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8A9B8D" w14:textId="77777777" w:rsidR="00390E43" w:rsidRPr="00191825" w:rsidRDefault="00390E43">
      <w:pPr>
        <w:tabs>
          <w:tab w:val="left" w:pos="426"/>
        </w:tabs>
        <w:spacing w:after="0"/>
        <w:jc w:val="center"/>
        <w:rPr>
          <w:rFonts w:ascii="Times New Roman" w:eastAsia="Times New Roman" w:hAnsi="Times New Roman" w:cs="Times New Roman"/>
          <w:color w:val="4F81BD" w:themeColor="accent1"/>
          <w:sz w:val="24"/>
          <w:szCs w:val="24"/>
        </w:rPr>
      </w:pPr>
    </w:p>
    <w:p w14:paraId="4F432F27" w14:textId="77777777" w:rsidR="00390E43" w:rsidRPr="00351528"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Отчет </w:t>
      </w:r>
    </w:p>
    <w:p w14:paraId="5F74DACF" w14:textId="6198EABA" w:rsidR="00390E43" w:rsidRPr="00351528"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Министерства просвещения</w:t>
      </w:r>
      <w:r w:rsidR="00096867">
        <w:rPr>
          <w:rFonts w:ascii="Times New Roman" w:eastAsia="Times" w:hAnsi="Times New Roman" w:cs="Times New Roman"/>
          <w:sz w:val="24"/>
          <w:szCs w:val="24"/>
        </w:rPr>
        <w:t xml:space="preserve"> </w:t>
      </w:r>
      <w:r w:rsidRPr="00351528">
        <w:rPr>
          <w:rFonts w:ascii="Times New Roman" w:eastAsia="Times" w:hAnsi="Times New Roman" w:cs="Times New Roman"/>
          <w:sz w:val="24"/>
          <w:szCs w:val="24"/>
        </w:rPr>
        <w:t xml:space="preserve">Приднестровской Молдавской Республики </w:t>
      </w:r>
    </w:p>
    <w:p w14:paraId="20FB29C4" w14:textId="77777777" w:rsidR="00390E43" w:rsidRPr="008B38FC"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об </w:t>
      </w:r>
      <w:r w:rsidRPr="008B38FC">
        <w:rPr>
          <w:rFonts w:ascii="Times New Roman" w:eastAsia="Times" w:hAnsi="Times New Roman" w:cs="Times New Roman"/>
          <w:sz w:val="24"/>
          <w:szCs w:val="24"/>
        </w:rPr>
        <w:t xml:space="preserve">итогах деятельности </w:t>
      </w:r>
    </w:p>
    <w:p w14:paraId="5E7E13A0" w14:textId="77777777" w:rsidR="00390E43" w:rsidRPr="008B38FC" w:rsidRDefault="00133B08">
      <w:pPr>
        <w:tabs>
          <w:tab w:val="left" w:pos="426"/>
        </w:tabs>
        <w:spacing w:after="0" w:line="240" w:lineRule="auto"/>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за 202</w:t>
      </w:r>
      <w:r w:rsidR="00E12A39"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w:t>
      </w:r>
    </w:p>
    <w:p w14:paraId="25C3CFA5" w14:textId="77777777" w:rsidR="002A6639" w:rsidRPr="008B38FC" w:rsidRDefault="002A6639">
      <w:pPr>
        <w:tabs>
          <w:tab w:val="left" w:pos="426"/>
        </w:tabs>
        <w:spacing w:after="0" w:line="240" w:lineRule="auto"/>
        <w:jc w:val="center"/>
        <w:rPr>
          <w:rFonts w:ascii="Times New Roman" w:eastAsia="Times" w:hAnsi="Times New Roman" w:cs="Times New Roman"/>
          <w:sz w:val="24"/>
          <w:szCs w:val="24"/>
        </w:rPr>
      </w:pPr>
    </w:p>
    <w:p w14:paraId="123DE1C6" w14:textId="77777777" w:rsidR="000B09EC" w:rsidRPr="008B38FC" w:rsidRDefault="000B09EC" w:rsidP="00CA36C5">
      <w:pPr>
        <w:tabs>
          <w:tab w:val="left" w:pos="426"/>
        </w:tabs>
        <w:spacing w:after="0"/>
        <w:jc w:val="center"/>
        <w:rPr>
          <w:rFonts w:ascii="Times New Roman" w:eastAsia="Times New Roman" w:hAnsi="Times New Roman" w:cs="Times New Roman"/>
          <w:sz w:val="24"/>
          <w:szCs w:val="24"/>
        </w:rPr>
      </w:pPr>
    </w:p>
    <w:p w14:paraId="51172B71" w14:textId="77777777" w:rsidR="00390E43" w:rsidRPr="008B38FC" w:rsidRDefault="00133B08" w:rsidP="005912B1">
      <w:pPr>
        <w:spacing w:after="0"/>
        <w:ind w:firstLine="709"/>
        <w:jc w:val="center"/>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I. </w:t>
      </w:r>
      <w:r w:rsidRPr="008B38FC">
        <w:rPr>
          <w:rFonts w:ascii="Times New Roman" w:eastAsia="Times" w:hAnsi="Times New Roman" w:cs="Times New Roman"/>
          <w:sz w:val="24"/>
          <w:szCs w:val="24"/>
        </w:rPr>
        <w:t>ВВОДНАЯ ЧАСТЬ</w:t>
      </w:r>
    </w:p>
    <w:p w14:paraId="00EA81F8" w14:textId="77777777" w:rsidR="00390E43" w:rsidRPr="008B38FC" w:rsidRDefault="00390E43">
      <w:pPr>
        <w:tabs>
          <w:tab w:val="left" w:pos="1134"/>
        </w:tabs>
        <w:spacing w:after="0" w:line="240" w:lineRule="auto"/>
        <w:ind w:firstLine="426"/>
        <w:jc w:val="center"/>
        <w:rPr>
          <w:rFonts w:ascii="Times New Roman" w:eastAsia="Times New Roman" w:hAnsi="Times New Roman" w:cs="Times New Roman"/>
          <w:sz w:val="24"/>
          <w:szCs w:val="24"/>
        </w:rPr>
      </w:pPr>
    </w:p>
    <w:p w14:paraId="3F88BA7F" w14:textId="77777777" w:rsidR="00390E43" w:rsidRPr="008B38FC" w:rsidRDefault="00133B08">
      <w:pPr>
        <w:tabs>
          <w:tab w:val="left" w:pos="1134"/>
        </w:tabs>
        <w:spacing w:line="240" w:lineRule="auto"/>
        <w:ind w:left="709"/>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Основные функции </w:t>
      </w:r>
      <w:r w:rsidR="005912B1" w:rsidRPr="008B38FC">
        <w:rPr>
          <w:rFonts w:ascii="Times New Roman" w:eastAsia="Times" w:hAnsi="Times New Roman" w:cs="Times New Roman"/>
          <w:sz w:val="24"/>
          <w:szCs w:val="24"/>
        </w:rPr>
        <w:br/>
      </w:r>
      <w:r w:rsidRPr="008B38FC">
        <w:rPr>
          <w:rFonts w:ascii="Times New Roman" w:eastAsia="Times" w:hAnsi="Times New Roman" w:cs="Times New Roman"/>
          <w:sz w:val="24"/>
          <w:szCs w:val="24"/>
        </w:rPr>
        <w:t>Министерства просвещения Приднестровской Молдавской Республики</w:t>
      </w:r>
    </w:p>
    <w:p w14:paraId="7B6764D7"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Министерство просвещения в соответствии с возложенными на него задачами выполняет следующие функции:</w:t>
      </w:r>
    </w:p>
    <w:p w14:paraId="48947514" w14:textId="2B4C086D" w:rsidR="00390E43" w:rsidRPr="008B38FC" w:rsidRDefault="00133B08" w:rsidP="0002054D">
      <w:pPr>
        <w:spacing w:after="0" w:line="240" w:lineRule="auto"/>
        <w:ind w:firstLine="709"/>
        <w:jc w:val="both"/>
        <w:rPr>
          <w:rFonts w:ascii="Times New Roman" w:eastAsia="Times" w:hAnsi="Times New Roman" w:cs="Times New Roman"/>
          <w:sz w:val="24"/>
          <w:szCs w:val="24"/>
        </w:rPr>
      </w:pPr>
      <w:bookmarkStart w:id="0" w:name="_heading=h.gjdgxs" w:colFirst="0" w:colLast="0"/>
      <w:bookmarkEnd w:id="0"/>
      <w:r w:rsidRPr="008B38FC">
        <w:rPr>
          <w:rFonts w:ascii="Times New Roman" w:eastAsia="Times" w:hAnsi="Times New Roman" w:cs="Times New Roman"/>
          <w:sz w:val="24"/>
          <w:szCs w:val="24"/>
        </w:rPr>
        <w:t xml:space="preserve">а) разрабатывает и реализует концепции, межведомственные и межгосударственные программы и проекты развития образования, молодежной политики, </w:t>
      </w:r>
      <w:r w:rsidR="00FA0E9A" w:rsidRPr="008B38FC">
        <w:rPr>
          <w:rFonts w:ascii="Times New Roman" w:eastAsia="Times" w:hAnsi="Times New Roman" w:cs="Times New Roman"/>
          <w:sz w:val="24"/>
          <w:szCs w:val="24"/>
        </w:rPr>
        <w:t xml:space="preserve">организации отдыха и оздоровления детей, </w:t>
      </w:r>
      <w:r w:rsidRPr="008B38FC">
        <w:rPr>
          <w:rFonts w:ascii="Times New Roman" w:eastAsia="Times" w:hAnsi="Times New Roman" w:cs="Times New Roman"/>
          <w:sz w:val="24"/>
          <w:szCs w:val="24"/>
        </w:rPr>
        <w:t>а также целевые государственные программы развития названных областей, координирует и контролирует в пределах своей компетенции их выполнение другими министерствами и ведомствами, органами местного государственного управления и самоуправления, организациями образования;</w:t>
      </w:r>
    </w:p>
    <w:p w14:paraId="025C6C8B"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б) содействует интеграции Приднестровской Молдавской Республики в образовательное, научное и культурное пространство стран СНГ и, прежде всего, Российской Федерации;</w:t>
      </w:r>
    </w:p>
    <w:p w14:paraId="2EBCAFAB"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в) участвует в разработке и реализации государственных целевых программ, направленных на решение вопросов образования, занятости молодежи, его социального обеспечения, организации отдыха и оздоровления детей, профилактики наркомании и правонарушений среди детей и молодежи, детской безнадзорности, духовного, физического и гражданско-патриотического воспитания молодых людей, на развитие творчества и предпринимательства, поддержку деятельности молодежных и детских общественных объединений, а также на решение других вопросов, затрагивающих интересы молодежи;</w:t>
      </w:r>
    </w:p>
    <w:p w14:paraId="17ABFC2E"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г) организует работу по формированию целевых программ в целях совершенствования учебно-методической и материальной базы учреждений отрасли, формирует программы научно-исследовательских работ в этой области и обеспечивает их реализацию;</w:t>
      </w:r>
    </w:p>
    <w:p w14:paraId="3BF63F03"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д) обеспечивает контроль реализации законодательства Приднестровской Молдавской Республики в сфере образования, молодежной </w:t>
      </w:r>
      <w:r w:rsidR="001E0B99" w:rsidRPr="008B38FC">
        <w:rPr>
          <w:rFonts w:ascii="Times New Roman" w:eastAsia="Times" w:hAnsi="Times New Roman" w:cs="Times New Roman"/>
          <w:sz w:val="24"/>
          <w:szCs w:val="24"/>
        </w:rPr>
        <w:t>и идеологической политики, организации отдыха и оздоровления детей;</w:t>
      </w:r>
    </w:p>
    <w:p w14:paraId="70DC28CF"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е) осуществляет комплексный анализ и прогнозирование тенденций развития отраслей подведомственной сферы управления;</w:t>
      </w:r>
    </w:p>
    <w:p w14:paraId="49167B6B"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ж) осуществляет научно-методическое обеспечение деятельности органов управления образованием городов и районов Приднестровской Молдавской Республики;</w:t>
      </w:r>
    </w:p>
    <w:p w14:paraId="7E899933"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з) выступает учредителем и осуществляет полномочия учредителя в отношении подведомственных организаций;</w:t>
      </w:r>
    </w:p>
    <w:p w14:paraId="7FC737DA"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и) участвует в изучении рынка труда и в разработке прогнозов подготовки специалистов, занятости населения;</w:t>
      </w:r>
    </w:p>
    <w:p w14:paraId="18B6AFFE"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к) определяет с участием заинтересованных органов исполнительной власти перечень профессий и специальностей, по которым ведутся профессиональная подготовка и профессиональная переподготовка кадров;</w:t>
      </w:r>
    </w:p>
    <w:p w14:paraId="338A5840"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л) координирует и контролирует, независимо от организационно-правовой формы и формы собственности, деятельность всех государственных и негосударственных образовательных учреждений по вопросам качества образования, определения объемов и структуры подготовки специалистов;</w:t>
      </w:r>
      <w:r w:rsidR="00CC6233" w:rsidRPr="008B38FC">
        <w:rPr>
          <w:rFonts w:ascii="Times New Roman" w:eastAsia="Times" w:hAnsi="Times New Roman" w:cs="Times New Roman"/>
          <w:sz w:val="24"/>
          <w:szCs w:val="24"/>
        </w:rPr>
        <w:t xml:space="preserve"> </w:t>
      </w:r>
      <w:r w:rsidRPr="008B38FC">
        <w:rPr>
          <w:rFonts w:ascii="Times New Roman" w:eastAsia="Times" w:hAnsi="Times New Roman" w:cs="Times New Roman"/>
          <w:sz w:val="24"/>
          <w:szCs w:val="24"/>
        </w:rPr>
        <w:t>подведомственных организаций по вопросам соблюдения ими требований законодательства, реализации своих задач, целей и методов их достижения в сфере молодежной политики;</w:t>
      </w:r>
    </w:p>
    <w:p w14:paraId="5D6852D5"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lastRenderedPageBreak/>
        <w:t xml:space="preserve">м) утверждает </w:t>
      </w:r>
      <w:r w:rsidR="007F598D" w:rsidRPr="008B38FC">
        <w:rPr>
          <w:rFonts w:ascii="Times New Roman" w:eastAsia="Times" w:hAnsi="Times New Roman" w:cs="Times New Roman"/>
          <w:sz w:val="24"/>
          <w:szCs w:val="24"/>
        </w:rPr>
        <w:t>сеть</w:t>
      </w:r>
      <w:r w:rsidRPr="008B38FC">
        <w:rPr>
          <w:rFonts w:ascii="Times New Roman" w:eastAsia="Times" w:hAnsi="Times New Roman" w:cs="Times New Roman"/>
          <w:sz w:val="24"/>
          <w:szCs w:val="24"/>
        </w:rPr>
        <w:t xml:space="preserve"> общеобразовательных учреждений, независимо от их организационно-правовых форм и форм собственности, рассматривает и осуществляет согласование количества граждан, принимаемых на обучение в государственные учреждения начального, среднего и высшего профессионального образования за счет средств государственного бюджета, с учетом направления подготовки (специальности) соответствующих специалистов образовательными учреждениями других государственных органов исполнительной власти;</w:t>
      </w:r>
    </w:p>
    <w:p w14:paraId="063EAF71"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н) устанавливает порядок приема граждан в государственные учреждения начального, среднего и высшего профессионального образования и перевода обучающихся из одной организации в другую;</w:t>
      </w:r>
    </w:p>
    <w:p w14:paraId="2DDD3168"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о) определяет обязательный перечень учебной и учебно-методической литературы для образовательных учреждений, обеспечивающий реализацию государственных образовательных стандартов в отрасли, разрабатывает и утверждает долгосрочные и краткосрочные программы выпуска учебной и учебно-методической литературы, аудиовизуальных и технических средств обучения;</w:t>
      </w:r>
    </w:p>
    <w:p w14:paraId="19BD34D5"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п) координирует издательскую деятельность подведомственных учреждений и редакций, осуществляет в пределах своей компетенции государственную поддержку учебного, научного и художественного книгоиздания;</w:t>
      </w:r>
    </w:p>
    <w:p w14:paraId="0AA07EE3"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р) разрабатывает и реализует совместно с профсоюзными органами, общественными организациями, заинтересованными исполнительными органами государственной власти и управления комплекс мер по охране труда, направленный на обеспечение здоровья и безопасных условий учебы и труда обучающихся, воспитанников и работников отрасли;</w:t>
      </w:r>
    </w:p>
    <w:p w14:paraId="4A308416" w14:textId="29E0AA23"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 оказывает методическую помощь и осуществляет контроль за деятельностью </w:t>
      </w:r>
      <w:r w:rsidR="00FA0E9A" w:rsidRPr="008B38FC">
        <w:rPr>
          <w:rFonts w:ascii="Times New Roman" w:eastAsia="Times" w:hAnsi="Times New Roman" w:cs="Times New Roman"/>
          <w:sz w:val="24"/>
          <w:szCs w:val="24"/>
        </w:rPr>
        <w:t>организаций образования</w:t>
      </w:r>
      <w:r w:rsidRPr="008B38FC">
        <w:rPr>
          <w:rFonts w:ascii="Times New Roman" w:eastAsia="Times" w:hAnsi="Times New Roman" w:cs="Times New Roman"/>
          <w:sz w:val="24"/>
          <w:szCs w:val="24"/>
        </w:rPr>
        <w:t xml:space="preserve"> по выполнению государственных образовательных стандартов образования;</w:t>
      </w:r>
    </w:p>
    <w:p w14:paraId="42480D9E"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т) участвует в разработке и реализации государственной научной и научно-технической политики в отрасли, способствующей сохранению и развитию научного потенциала республики, взаимодействию высшей школы и науки, повышению качества образовательно-познавательного процесса;</w:t>
      </w:r>
    </w:p>
    <w:p w14:paraId="613F4721"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у) обеспечивает сотрудничество подведомственных учреждений и организаций образования с научными и производственными учреждениями и организациями в области интеграции науки и образования, создания и внедрения наукоемких систем и технологий;</w:t>
      </w:r>
    </w:p>
    <w:p w14:paraId="5398A9EF" w14:textId="355D290F"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ф) участвует совместно с другими органами исполнительной власти в формировании рынков научной, научно-технической продукции и образовательных услуг, а также услуг в области культуры, спорта, проводит работу по созданию на базе учреждений и организаций отрасли сети аккредитованных лабораторий и центров по сертификации данной продукции (работ, у</w:t>
      </w:r>
      <w:r w:rsidR="001E0B99" w:rsidRPr="008B38FC">
        <w:rPr>
          <w:rFonts w:ascii="Times New Roman" w:eastAsia="Times" w:hAnsi="Times New Roman" w:cs="Times New Roman"/>
          <w:sz w:val="24"/>
          <w:szCs w:val="24"/>
        </w:rPr>
        <w:t>слуг)</w:t>
      </w:r>
      <w:r w:rsidR="00FA0E9A" w:rsidRPr="008B38FC">
        <w:rPr>
          <w:rFonts w:ascii="Times New Roman" w:eastAsia="Times" w:hAnsi="Times New Roman" w:cs="Times New Roman"/>
          <w:sz w:val="24"/>
          <w:szCs w:val="24"/>
        </w:rPr>
        <w:t>.</w:t>
      </w:r>
    </w:p>
    <w:p w14:paraId="17F11A7B" w14:textId="77777777" w:rsidR="001E0B99" w:rsidRPr="008B38FC" w:rsidRDefault="001E0B99" w:rsidP="0002054D">
      <w:pPr>
        <w:spacing w:after="0" w:line="240" w:lineRule="auto"/>
        <w:ind w:firstLine="709"/>
        <w:jc w:val="both"/>
        <w:rPr>
          <w:rFonts w:ascii="Times New Roman" w:eastAsia="Times" w:hAnsi="Times New Roman" w:cs="Times New Roman"/>
          <w:sz w:val="24"/>
          <w:szCs w:val="24"/>
        </w:rPr>
      </w:pPr>
    </w:p>
    <w:p w14:paraId="17918C12" w14:textId="77777777" w:rsidR="00390E43" w:rsidRPr="008B38FC" w:rsidRDefault="00390E43" w:rsidP="0002054D">
      <w:pPr>
        <w:spacing w:after="0" w:line="240" w:lineRule="auto"/>
        <w:ind w:firstLine="709"/>
        <w:jc w:val="both"/>
        <w:rPr>
          <w:rFonts w:ascii="Times New Roman" w:eastAsia="Times New Roman" w:hAnsi="Times New Roman" w:cs="Times New Roman"/>
          <w:sz w:val="24"/>
          <w:szCs w:val="24"/>
        </w:rPr>
      </w:pPr>
    </w:p>
    <w:p w14:paraId="45B74889" w14:textId="77777777" w:rsidR="00390E43" w:rsidRPr="008B38FC" w:rsidRDefault="00133B08" w:rsidP="005912B1">
      <w:pPr>
        <w:ind w:firstLine="709"/>
        <w:jc w:val="center"/>
        <w:rPr>
          <w:rFonts w:ascii="Times New Roman" w:eastAsia="Times" w:hAnsi="Times New Roman" w:cs="Times New Roman"/>
          <w:sz w:val="24"/>
          <w:szCs w:val="24"/>
        </w:rPr>
      </w:pPr>
      <w:r w:rsidRPr="008B38FC">
        <w:rPr>
          <w:rFonts w:ascii="Times New Roman" w:eastAsia="Times New Roman" w:hAnsi="Times New Roman" w:cs="Times New Roman"/>
          <w:sz w:val="24"/>
          <w:szCs w:val="24"/>
        </w:rPr>
        <w:t>II.</w:t>
      </w:r>
      <w:r w:rsidRPr="008B38FC">
        <w:rPr>
          <w:rFonts w:ascii="Times New Roman" w:eastAsia="Times" w:hAnsi="Times New Roman" w:cs="Times New Roman"/>
          <w:sz w:val="24"/>
          <w:szCs w:val="24"/>
        </w:rPr>
        <w:t>ОСНОВНАЯ ЧАСТЬ</w:t>
      </w:r>
    </w:p>
    <w:p w14:paraId="236679E0" w14:textId="53E0A941" w:rsidR="00390E43" w:rsidRPr="0043011C" w:rsidRDefault="00133B08" w:rsidP="0043011C">
      <w:pPr>
        <w:pStyle w:val="a5"/>
        <w:numPr>
          <w:ilvl w:val="1"/>
          <w:numId w:val="22"/>
        </w:numPr>
        <w:jc w:val="center"/>
        <w:rPr>
          <w:rFonts w:ascii="Times New Roman" w:eastAsia="Times" w:hAnsi="Times New Roman" w:cs="Times New Roman"/>
          <w:sz w:val="24"/>
          <w:szCs w:val="24"/>
        </w:rPr>
      </w:pPr>
      <w:r w:rsidRPr="0043011C">
        <w:rPr>
          <w:rFonts w:ascii="Times New Roman" w:eastAsia="Times" w:hAnsi="Times New Roman" w:cs="Times New Roman"/>
          <w:sz w:val="24"/>
          <w:szCs w:val="24"/>
        </w:rPr>
        <w:t xml:space="preserve">Анализ статистических показателей, </w:t>
      </w:r>
      <w:r w:rsidR="005912B1" w:rsidRPr="0043011C">
        <w:rPr>
          <w:rFonts w:ascii="Times New Roman" w:eastAsia="Times" w:hAnsi="Times New Roman" w:cs="Times New Roman"/>
          <w:sz w:val="24"/>
          <w:szCs w:val="24"/>
        </w:rPr>
        <w:br/>
      </w:r>
      <w:r w:rsidRPr="0043011C">
        <w:rPr>
          <w:rFonts w:ascii="Times New Roman" w:eastAsia="Times" w:hAnsi="Times New Roman" w:cs="Times New Roman"/>
          <w:sz w:val="24"/>
          <w:szCs w:val="24"/>
        </w:rPr>
        <w:t>характеризующих направления деятельности Министерства просвещения:</w:t>
      </w:r>
    </w:p>
    <w:p w14:paraId="2D5E5281" w14:textId="77777777" w:rsidR="00390E43" w:rsidRPr="008B38FC" w:rsidRDefault="00133B08"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Определив в 202</w:t>
      </w:r>
      <w:r w:rsidR="00E12A39"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году в качестве стратегических задач развития образования в Приднестровской Молдавской Республике обновление  содержания    образования и достижение нового качества его результатов, Министерство просвещения системно и последовательно организовало  работу подведомственной сферы на выполнение поставленных задач, реализуя с этой целью комплекс взаимозависимых мероприятий в соответствии с законодательно закрепленными функциями.</w:t>
      </w:r>
    </w:p>
    <w:p w14:paraId="168FE752" w14:textId="77777777" w:rsidR="00737C33" w:rsidRPr="008B38FC" w:rsidRDefault="00737C33"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Система образования Приднестровской Молдавской Республики представлена организациями образования дошкольного, общего, профессионального и дополнительного образования. </w:t>
      </w:r>
    </w:p>
    <w:p w14:paraId="29AA0111" w14:textId="77777777" w:rsidR="00737C33" w:rsidRPr="008B38FC" w:rsidRDefault="00737C33"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По состоянию н</w:t>
      </w:r>
      <w:r w:rsidR="00F90196" w:rsidRPr="008B38FC">
        <w:rPr>
          <w:rFonts w:ascii="Times New Roman" w:eastAsia="Times" w:hAnsi="Times New Roman" w:cs="Times New Roman"/>
          <w:sz w:val="24"/>
          <w:szCs w:val="24"/>
        </w:rPr>
        <w:t>а 5 сентябр</w:t>
      </w:r>
      <w:r w:rsidRPr="008B38FC">
        <w:rPr>
          <w:rFonts w:ascii="Times New Roman" w:eastAsia="Times" w:hAnsi="Times New Roman" w:cs="Times New Roman"/>
          <w:sz w:val="24"/>
          <w:szCs w:val="24"/>
        </w:rPr>
        <w:t>я 202</w:t>
      </w:r>
      <w:r w:rsidR="0047648E"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года количество дет</w:t>
      </w:r>
      <w:r w:rsidR="00F90196" w:rsidRPr="008B38FC">
        <w:rPr>
          <w:rFonts w:ascii="Times New Roman" w:eastAsia="Times" w:hAnsi="Times New Roman" w:cs="Times New Roman"/>
          <w:sz w:val="24"/>
          <w:szCs w:val="24"/>
        </w:rPr>
        <w:t xml:space="preserve">ей в возрасте от 0 до 18 лет в </w:t>
      </w:r>
      <w:r w:rsidRPr="008B38FC">
        <w:rPr>
          <w:rFonts w:ascii="Times New Roman" w:eastAsia="Times" w:hAnsi="Times New Roman" w:cs="Times New Roman"/>
          <w:sz w:val="24"/>
          <w:szCs w:val="24"/>
        </w:rPr>
        <w:t xml:space="preserve">Приднестровской Молдавской Республике составило </w:t>
      </w:r>
      <w:r w:rsidR="0047648E" w:rsidRPr="008B38FC">
        <w:rPr>
          <w:rFonts w:ascii="Times New Roman" w:eastAsia="Times New Roman" w:hAnsi="Times New Roman" w:cs="Times New Roman"/>
          <w:sz w:val="24"/>
          <w:szCs w:val="24"/>
        </w:rPr>
        <w:t>71 588</w:t>
      </w:r>
      <w:r w:rsidR="00F90196" w:rsidRPr="008B38FC">
        <w:rPr>
          <w:rFonts w:ascii="Times New Roman" w:eastAsia="Times New Roman" w:hAnsi="Times New Roman" w:cs="Times New Roman"/>
          <w:sz w:val="24"/>
          <w:szCs w:val="24"/>
        </w:rPr>
        <w:t xml:space="preserve"> </w:t>
      </w:r>
      <w:r w:rsidR="00F90196" w:rsidRPr="008B38FC">
        <w:rPr>
          <w:rFonts w:ascii="Times New Roman" w:eastAsia="Times" w:hAnsi="Times New Roman" w:cs="Times New Roman"/>
          <w:sz w:val="24"/>
          <w:szCs w:val="24"/>
        </w:rPr>
        <w:t xml:space="preserve">человек, что на 2 </w:t>
      </w:r>
      <w:r w:rsidR="0047648E" w:rsidRPr="008B38FC">
        <w:rPr>
          <w:rFonts w:ascii="Times New Roman" w:eastAsia="Times" w:hAnsi="Times New Roman" w:cs="Times New Roman"/>
          <w:sz w:val="24"/>
          <w:szCs w:val="24"/>
        </w:rPr>
        <w:t>35</w:t>
      </w:r>
      <w:r w:rsidRPr="008B38FC">
        <w:rPr>
          <w:rFonts w:ascii="Times New Roman" w:eastAsia="Times" w:hAnsi="Times New Roman" w:cs="Times New Roman"/>
          <w:sz w:val="24"/>
          <w:szCs w:val="24"/>
        </w:rPr>
        <w:t xml:space="preserve">5 </w:t>
      </w:r>
      <w:r w:rsidR="00F90196" w:rsidRPr="008B38FC">
        <w:rPr>
          <w:rFonts w:ascii="Times New Roman" w:eastAsia="Times" w:hAnsi="Times New Roman" w:cs="Times New Roman"/>
          <w:sz w:val="24"/>
          <w:szCs w:val="24"/>
        </w:rPr>
        <w:t xml:space="preserve">чел. </w:t>
      </w:r>
      <w:r w:rsidRPr="008B38FC">
        <w:rPr>
          <w:rFonts w:ascii="Times New Roman" w:eastAsia="Times" w:hAnsi="Times New Roman" w:cs="Times New Roman"/>
          <w:sz w:val="24"/>
          <w:szCs w:val="24"/>
        </w:rPr>
        <w:t xml:space="preserve">меньше, чем в </w:t>
      </w:r>
      <w:r w:rsidR="00F90196" w:rsidRPr="008B38FC">
        <w:rPr>
          <w:rFonts w:ascii="Times New Roman" w:eastAsia="Times" w:hAnsi="Times New Roman" w:cs="Times New Roman"/>
          <w:sz w:val="24"/>
          <w:szCs w:val="24"/>
        </w:rPr>
        <w:t>202</w:t>
      </w:r>
      <w:r w:rsidR="0047648E" w:rsidRPr="008B38FC">
        <w:rPr>
          <w:rFonts w:ascii="Times New Roman" w:eastAsia="Times" w:hAnsi="Times New Roman" w:cs="Times New Roman"/>
          <w:sz w:val="24"/>
          <w:szCs w:val="24"/>
        </w:rPr>
        <w:t>1</w:t>
      </w:r>
      <w:r w:rsidRPr="008B38FC">
        <w:rPr>
          <w:rFonts w:ascii="Times New Roman" w:eastAsia="Times" w:hAnsi="Times New Roman" w:cs="Times New Roman"/>
          <w:sz w:val="24"/>
          <w:szCs w:val="24"/>
        </w:rPr>
        <w:t xml:space="preserve"> году.</w:t>
      </w:r>
    </w:p>
    <w:p w14:paraId="79F7BF91" w14:textId="77777777" w:rsidR="00737C33" w:rsidRPr="008B38FC" w:rsidRDefault="00737C33" w:rsidP="0002054D">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lastRenderedPageBreak/>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 образования в республике.</w:t>
      </w:r>
    </w:p>
    <w:p w14:paraId="307D0813" w14:textId="31FE3E07" w:rsidR="00737C33" w:rsidRPr="0043011C" w:rsidRDefault="00737C33" w:rsidP="0043011C">
      <w:pPr>
        <w:pStyle w:val="a5"/>
        <w:numPr>
          <w:ilvl w:val="2"/>
          <w:numId w:val="22"/>
        </w:numPr>
        <w:spacing w:line="240" w:lineRule="auto"/>
        <w:jc w:val="center"/>
        <w:rPr>
          <w:rFonts w:ascii="Times New Roman" w:eastAsia="Times" w:hAnsi="Times New Roman" w:cs="Times New Roman"/>
          <w:sz w:val="24"/>
          <w:szCs w:val="24"/>
        </w:rPr>
      </w:pPr>
      <w:r w:rsidRPr="0043011C">
        <w:rPr>
          <w:rFonts w:ascii="Times New Roman" w:eastAsia="Times" w:hAnsi="Times New Roman" w:cs="Times New Roman"/>
          <w:sz w:val="24"/>
          <w:szCs w:val="24"/>
        </w:rPr>
        <w:t>Система дошкольного образования.</w:t>
      </w:r>
    </w:p>
    <w:p w14:paraId="47AB980B" w14:textId="77777777"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на территории Приднестровской Молдавской Республики функционировало 155 организаций дошкольного образования (54 организации дошкольного образования в сельской местности и 101 организация дошкольного образования в городской местности)   и группы для детей дошкольного возраста в 37 комплексах «Общеобразовательная школа - детский сад», функционировали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1CF4C15A" w14:textId="77777777"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Всего услугами дошкольного образования, воспитания и присмотра охвачено 20 029 детей (на 747 меньше, чем в прошлом году – </w:t>
      </w:r>
      <w:r w:rsidRPr="008B38FC">
        <w:rPr>
          <w:rFonts w:ascii="Times New Roman" w:hAnsi="Times New Roman" w:cs="Times New Roman"/>
          <w:sz w:val="24"/>
          <w:szCs w:val="24"/>
        </w:rPr>
        <w:t>20 776</w:t>
      </w:r>
      <w:r w:rsidRPr="008B38FC">
        <w:rPr>
          <w:rFonts w:ascii="Times New Roman" w:eastAsia="Times New Roman" w:hAnsi="Times New Roman" w:cs="Times New Roman"/>
          <w:sz w:val="24"/>
          <w:szCs w:val="24"/>
        </w:rPr>
        <w:t xml:space="preserve">) , из них детей раннего возраста от 1,5 до 3-х лет – 3157 (15,7% от общего количества детей); детей дошкольного возраста от 3-х до 7-и лет – </w:t>
      </w:r>
      <w:r w:rsidRPr="008B38FC">
        <w:rPr>
          <w:rFonts w:ascii="Times New Roman" w:hAnsi="Times New Roman" w:cs="Times New Roman"/>
          <w:sz w:val="24"/>
          <w:szCs w:val="24"/>
        </w:rPr>
        <w:t>16872</w:t>
      </w:r>
      <w:r w:rsidRPr="008B38FC">
        <w:rPr>
          <w:rFonts w:ascii="Times New Roman" w:eastAsia="Times New Roman" w:hAnsi="Times New Roman" w:cs="Times New Roman"/>
          <w:sz w:val="24"/>
          <w:szCs w:val="24"/>
        </w:rPr>
        <w:t xml:space="preserve"> (84,3% от общего количества детей).</w:t>
      </w:r>
    </w:p>
    <w:p w14:paraId="74AA6DFD" w14:textId="581EED02" w:rsidR="008C23A0" w:rsidRPr="008B38FC" w:rsidRDefault="008C23A0" w:rsidP="008C23A0">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b/>
          <w:szCs w:val="28"/>
        </w:rPr>
        <w:t>19</w:t>
      </w:r>
      <w:r w:rsidRPr="008B38FC">
        <w:rPr>
          <w:rFonts w:ascii="Times New Roman" w:hAnsi="Times New Roman" w:cs="Times New Roman"/>
          <w:b/>
          <w:i/>
          <w:szCs w:val="28"/>
        </w:rPr>
        <w:t xml:space="preserve"> 928 </w:t>
      </w:r>
      <w:r w:rsidRPr="008B38FC">
        <w:rPr>
          <w:rFonts w:ascii="Times New Roman" w:eastAsia="Times New Roman" w:hAnsi="Times New Roman" w:cs="Times New Roman"/>
          <w:sz w:val="24"/>
          <w:szCs w:val="24"/>
        </w:rPr>
        <w:t xml:space="preserve">детей посещали организации дошкольного образования,  101 </w:t>
      </w:r>
      <w:r w:rsidR="008654BA" w:rsidRPr="008B38FC">
        <w:rPr>
          <w:rFonts w:ascii="Times New Roman" w:eastAsia="Times New Roman" w:hAnsi="Times New Roman" w:cs="Times New Roman"/>
          <w:sz w:val="24"/>
          <w:szCs w:val="24"/>
        </w:rPr>
        <w:t>ребенок</w:t>
      </w:r>
      <w:r w:rsidRPr="008B38FC">
        <w:rPr>
          <w:rFonts w:ascii="Times New Roman" w:eastAsia="Times New Roman" w:hAnsi="Times New Roman" w:cs="Times New Roman"/>
          <w:sz w:val="24"/>
          <w:szCs w:val="24"/>
        </w:rPr>
        <w:t xml:space="preserve">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r w:rsidRPr="008B38FC">
        <w:rPr>
          <w:rFonts w:ascii="Times New Roman" w:hAnsi="Times New Roman" w:cs="Times New Roman"/>
          <w:sz w:val="24"/>
          <w:szCs w:val="24"/>
        </w:rPr>
        <w:t>.</w:t>
      </w:r>
    </w:p>
    <w:p w14:paraId="494A6A03" w14:textId="77777777" w:rsidR="008C23A0" w:rsidRPr="008B38FC" w:rsidRDefault="008C23A0" w:rsidP="008C23A0">
      <w:pPr>
        <w:shd w:val="clear" w:color="auto" w:fill="FFFFFF"/>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Процент охвата детей дошкольным образованием по республике составляет 94% (на 4% больше, чем в 2021 году).</w:t>
      </w:r>
    </w:p>
    <w:p w14:paraId="46D1CC88" w14:textId="3DDC4C2C" w:rsidR="008C23A0" w:rsidRPr="008B38FC" w:rsidRDefault="008C23A0" w:rsidP="008C23A0">
      <w:pPr>
        <w:tabs>
          <w:tab w:val="left" w:pos="2745"/>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 приему детей в новом учебном году оборудованы, оснащены и подготовлены 1 209 групп, из них: 221 групп</w:t>
      </w:r>
      <w:r w:rsidR="008654BA" w:rsidRPr="008B38FC">
        <w:rPr>
          <w:rFonts w:ascii="Times New Roman" w:eastAsia="Times New Roman" w:hAnsi="Times New Roman" w:cs="Times New Roman"/>
          <w:sz w:val="24"/>
          <w:szCs w:val="24"/>
        </w:rPr>
        <w:t>а</w:t>
      </w:r>
      <w:r w:rsidRPr="008B38FC">
        <w:rPr>
          <w:rFonts w:ascii="Times New Roman" w:eastAsia="Times New Roman" w:hAnsi="Times New Roman" w:cs="Times New Roman"/>
          <w:sz w:val="24"/>
          <w:szCs w:val="24"/>
        </w:rPr>
        <w:t xml:space="preserve"> для детей раннего возраста и 988 групп для детей дошкольного возраста.</w:t>
      </w:r>
    </w:p>
    <w:p w14:paraId="79A05645" w14:textId="77777777" w:rsidR="008C23A0" w:rsidRPr="008B38FC" w:rsidRDefault="008C23A0" w:rsidP="008C23A0">
      <w:pPr>
        <w:tabs>
          <w:tab w:val="left" w:pos="2745"/>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Очередь на прием детей в организацию дошкольного образования отсутствует.</w:t>
      </w:r>
    </w:p>
    <w:p w14:paraId="6E902FD5" w14:textId="77777777"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целом организации дошкольного образования укомплектованы детьми на </w:t>
      </w:r>
      <w:r w:rsidR="005A0FA2" w:rsidRPr="008B38FC">
        <w:rPr>
          <w:rFonts w:ascii="Times New Roman" w:eastAsia="Times New Roman" w:hAnsi="Times New Roman" w:cs="Times New Roman"/>
          <w:sz w:val="24"/>
          <w:szCs w:val="24"/>
        </w:rPr>
        <w:t>72,8</w:t>
      </w:r>
      <w:r w:rsidRPr="008B38FC">
        <w:rPr>
          <w:rFonts w:ascii="Times New Roman" w:eastAsia="Times New Roman" w:hAnsi="Times New Roman" w:cs="Times New Roman"/>
          <w:sz w:val="24"/>
          <w:szCs w:val="24"/>
        </w:rPr>
        <w:t xml:space="preserve"> % от проектной мощности, при этом наиболее высокий процент укомплектованности детских садов детьми отмечается по г. Тирасполь, г. Днестровск, г. Слободзея и Слободзейскому району.</w:t>
      </w:r>
    </w:p>
    <w:p w14:paraId="2C87F511" w14:textId="77777777"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Средний показатель наполняемости по группам раннего возраста составляет 12,8 детей, при норме – 15.</w:t>
      </w:r>
    </w:p>
    <w:p w14:paraId="76D15C39" w14:textId="77777777"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Средний показатель наполняемости по группам дошкольного возраста составляет 16,0 детей, при норме – 20.</w:t>
      </w:r>
    </w:p>
    <w:p w14:paraId="58CBE8BF" w14:textId="77777777"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Информация об укомплектованности и средней наполняемости групп организаций образования для детей дошкольного возраста  в 2022 году представлена в таблице.</w:t>
      </w:r>
    </w:p>
    <w:p w14:paraId="21ACD2E9" w14:textId="77777777" w:rsidR="008C23A0" w:rsidRPr="008B38FC" w:rsidRDefault="008C23A0" w:rsidP="008C23A0">
      <w:pPr>
        <w:spacing w:after="0" w:line="240" w:lineRule="auto"/>
        <w:ind w:firstLine="708"/>
        <w:jc w:val="both"/>
        <w:rPr>
          <w:rFonts w:ascii="Times New Roman" w:eastAsia="Times New Roman" w:hAnsi="Times New Roman" w:cs="Times New Roman"/>
          <w:sz w:val="24"/>
          <w:szCs w:val="24"/>
        </w:rPr>
      </w:pPr>
    </w:p>
    <w:p w14:paraId="7E240138" w14:textId="4EBB7F3D" w:rsidR="008C23A0" w:rsidRPr="008B38FC" w:rsidRDefault="008C23A0" w:rsidP="008C23A0">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Таблица </w:t>
      </w:r>
      <w:r w:rsidR="00676D15">
        <w:rPr>
          <w:rFonts w:ascii="Times New Roman" w:eastAsia="Times New Roman" w:hAnsi="Times New Roman" w:cs="Times New Roman"/>
          <w:sz w:val="24"/>
          <w:szCs w:val="24"/>
        </w:rPr>
        <w:t>1</w:t>
      </w: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568"/>
        <w:gridCol w:w="1224"/>
        <w:gridCol w:w="1275"/>
        <w:gridCol w:w="1236"/>
        <w:gridCol w:w="1094"/>
        <w:gridCol w:w="1134"/>
        <w:gridCol w:w="1162"/>
        <w:gridCol w:w="993"/>
      </w:tblGrid>
      <w:tr w:rsidR="008B38FC" w:rsidRPr="008B38FC" w14:paraId="570F8E50" w14:textId="77777777" w:rsidTr="00713DE2">
        <w:trPr>
          <w:trHeight w:val="1"/>
          <w:jc w:val="center"/>
        </w:trPr>
        <w:tc>
          <w:tcPr>
            <w:tcW w:w="559" w:type="dxa"/>
            <w:vMerge w:val="restart"/>
            <w:shd w:val="clear" w:color="auto" w:fill="FFFFFF"/>
          </w:tcPr>
          <w:p w14:paraId="464FB39C"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п/п</w:t>
            </w:r>
          </w:p>
        </w:tc>
        <w:tc>
          <w:tcPr>
            <w:tcW w:w="1568" w:type="dxa"/>
            <w:vMerge w:val="restart"/>
            <w:shd w:val="clear" w:color="auto" w:fill="FFFFFF"/>
          </w:tcPr>
          <w:p w14:paraId="7AAA41A8"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УНО</w:t>
            </w:r>
          </w:p>
        </w:tc>
        <w:tc>
          <w:tcPr>
            <w:tcW w:w="2499" w:type="dxa"/>
            <w:gridSpan w:val="2"/>
            <w:shd w:val="clear" w:color="auto" w:fill="FFFFFF"/>
          </w:tcPr>
          <w:p w14:paraId="70A5D000" w14:textId="77777777" w:rsidR="008C23A0" w:rsidRPr="008B38FC" w:rsidRDefault="008C23A0" w:rsidP="00713DE2">
            <w:pPr>
              <w:spacing w:after="0" w:line="240" w:lineRule="auto"/>
              <w:jc w:val="center"/>
              <w:rPr>
                <w:rFonts w:ascii="Times New Roman" w:eastAsia="Times New Roman" w:hAnsi="Times New Roman" w:cs="Times New Roman"/>
              </w:rPr>
            </w:pPr>
            <w:r w:rsidRPr="008B38FC">
              <w:rPr>
                <w:rFonts w:ascii="Times New Roman" w:eastAsia="Times New Roman" w:hAnsi="Times New Roman" w:cs="Times New Roman"/>
              </w:rPr>
              <w:t>Количество детей</w:t>
            </w:r>
          </w:p>
        </w:tc>
        <w:tc>
          <w:tcPr>
            <w:tcW w:w="1236" w:type="dxa"/>
            <w:vMerge w:val="restart"/>
            <w:shd w:val="clear" w:color="auto" w:fill="FFFFFF"/>
          </w:tcPr>
          <w:p w14:paraId="24298783" w14:textId="77777777" w:rsidR="008C23A0" w:rsidRPr="008B38FC" w:rsidRDefault="008C23A0" w:rsidP="00713DE2">
            <w:pPr>
              <w:spacing w:after="0" w:line="240" w:lineRule="auto"/>
              <w:ind w:left="-94" w:right="-183"/>
              <w:jc w:val="center"/>
              <w:rPr>
                <w:rFonts w:ascii="Times New Roman" w:eastAsia="Times New Roman" w:hAnsi="Times New Roman" w:cs="Times New Roman"/>
              </w:rPr>
            </w:pPr>
            <w:r w:rsidRPr="008B38FC">
              <w:rPr>
                <w:rFonts w:ascii="Times New Roman" w:eastAsia="Times New Roman" w:hAnsi="Times New Roman" w:cs="Times New Roman"/>
              </w:rPr>
              <w:t>%</w:t>
            </w:r>
          </w:p>
          <w:p w14:paraId="68407BA3" w14:textId="77777777" w:rsidR="008C23A0" w:rsidRPr="008B38FC" w:rsidRDefault="008C23A0" w:rsidP="00713DE2">
            <w:pPr>
              <w:spacing w:after="0" w:line="240" w:lineRule="auto"/>
              <w:ind w:left="-94" w:right="-183"/>
              <w:jc w:val="center"/>
              <w:rPr>
                <w:rFonts w:ascii="Times New Roman" w:eastAsia="Times New Roman" w:hAnsi="Times New Roman" w:cs="Times New Roman"/>
              </w:rPr>
            </w:pPr>
            <w:r w:rsidRPr="008B38FC">
              <w:rPr>
                <w:rFonts w:ascii="Times New Roman" w:eastAsia="Times New Roman" w:hAnsi="Times New Roman" w:cs="Times New Roman"/>
              </w:rPr>
              <w:t>укомплекто</w:t>
            </w:r>
          </w:p>
          <w:p w14:paraId="0CD40E42" w14:textId="77777777" w:rsidR="008C23A0" w:rsidRPr="008B38FC" w:rsidRDefault="008C23A0" w:rsidP="00713DE2">
            <w:pPr>
              <w:spacing w:after="0" w:line="240" w:lineRule="auto"/>
              <w:ind w:left="-94" w:right="-183"/>
              <w:jc w:val="center"/>
              <w:rPr>
                <w:rFonts w:ascii="Times New Roman" w:eastAsia="Times New Roman" w:hAnsi="Times New Roman" w:cs="Times New Roman"/>
              </w:rPr>
            </w:pPr>
            <w:r w:rsidRPr="008B38FC">
              <w:rPr>
                <w:rFonts w:ascii="Times New Roman" w:eastAsia="Times New Roman" w:hAnsi="Times New Roman" w:cs="Times New Roman"/>
              </w:rPr>
              <w:t>ванности</w:t>
            </w:r>
          </w:p>
          <w:p w14:paraId="3E33BEFC" w14:textId="77777777" w:rsidR="008C23A0" w:rsidRPr="008B38FC" w:rsidRDefault="008C23A0" w:rsidP="00713DE2">
            <w:pPr>
              <w:spacing w:after="0" w:line="240" w:lineRule="auto"/>
              <w:ind w:left="-94" w:right="-183"/>
              <w:jc w:val="center"/>
              <w:rPr>
                <w:rFonts w:ascii="Times New Roman" w:eastAsia="Times New Roman" w:hAnsi="Times New Roman" w:cs="Times New Roman"/>
              </w:rPr>
            </w:pPr>
            <w:r w:rsidRPr="008B38FC">
              <w:rPr>
                <w:rFonts w:ascii="Times New Roman" w:eastAsia="Times New Roman" w:hAnsi="Times New Roman" w:cs="Times New Roman"/>
              </w:rPr>
              <w:t>ДОУ</w:t>
            </w:r>
          </w:p>
          <w:p w14:paraId="6232AE8C" w14:textId="77777777" w:rsidR="008C23A0" w:rsidRPr="008B38FC" w:rsidRDefault="008C23A0" w:rsidP="00713DE2">
            <w:pPr>
              <w:spacing w:after="0" w:line="240" w:lineRule="auto"/>
              <w:jc w:val="center"/>
              <w:rPr>
                <w:rFonts w:ascii="Times New Roman" w:eastAsia="Times New Roman" w:hAnsi="Times New Roman" w:cs="Times New Roman"/>
              </w:rPr>
            </w:pPr>
            <w:r w:rsidRPr="008B38FC">
              <w:rPr>
                <w:rFonts w:ascii="Times New Roman" w:eastAsia="Times New Roman" w:hAnsi="Times New Roman" w:cs="Times New Roman"/>
              </w:rPr>
              <w:t>детьми</w:t>
            </w:r>
          </w:p>
        </w:tc>
        <w:tc>
          <w:tcPr>
            <w:tcW w:w="4383" w:type="dxa"/>
            <w:gridSpan w:val="4"/>
            <w:shd w:val="clear" w:color="auto" w:fill="FFFFFF"/>
          </w:tcPr>
          <w:p w14:paraId="4D5F2B5E" w14:textId="77777777" w:rsidR="008C23A0" w:rsidRPr="008B38FC" w:rsidRDefault="008C23A0" w:rsidP="00713DE2">
            <w:pPr>
              <w:spacing w:after="0" w:line="240" w:lineRule="auto"/>
              <w:jc w:val="center"/>
              <w:rPr>
                <w:rFonts w:ascii="Times New Roman" w:eastAsia="Times New Roman" w:hAnsi="Times New Roman" w:cs="Times New Roman"/>
              </w:rPr>
            </w:pPr>
            <w:r w:rsidRPr="008B38FC">
              <w:rPr>
                <w:rFonts w:ascii="Times New Roman" w:eastAsia="Times New Roman" w:hAnsi="Times New Roman" w:cs="Times New Roman"/>
              </w:rPr>
              <w:t>Наполняемость</w:t>
            </w:r>
          </w:p>
        </w:tc>
      </w:tr>
      <w:tr w:rsidR="008B38FC" w:rsidRPr="008B38FC" w14:paraId="2AE870D7" w14:textId="77777777" w:rsidTr="00713DE2">
        <w:trPr>
          <w:trHeight w:val="1"/>
          <w:jc w:val="center"/>
        </w:trPr>
        <w:tc>
          <w:tcPr>
            <w:tcW w:w="559" w:type="dxa"/>
            <w:vMerge/>
            <w:shd w:val="clear" w:color="auto" w:fill="FFFFFF"/>
          </w:tcPr>
          <w:p w14:paraId="0AD372C0"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6CE5E180"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val="restart"/>
            <w:shd w:val="clear" w:color="auto" w:fill="FFFFFF"/>
          </w:tcPr>
          <w:p w14:paraId="4A08DCB7" w14:textId="77777777" w:rsidR="008C23A0" w:rsidRPr="008B38FC" w:rsidRDefault="008C23A0" w:rsidP="00713DE2">
            <w:pPr>
              <w:spacing w:after="0" w:line="240" w:lineRule="auto"/>
              <w:ind w:left="-108" w:right="-111"/>
              <w:jc w:val="center"/>
              <w:rPr>
                <w:rFonts w:ascii="Times New Roman" w:eastAsia="Times New Roman" w:hAnsi="Times New Roman" w:cs="Times New Roman"/>
              </w:rPr>
            </w:pPr>
            <w:r w:rsidRPr="008B38FC">
              <w:rPr>
                <w:rFonts w:ascii="Times New Roman" w:eastAsia="Times New Roman" w:hAnsi="Times New Roman" w:cs="Times New Roman"/>
              </w:rPr>
              <w:t>проектная</w:t>
            </w:r>
          </w:p>
          <w:p w14:paraId="51084400" w14:textId="77777777" w:rsidR="008C23A0" w:rsidRPr="008B38FC" w:rsidRDefault="008C23A0" w:rsidP="00713DE2">
            <w:pPr>
              <w:spacing w:after="0" w:line="240" w:lineRule="auto"/>
              <w:jc w:val="center"/>
              <w:rPr>
                <w:rFonts w:ascii="Times New Roman" w:eastAsia="Times New Roman" w:hAnsi="Times New Roman" w:cs="Times New Roman"/>
              </w:rPr>
            </w:pPr>
            <w:r w:rsidRPr="008B38FC">
              <w:rPr>
                <w:rFonts w:ascii="Times New Roman" w:eastAsia="Times New Roman" w:hAnsi="Times New Roman" w:cs="Times New Roman"/>
              </w:rPr>
              <w:t>мощность</w:t>
            </w:r>
          </w:p>
        </w:tc>
        <w:tc>
          <w:tcPr>
            <w:tcW w:w="1275" w:type="dxa"/>
            <w:vMerge w:val="restart"/>
            <w:shd w:val="clear" w:color="auto" w:fill="FFFFFF"/>
          </w:tcPr>
          <w:p w14:paraId="4525A6F1" w14:textId="77777777" w:rsidR="008C23A0" w:rsidRPr="008B38FC" w:rsidRDefault="008C23A0" w:rsidP="00713DE2">
            <w:pPr>
              <w:spacing w:after="0" w:line="240" w:lineRule="auto"/>
              <w:jc w:val="center"/>
              <w:rPr>
                <w:rFonts w:ascii="Times New Roman" w:eastAsia="Times New Roman" w:hAnsi="Times New Roman" w:cs="Times New Roman"/>
              </w:rPr>
            </w:pPr>
            <w:r w:rsidRPr="008B38FC">
              <w:rPr>
                <w:rFonts w:ascii="Times New Roman" w:eastAsia="Times New Roman" w:hAnsi="Times New Roman" w:cs="Times New Roman"/>
              </w:rPr>
              <w:t>списочный состав групп</w:t>
            </w:r>
          </w:p>
        </w:tc>
        <w:tc>
          <w:tcPr>
            <w:tcW w:w="1236" w:type="dxa"/>
            <w:vMerge/>
            <w:shd w:val="clear" w:color="auto" w:fill="FFFFFF"/>
          </w:tcPr>
          <w:p w14:paraId="50823774"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28" w:type="dxa"/>
            <w:gridSpan w:val="2"/>
            <w:shd w:val="clear" w:color="auto" w:fill="FFFFFF"/>
          </w:tcPr>
          <w:p w14:paraId="2E96370E" w14:textId="77777777" w:rsidR="008C23A0" w:rsidRPr="008B38FC" w:rsidRDefault="008C23A0" w:rsidP="00713DE2">
            <w:pPr>
              <w:spacing w:after="0" w:line="240" w:lineRule="auto"/>
              <w:ind w:left="-108" w:right="-124"/>
              <w:jc w:val="center"/>
              <w:rPr>
                <w:rFonts w:ascii="Times New Roman" w:eastAsia="Times New Roman" w:hAnsi="Times New Roman" w:cs="Times New Roman"/>
              </w:rPr>
            </w:pPr>
            <w:r w:rsidRPr="008B38FC">
              <w:rPr>
                <w:rFonts w:ascii="Times New Roman" w:eastAsia="Times New Roman" w:hAnsi="Times New Roman" w:cs="Times New Roman"/>
              </w:rPr>
              <w:t>Группы детей раннего возраста</w:t>
            </w:r>
          </w:p>
        </w:tc>
        <w:tc>
          <w:tcPr>
            <w:tcW w:w="2155" w:type="dxa"/>
            <w:gridSpan w:val="2"/>
            <w:shd w:val="clear" w:color="auto" w:fill="FFFFFF"/>
          </w:tcPr>
          <w:p w14:paraId="53CAECBA" w14:textId="77777777" w:rsidR="008C23A0" w:rsidRPr="008B38FC" w:rsidRDefault="008C23A0" w:rsidP="00713DE2">
            <w:pPr>
              <w:spacing w:after="0" w:line="240" w:lineRule="auto"/>
              <w:jc w:val="center"/>
              <w:rPr>
                <w:rFonts w:ascii="Times New Roman" w:eastAsia="Times New Roman" w:hAnsi="Times New Roman" w:cs="Times New Roman"/>
              </w:rPr>
            </w:pPr>
            <w:r w:rsidRPr="008B38FC">
              <w:rPr>
                <w:rFonts w:ascii="Times New Roman" w:eastAsia="Times New Roman" w:hAnsi="Times New Roman" w:cs="Times New Roman"/>
              </w:rPr>
              <w:t>Группы детей дошкольного возраста</w:t>
            </w:r>
          </w:p>
        </w:tc>
      </w:tr>
      <w:tr w:rsidR="008B38FC" w:rsidRPr="008B38FC" w14:paraId="49FAE4F6" w14:textId="77777777" w:rsidTr="00713DE2">
        <w:trPr>
          <w:trHeight w:val="1"/>
          <w:jc w:val="center"/>
        </w:trPr>
        <w:tc>
          <w:tcPr>
            <w:tcW w:w="559" w:type="dxa"/>
            <w:vMerge/>
            <w:shd w:val="clear" w:color="auto" w:fill="FFFFFF"/>
          </w:tcPr>
          <w:p w14:paraId="323DB6B5"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049705FD"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shd w:val="clear" w:color="auto" w:fill="FFFFFF"/>
          </w:tcPr>
          <w:p w14:paraId="30CD7249"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5" w:type="dxa"/>
            <w:vMerge/>
            <w:shd w:val="clear" w:color="auto" w:fill="FFFFFF"/>
          </w:tcPr>
          <w:p w14:paraId="54A616E9"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36" w:type="dxa"/>
            <w:vMerge/>
            <w:shd w:val="clear" w:color="auto" w:fill="FFFFFF"/>
          </w:tcPr>
          <w:p w14:paraId="02C9D1EC" w14:textId="77777777" w:rsidR="008C23A0" w:rsidRPr="008B38FC" w:rsidRDefault="008C23A0" w:rsidP="00713DE2">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094" w:type="dxa"/>
            <w:shd w:val="clear" w:color="auto" w:fill="FFFFFF"/>
          </w:tcPr>
          <w:p w14:paraId="13870615" w14:textId="77777777" w:rsidR="008C23A0" w:rsidRPr="008B38FC" w:rsidRDefault="008C23A0" w:rsidP="00713DE2">
            <w:pPr>
              <w:spacing w:after="0" w:line="240" w:lineRule="auto"/>
              <w:ind w:left="-85" w:right="-108"/>
              <w:jc w:val="center"/>
              <w:rPr>
                <w:rFonts w:ascii="Times New Roman" w:eastAsia="Times New Roman" w:hAnsi="Times New Roman" w:cs="Times New Roman"/>
              </w:rPr>
            </w:pPr>
            <w:r w:rsidRPr="008B38FC">
              <w:rPr>
                <w:rFonts w:ascii="Times New Roman" w:eastAsia="Times New Roman" w:hAnsi="Times New Roman" w:cs="Times New Roman"/>
              </w:rPr>
              <w:t>Норма-тивно</w:t>
            </w:r>
          </w:p>
        </w:tc>
        <w:tc>
          <w:tcPr>
            <w:tcW w:w="1134" w:type="dxa"/>
            <w:shd w:val="clear" w:color="auto" w:fill="FFFFFF"/>
          </w:tcPr>
          <w:p w14:paraId="3E0101B6" w14:textId="77777777" w:rsidR="008C23A0" w:rsidRPr="008B38FC" w:rsidRDefault="008C23A0" w:rsidP="00713DE2">
            <w:pPr>
              <w:spacing w:after="0" w:line="240" w:lineRule="auto"/>
              <w:ind w:left="-85" w:right="-108"/>
              <w:jc w:val="center"/>
              <w:rPr>
                <w:rFonts w:ascii="Times New Roman" w:eastAsia="Times New Roman" w:hAnsi="Times New Roman" w:cs="Times New Roman"/>
              </w:rPr>
            </w:pPr>
            <w:r w:rsidRPr="008B38FC">
              <w:rPr>
                <w:rFonts w:ascii="Times New Roman" w:eastAsia="Times New Roman" w:hAnsi="Times New Roman" w:cs="Times New Roman"/>
              </w:rPr>
              <w:t>Факти-чески</w:t>
            </w:r>
          </w:p>
        </w:tc>
        <w:tc>
          <w:tcPr>
            <w:tcW w:w="1162" w:type="dxa"/>
            <w:shd w:val="clear" w:color="auto" w:fill="FFFFFF"/>
          </w:tcPr>
          <w:p w14:paraId="47AB88CB" w14:textId="77777777" w:rsidR="008C23A0" w:rsidRPr="008B38FC" w:rsidRDefault="008C23A0" w:rsidP="00713DE2">
            <w:pPr>
              <w:spacing w:after="0" w:line="240" w:lineRule="auto"/>
              <w:ind w:left="-85" w:right="-108"/>
              <w:jc w:val="center"/>
              <w:rPr>
                <w:rFonts w:ascii="Times New Roman" w:eastAsia="Times New Roman" w:hAnsi="Times New Roman" w:cs="Times New Roman"/>
              </w:rPr>
            </w:pPr>
            <w:r w:rsidRPr="008B38FC">
              <w:rPr>
                <w:rFonts w:ascii="Times New Roman" w:eastAsia="Times New Roman" w:hAnsi="Times New Roman" w:cs="Times New Roman"/>
              </w:rPr>
              <w:t>Норма-тивно</w:t>
            </w:r>
          </w:p>
        </w:tc>
        <w:tc>
          <w:tcPr>
            <w:tcW w:w="993" w:type="dxa"/>
            <w:shd w:val="clear" w:color="auto" w:fill="FFFFFF"/>
          </w:tcPr>
          <w:p w14:paraId="1AABC03F" w14:textId="77777777" w:rsidR="008C23A0" w:rsidRPr="008B38FC" w:rsidRDefault="008C23A0" w:rsidP="00713DE2">
            <w:pPr>
              <w:spacing w:after="0" w:line="240" w:lineRule="auto"/>
              <w:ind w:left="-85" w:right="-108"/>
              <w:jc w:val="center"/>
              <w:rPr>
                <w:rFonts w:ascii="Times New Roman" w:eastAsia="Times New Roman" w:hAnsi="Times New Roman" w:cs="Times New Roman"/>
              </w:rPr>
            </w:pPr>
            <w:r w:rsidRPr="008B38FC">
              <w:rPr>
                <w:rFonts w:ascii="Times New Roman" w:eastAsia="Times New Roman" w:hAnsi="Times New Roman" w:cs="Times New Roman"/>
              </w:rPr>
              <w:t>Факти-чески</w:t>
            </w:r>
          </w:p>
        </w:tc>
      </w:tr>
      <w:tr w:rsidR="008B38FC" w:rsidRPr="008B38FC" w14:paraId="6F8846EF" w14:textId="77777777" w:rsidTr="00713DE2">
        <w:trPr>
          <w:trHeight w:val="1"/>
          <w:jc w:val="center"/>
        </w:trPr>
        <w:tc>
          <w:tcPr>
            <w:tcW w:w="559" w:type="dxa"/>
            <w:shd w:val="clear" w:color="auto" w:fill="FFFFFF"/>
          </w:tcPr>
          <w:p w14:paraId="392E946C"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1568" w:type="dxa"/>
            <w:shd w:val="clear" w:color="auto" w:fill="FFFFFF"/>
          </w:tcPr>
          <w:p w14:paraId="4B00D205"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Тирасполь  </w:t>
            </w:r>
          </w:p>
        </w:tc>
        <w:tc>
          <w:tcPr>
            <w:tcW w:w="1224" w:type="dxa"/>
            <w:shd w:val="clear" w:color="auto" w:fill="FFFFFF"/>
          </w:tcPr>
          <w:p w14:paraId="7985DB09"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6330</w:t>
            </w:r>
          </w:p>
        </w:tc>
        <w:tc>
          <w:tcPr>
            <w:tcW w:w="1275" w:type="dxa"/>
            <w:shd w:val="clear" w:color="auto" w:fill="FFFFFF"/>
          </w:tcPr>
          <w:p w14:paraId="1F30E494" w14:textId="77777777" w:rsidR="008C23A0" w:rsidRPr="008B38FC" w:rsidRDefault="008C23A0" w:rsidP="00713DE2">
            <w:pPr>
              <w:spacing w:after="0" w:line="240" w:lineRule="auto"/>
              <w:jc w:val="center"/>
              <w:rPr>
                <w:rFonts w:ascii="Times New Roman" w:hAnsi="Times New Roman" w:cs="Times New Roman"/>
                <w:sz w:val="24"/>
                <w:szCs w:val="24"/>
                <w:lang w:val="en-US"/>
              </w:rPr>
            </w:pPr>
            <w:r w:rsidRPr="008B38FC">
              <w:rPr>
                <w:rFonts w:ascii="Times New Roman" w:hAnsi="Times New Roman" w:cs="Times New Roman"/>
                <w:sz w:val="24"/>
                <w:szCs w:val="24"/>
              </w:rPr>
              <w:t>6</w:t>
            </w:r>
            <w:r w:rsidRPr="008B38FC">
              <w:rPr>
                <w:rFonts w:ascii="Times New Roman" w:hAnsi="Times New Roman" w:cs="Times New Roman"/>
                <w:sz w:val="24"/>
                <w:szCs w:val="24"/>
                <w:lang w:val="en-US"/>
              </w:rPr>
              <w:t>5</w:t>
            </w:r>
            <w:r w:rsidRPr="008B38FC">
              <w:rPr>
                <w:rFonts w:ascii="Times New Roman" w:hAnsi="Times New Roman" w:cs="Times New Roman"/>
                <w:sz w:val="24"/>
                <w:szCs w:val="24"/>
              </w:rPr>
              <w:t>5</w:t>
            </w:r>
            <w:r w:rsidRPr="008B38FC">
              <w:rPr>
                <w:rFonts w:ascii="Times New Roman" w:hAnsi="Times New Roman" w:cs="Times New Roman"/>
                <w:sz w:val="24"/>
                <w:szCs w:val="24"/>
                <w:lang w:val="en-US"/>
              </w:rPr>
              <w:t>9</w:t>
            </w:r>
          </w:p>
        </w:tc>
        <w:tc>
          <w:tcPr>
            <w:tcW w:w="1236" w:type="dxa"/>
            <w:shd w:val="clear" w:color="auto" w:fill="FFFFFF"/>
          </w:tcPr>
          <w:p w14:paraId="31BDC26E"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103</w:t>
            </w:r>
          </w:p>
        </w:tc>
        <w:tc>
          <w:tcPr>
            <w:tcW w:w="1094" w:type="dxa"/>
            <w:shd w:val="clear" w:color="auto" w:fill="FFFFFF"/>
          </w:tcPr>
          <w:p w14:paraId="57D8C66F"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32416D50"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16,6</w:t>
            </w:r>
          </w:p>
        </w:tc>
        <w:tc>
          <w:tcPr>
            <w:tcW w:w="1162" w:type="dxa"/>
            <w:shd w:val="clear" w:color="auto" w:fill="FFFFFF"/>
          </w:tcPr>
          <w:p w14:paraId="130B5980"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35754942"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18,6</w:t>
            </w:r>
          </w:p>
        </w:tc>
      </w:tr>
      <w:tr w:rsidR="008B38FC" w:rsidRPr="008B38FC" w14:paraId="0C27E6E9" w14:textId="77777777" w:rsidTr="00713DE2">
        <w:trPr>
          <w:trHeight w:val="1"/>
          <w:jc w:val="center"/>
        </w:trPr>
        <w:tc>
          <w:tcPr>
            <w:tcW w:w="559" w:type="dxa"/>
            <w:shd w:val="clear" w:color="auto" w:fill="FFFFFF"/>
          </w:tcPr>
          <w:p w14:paraId="5A16367C"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1568" w:type="dxa"/>
            <w:shd w:val="clear" w:color="auto" w:fill="FFFFFF"/>
          </w:tcPr>
          <w:p w14:paraId="21351009"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Днестровск</w:t>
            </w:r>
          </w:p>
        </w:tc>
        <w:tc>
          <w:tcPr>
            <w:tcW w:w="1224" w:type="dxa"/>
            <w:shd w:val="clear" w:color="auto" w:fill="FFFFFF"/>
          </w:tcPr>
          <w:p w14:paraId="0BB4ECB5"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600</w:t>
            </w:r>
          </w:p>
        </w:tc>
        <w:tc>
          <w:tcPr>
            <w:tcW w:w="1275" w:type="dxa"/>
            <w:shd w:val="clear" w:color="auto" w:fill="FFFFFF"/>
          </w:tcPr>
          <w:p w14:paraId="36E9A183"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5</w:t>
            </w:r>
            <w:r w:rsidRPr="008B38FC">
              <w:rPr>
                <w:rFonts w:ascii="Times New Roman" w:hAnsi="Times New Roman" w:cs="Times New Roman"/>
                <w:sz w:val="24"/>
                <w:szCs w:val="24"/>
                <w:lang w:val="en-US"/>
              </w:rPr>
              <w:t>4</w:t>
            </w:r>
            <w:r w:rsidRPr="008B38FC">
              <w:rPr>
                <w:rFonts w:ascii="Times New Roman" w:hAnsi="Times New Roman" w:cs="Times New Roman"/>
                <w:sz w:val="24"/>
                <w:szCs w:val="24"/>
              </w:rPr>
              <w:t>0</w:t>
            </w:r>
          </w:p>
        </w:tc>
        <w:tc>
          <w:tcPr>
            <w:tcW w:w="1236" w:type="dxa"/>
            <w:shd w:val="clear" w:color="auto" w:fill="FFFFFF"/>
          </w:tcPr>
          <w:p w14:paraId="3BE5FC8D"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90,0</w:t>
            </w:r>
          </w:p>
        </w:tc>
        <w:tc>
          <w:tcPr>
            <w:tcW w:w="1094" w:type="dxa"/>
            <w:shd w:val="clear" w:color="auto" w:fill="FFFFFF"/>
          </w:tcPr>
          <w:p w14:paraId="01167E86"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5700913A"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13,9</w:t>
            </w:r>
          </w:p>
        </w:tc>
        <w:tc>
          <w:tcPr>
            <w:tcW w:w="1162" w:type="dxa"/>
            <w:shd w:val="clear" w:color="auto" w:fill="FFFFFF"/>
          </w:tcPr>
          <w:p w14:paraId="4BD040E7"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0F56B344"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15,3</w:t>
            </w:r>
          </w:p>
        </w:tc>
      </w:tr>
      <w:tr w:rsidR="008B38FC" w:rsidRPr="008B38FC" w14:paraId="0EC170BA" w14:textId="77777777" w:rsidTr="00713DE2">
        <w:trPr>
          <w:trHeight w:val="1"/>
          <w:jc w:val="center"/>
        </w:trPr>
        <w:tc>
          <w:tcPr>
            <w:tcW w:w="559" w:type="dxa"/>
            <w:shd w:val="clear" w:color="auto" w:fill="FFFFFF"/>
          </w:tcPr>
          <w:p w14:paraId="71D23CC0"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1568" w:type="dxa"/>
            <w:shd w:val="clear" w:color="auto" w:fill="FFFFFF"/>
          </w:tcPr>
          <w:p w14:paraId="2971963A"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Бендеры </w:t>
            </w:r>
          </w:p>
        </w:tc>
        <w:tc>
          <w:tcPr>
            <w:tcW w:w="1224" w:type="dxa"/>
            <w:shd w:val="clear" w:color="auto" w:fill="FFFFFF"/>
          </w:tcPr>
          <w:p w14:paraId="059CE7F2"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5046</w:t>
            </w:r>
          </w:p>
        </w:tc>
        <w:tc>
          <w:tcPr>
            <w:tcW w:w="1275" w:type="dxa"/>
            <w:shd w:val="clear" w:color="auto" w:fill="FFFFFF"/>
          </w:tcPr>
          <w:p w14:paraId="6F7ADD38"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3437</w:t>
            </w:r>
          </w:p>
        </w:tc>
        <w:tc>
          <w:tcPr>
            <w:tcW w:w="1236" w:type="dxa"/>
            <w:shd w:val="clear" w:color="auto" w:fill="FFFFFF"/>
          </w:tcPr>
          <w:p w14:paraId="578590EC"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68,1</w:t>
            </w:r>
          </w:p>
        </w:tc>
        <w:tc>
          <w:tcPr>
            <w:tcW w:w="1094" w:type="dxa"/>
            <w:shd w:val="clear" w:color="auto" w:fill="FFFFFF"/>
          </w:tcPr>
          <w:p w14:paraId="3A159702"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694F096E"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13,6</w:t>
            </w:r>
          </w:p>
        </w:tc>
        <w:tc>
          <w:tcPr>
            <w:tcW w:w="1162" w:type="dxa"/>
            <w:shd w:val="clear" w:color="auto" w:fill="FFFFFF"/>
          </w:tcPr>
          <w:p w14:paraId="1829BBC5"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1415433E"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16,3</w:t>
            </w:r>
          </w:p>
        </w:tc>
      </w:tr>
      <w:tr w:rsidR="008B38FC" w:rsidRPr="008B38FC" w14:paraId="4C648F53" w14:textId="77777777" w:rsidTr="00713DE2">
        <w:trPr>
          <w:trHeight w:val="1"/>
          <w:jc w:val="center"/>
        </w:trPr>
        <w:tc>
          <w:tcPr>
            <w:tcW w:w="559" w:type="dxa"/>
            <w:shd w:val="clear" w:color="auto" w:fill="FFFFFF"/>
          </w:tcPr>
          <w:p w14:paraId="2E0E42D3"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p>
        </w:tc>
        <w:tc>
          <w:tcPr>
            <w:tcW w:w="1568" w:type="dxa"/>
            <w:shd w:val="clear" w:color="auto" w:fill="FFFFFF"/>
          </w:tcPr>
          <w:p w14:paraId="7426556B"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Слободзея</w:t>
            </w:r>
          </w:p>
        </w:tc>
        <w:tc>
          <w:tcPr>
            <w:tcW w:w="1224" w:type="dxa"/>
            <w:shd w:val="clear" w:color="auto" w:fill="FFFFFF"/>
          </w:tcPr>
          <w:p w14:paraId="7DA7CF9F"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3115</w:t>
            </w:r>
          </w:p>
        </w:tc>
        <w:tc>
          <w:tcPr>
            <w:tcW w:w="1275" w:type="dxa"/>
            <w:shd w:val="clear" w:color="auto" w:fill="FFFFFF"/>
          </w:tcPr>
          <w:p w14:paraId="29D4FA61"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2649</w:t>
            </w:r>
          </w:p>
        </w:tc>
        <w:tc>
          <w:tcPr>
            <w:tcW w:w="1236" w:type="dxa"/>
            <w:shd w:val="clear" w:color="auto" w:fill="FFFFFF"/>
          </w:tcPr>
          <w:p w14:paraId="6A961934"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85,0</w:t>
            </w:r>
          </w:p>
        </w:tc>
        <w:tc>
          <w:tcPr>
            <w:tcW w:w="1094" w:type="dxa"/>
            <w:shd w:val="clear" w:color="auto" w:fill="FFFFFF"/>
          </w:tcPr>
          <w:p w14:paraId="1B51C20D"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2A8E1E40"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w:t>
            </w:r>
            <w:r w:rsidRPr="008B38FC">
              <w:rPr>
                <w:rFonts w:ascii="Times New Roman" w:eastAsia="Times New Roman" w:hAnsi="Times New Roman" w:cs="Times New Roman"/>
                <w:sz w:val="24"/>
                <w:szCs w:val="24"/>
                <w:lang w:val="en-US"/>
              </w:rPr>
              <w:t>,</w:t>
            </w:r>
            <w:r w:rsidRPr="008B38FC">
              <w:rPr>
                <w:rFonts w:ascii="Times New Roman" w:eastAsia="Times New Roman" w:hAnsi="Times New Roman" w:cs="Times New Roman"/>
                <w:sz w:val="24"/>
                <w:szCs w:val="24"/>
              </w:rPr>
              <w:t>5</w:t>
            </w:r>
          </w:p>
        </w:tc>
        <w:tc>
          <w:tcPr>
            <w:tcW w:w="1162" w:type="dxa"/>
            <w:shd w:val="clear" w:color="auto" w:fill="FFFFFF"/>
          </w:tcPr>
          <w:p w14:paraId="292B5990"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7F17BAC2"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18,1</w:t>
            </w:r>
          </w:p>
        </w:tc>
      </w:tr>
      <w:tr w:rsidR="008B38FC" w:rsidRPr="008B38FC" w14:paraId="07198268" w14:textId="77777777" w:rsidTr="00713DE2">
        <w:trPr>
          <w:trHeight w:val="1"/>
          <w:jc w:val="center"/>
        </w:trPr>
        <w:tc>
          <w:tcPr>
            <w:tcW w:w="559" w:type="dxa"/>
            <w:shd w:val="clear" w:color="auto" w:fill="FFFFFF"/>
          </w:tcPr>
          <w:p w14:paraId="48DB3DE4"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w:t>
            </w:r>
          </w:p>
        </w:tc>
        <w:tc>
          <w:tcPr>
            <w:tcW w:w="1568" w:type="dxa"/>
            <w:shd w:val="clear" w:color="auto" w:fill="FFFFFF"/>
          </w:tcPr>
          <w:p w14:paraId="1DE22C65"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Григориополь </w:t>
            </w:r>
          </w:p>
        </w:tc>
        <w:tc>
          <w:tcPr>
            <w:tcW w:w="1224" w:type="dxa"/>
            <w:shd w:val="clear" w:color="auto" w:fill="FFFFFF"/>
          </w:tcPr>
          <w:p w14:paraId="08CDECFF"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3340</w:t>
            </w:r>
          </w:p>
        </w:tc>
        <w:tc>
          <w:tcPr>
            <w:tcW w:w="1275" w:type="dxa"/>
            <w:shd w:val="clear" w:color="auto" w:fill="FFFFFF"/>
          </w:tcPr>
          <w:p w14:paraId="5F099EFE"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1416</w:t>
            </w:r>
          </w:p>
        </w:tc>
        <w:tc>
          <w:tcPr>
            <w:tcW w:w="1236" w:type="dxa"/>
            <w:shd w:val="clear" w:color="auto" w:fill="FFFFFF"/>
          </w:tcPr>
          <w:p w14:paraId="0F25647F"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42,3</w:t>
            </w:r>
          </w:p>
        </w:tc>
        <w:tc>
          <w:tcPr>
            <w:tcW w:w="1094" w:type="dxa"/>
            <w:shd w:val="clear" w:color="auto" w:fill="FFFFFF"/>
          </w:tcPr>
          <w:p w14:paraId="288D1708"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47B95EE7"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11,8</w:t>
            </w:r>
          </w:p>
        </w:tc>
        <w:tc>
          <w:tcPr>
            <w:tcW w:w="1162" w:type="dxa"/>
            <w:shd w:val="clear" w:color="auto" w:fill="FFFFFF"/>
          </w:tcPr>
          <w:p w14:paraId="2D7AAB52"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560B35BD"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14,9</w:t>
            </w:r>
          </w:p>
        </w:tc>
      </w:tr>
      <w:tr w:rsidR="008B38FC" w:rsidRPr="008B38FC" w14:paraId="25F7B520" w14:textId="77777777" w:rsidTr="00713DE2">
        <w:trPr>
          <w:trHeight w:val="1"/>
          <w:jc w:val="center"/>
        </w:trPr>
        <w:tc>
          <w:tcPr>
            <w:tcW w:w="559" w:type="dxa"/>
            <w:shd w:val="clear" w:color="auto" w:fill="FFFFFF"/>
          </w:tcPr>
          <w:p w14:paraId="78AC9516"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p>
        </w:tc>
        <w:tc>
          <w:tcPr>
            <w:tcW w:w="1568" w:type="dxa"/>
            <w:shd w:val="clear" w:color="auto" w:fill="FFFFFF"/>
          </w:tcPr>
          <w:p w14:paraId="0FE06DDF"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Дубоссары </w:t>
            </w:r>
          </w:p>
        </w:tc>
        <w:tc>
          <w:tcPr>
            <w:tcW w:w="1224" w:type="dxa"/>
            <w:shd w:val="clear" w:color="auto" w:fill="FFFFFF"/>
          </w:tcPr>
          <w:p w14:paraId="2FE3C7AC"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2527</w:t>
            </w:r>
          </w:p>
        </w:tc>
        <w:tc>
          <w:tcPr>
            <w:tcW w:w="1275" w:type="dxa"/>
            <w:shd w:val="clear" w:color="auto" w:fill="FFFFFF"/>
          </w:tcPr>
          <w:p w14:paraId="506FEC26"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1310</w:t>
            </w:r>
          </w:p>
        </w:tc>
        <w:tc>
          <w:tcPr>
            <w:tcW w:w="1236" w:type="dxa"/>
            <w:shd w:val="clear" w:color="auto" w:fill="FFFFFF"/>
          </w:tcPr>
          <w:p w14:paraId="70C33F66"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51,8</w:t>
            </w:r>
          </w:p>
        </w:tc>
        <w:tc>
          <w:tcPr>
            <w:tcW w:w="1094" w:type="dxa"/>
            <w:shd w:val="clear" w:color="auto" w:fill="FFFFFF"/>
          </w:tcPr>
          <w:p w14:paraId="0D6424D8"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55E61E73"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11,9</w:t>
            </w:r>
          </w:p>
        </w:tc>
        <w:tc>
          <w:tcPr>
            <w:tcW w:w="1162" w:type="dxa"/>
            <w:shd w:val="clear" w:color="auto" w:fill="FFFFFF"/>
          </w:tcPr>
          <w:p w14:paraId="782B1384"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2798A4D1"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15,4</w:t>
            </w:r>
          </w:p>
        </w:tc>
      </w:tr>
      <w:tr w:rsidR="008B38FC" w:rsidRPr="008B38FC" w14:paraId="542C9F5B" w14:textId="77777777" w:rsidTr="00713DE2">
        <w:trPr>
          <w:trHeight w:val="1"/>
          <w:jc w:val="center"/>
        </w:trPr>
        <w:tc>
          <w:tcPr>
            <w:tcW w:w="559" w:type="dxa"/>
            <w:shd w:val="clear" w:color="auto" w:fill="FFFFFF"/>
          </w:tcPr>
          <w:p w14:paraId="2AEC663E"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1568" w:type="dxa"/>
            <w:shd w:val="clear" w:color="auto" w:fill="FFFFFF"/>
          </w:tcPr>
          <w:p w14:paraId="4A1B154A"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Рыбница </w:t>
            </w:r>
          </w:p>
        </w:tc>
        <w:tc>
          <w:tcPr>
            <w:tcW w:w="1224" w:type="dxa"/>
            <w:shd w:val="clear" w:color="auto" w:fill="FFFFFF"/>
          </w:tcPr>
          <w:p w14:paraId="0C0C9DA4"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4915</w:t>
            </w:r>
          </w:p>
        </w:tc>
        <w:tc>
          <w:tcPr>
            <w:tcW w:w="1275" w:type="dxa"/>
            <w:shd w:val="clear" w:color="auto" w:fill="FFFFFF"/>
          </w:tcPr>
          <w:p w14:paraId="5B084351"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3283</w:t>
            </w:r>
          </w:p>
        </w:tc>
        <w:tc>
          <w:tcPr>
            <w:tcW w:w="1236" w:type="dxa"/>
            <w:shd w:val="clear" w:color="auto" w:fill="FFFFFF"/>
          </w:tcPr>
          <w:p w14:paraId="670B50BE"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66,7</w:t>
            </w:r>
          </w:p>
        </w:tc>
        <w:tc>
          <w:tcPr>
            <w:tcW w:w="1094" w:type="dxa"/>
            <w:shd w:val="clear" w:color="auto" w:fill="FFFFFF"/>
          </w:tcPr>
          <w:p w14:paraId="38256C74"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0EBE7968"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14,3</w:t>
            </w:r>
          </w:p>
        </w:tc>
        <w:tc>
          <w:tcPr>
            <w:tcW w:w="1162" w:type="dxa"/>
            <w:shd w:val="clear" w:color="auto" w:fill="FFFFFF"/>
          </w:tcPr>
          <w:p w14:paraId="3C444766"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2273EBDF"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16,4</w:t>
            </w:r>
          </w:p>
        </w:tc>
      </w:tr>
      <w:tr w:rsidR="008B38FC" w:rsidRPr="008B38FC" w14:paraId="31E190E2" w14:textId="77777777" w:rsidTr="00713DE2">
        <w:trPr>
          <w:trHeight w:val="1"/>
          <w:jc w:val="center"/>
        </w:trPr>
        <w:tc>
          <w:tcPr>
            <w:tcW w:w="559" w:type="dxa"/>
            <w:shd w:val="clear" w:color="auto" w:fill="FFFFFF"/>
          </w:tcPr>
          <w:p w14:paraId="4EEA3BA0"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w:t>
            </w:r>
          </w:p>
        </w:tc>
        <w:tc>
          <w:tcPr>
            <w:tcW w:w="1568" w:type="dxa"/>
            <w:shd w:val="clear" w:color="auto" w:fill="FFFFFF"/>
          </w:tcPr>
          <w:p w14:paraId="0AFE539A"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Каменка </w:t>
            </w:r>
          </w:p>
        </w:tc>
        <w:tc>
          <w:tcPr>
            <w:tcW w:w="1224" w:type="dxa"/>
            <w:shd w:val="clear" w:color="auto" w:fill="FFFFFF"/>
          </w:tcPr>
          <w:p w14:paraId="59D9F2B1"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1330</w:t>
            </w:r>
          </w:p>
        </w:tc>
        <w:tc>
          <w:tcPr>
            <w:tcW w:w="1275" w:type="dxa"/>
            <w:shd w:val="clear" w:color="auto" w:fill="FFFFFF"/>
          </w:tcPr>
          <w:p w14:paraId="19404F8A"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629</w:t>
            </w:r>
          </w:p>
        </w:tc>
        <w:tc>
          <w:tcPr>
            <w:tcW w:w="1236" w:type="dxa"/>
            <w:shd w:val="clear" w:color="auto" w:fill="FFFFFF"/>
          </w:tcPr>
          <w:p w14:paraId="53380F70"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47,2</w:t>
            </w:r>
          </w:p>
        </w:tc>
        <w:tc>
          <w:tcPr>
            <w:tcW w:w="1094" w:type="dxa"/>
            <w:shd w:val="clear" w:color="auto" w:fill="FFFFFF"/>
          </w:tcPr>
          <w:p w14:paraId="28B51F45"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477D5CE7"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10,3</w:t>
            </w:r>
          </w:p>
        </w:tc>
        <w:tc>
          <w:tcPr>
            <w:tcW w:w="1162" w:type="dxa"/>
            <w:shd w:val="clear" w:color="auto" w:fill="FFFFFF"/>
          </w:tcPr>
          <w:p w14:paraId="2F61E4A8"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598DD998"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15,8</w:t>
            </w:r>
          </w:p>
        </w:tc>
      </w:tr>
      <w:tr w:rsidR="008B38FC" w:rsidRPr="008B38FC" w14:paraId="78E64C21" w14:textId="77777777" w:rsidTr="00713DE2">
        <w:trPr>
          <w:trHeight w:val="1"/>
          <w:jc w:val="center"/>
        </w:trPr>
        <w:tc>
          <w:tcPr>
            <w:tcW w:w="559" w:type="dxa"/>
            <w:shd w:val="clear" w:color="auto" w:fill="FFFFFF"/>
          </w:tcPr>
          <w:p w14:paraId="358000D3"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tc>
        <w:tc>
          <w:tcPr>
            <w:tcW w:w="1568" w:type="dxa"/>
            <w:shd w:val="clear" w:color="auto" w:fill="FFFFFF"/>
          </w:tcPr>
          <w:p w14:paraId="0AAC6683"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ГОУ (РМТЛ-к)</w:t>
            </w:r>
          </w:p>
        </w:tc>
        <w:tc>
          <w:tcPr>
            <w:tcW w:w="1224" w:type="dxa"/>
            <w:shd w:val="clear" w:color="auto" w:fill="FFFFFF"/>
          </w:tcPr>
          <w:p w14:paraId="12E56A7D"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150</w:t>
            </w:r>
          </w:p>
        </w:tc>
        <w:tc>
          <w:tcPr>
            <w:tcW w:w="1275" w:type="dxa"/>
            <w:shd w:val="clear" w:color="auto" w:fill="FFFFFF"/>
          </w:tcPr>
          <w:p w14:paraId="0632E80C"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105</w:t>
            </w:r>
          </w:p>
        </w:tc>
        <w:tc>
          <w:tcPr>
            <w:tcW w:w="1236" w:type="dxa"/>
            <w:shd w:val="clear" w:color="auto" w:fill="FFFFFF"/>
          </w:tcPr>
          <w:p w14:paraId="69FCD565"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70,0</w:t>
            </w:r>
          </w:p>
        </w:tc>
        <w:tc>
          <w:tcPr>
            <w:tcW w:w="1094" w:type="dxa"/>
            <w:shd w:val="clear" w:color="auto" w:fill="FFFFFF"/>
          </w:tcPr>
          <w:p w14:paraId="23937702"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1134" w:type="dxa"/>
            <w:shd w:val="clear" w:color="auto" w:fill="FFFFFF"/>
          </w:tcPr>
          <w:p w14:paraId="6B49501B" w14:textId="77777777" w:rsidR="008C23A0" w:rsidRPr="008B38FC" w:rsidRDefault="008C23A0" w:rsidP="00713DE2">
            <w:pPr>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rPr>
              <w:t>10</w:t>
            </w:r>
            <w:r w:rsidRPr="008B38FC">
              <w:rPr>
                <w:rFonts w:ascii="Times New Roman" w:eastAsia="Times New Roman" w:hAnsi="Times New Roman" w:cs="Times New Roman"/>
                <w:sz w:val="24"/>
                <w:szCs w:val="24"/>
                <w:lang w:val="en-US"/>
              </w:rPr>
              <w:t>,0</w:t>
            </w:r>
          </w:p>
        </w:tc>
        <w:tc>
          <w:tcPr>
            <w:tcW w:w="1162" w:type="dxa"/>
            <w:shd w:val="clear" w:color="auto" w:fill="FFFFFF"/>
          </w:tcPr>
          <w:p w14:paraId="7693077A"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993" w:type="dxa"/>
            <w:shd w:val="clear" w:color="auto" w:fill="FFFFFF"/>
          </w:tcPr>
          <w:p w14:paraId="0192D447" w14:textId="77777777" w:rsidR="008C23A0" w:rsidRPr="008B38FC" w:rsidRDefault="008C23A0" w:rsidP="00713DE2">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13,6</w:t>
            </w:r>
          </w:p>
        </w:tc>
      </w:tr>
      <w:tr w:rsidR="008B38FC" w:rsidRPr="008B38FC" w14:paraId="59173AC3" w14:textId="77777777" w:rsidTr="00713DE2">
        <w:trPr>
          <w:trHeight w:val="1"/>
          <w:jc w:val="center"/>
        </w:trPr>
        <w:tc>
          <w:tcPr>
            <w:tcW w:w="559" w:type="dxa"/>
            <w:shd w:val="clear" w:color="auto" w:fill="FFFFFF"/>
          </w:tcPr>
          <w:p w14:paraId="360391DD"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p>
        </w:tc>
        <w:tc>
          <w:tcPr>
            <w:tcW w:w="1568" w:type="dxa"/>
            <w:shd w:val="clear" w:color="auto" w:fill="FFFFFF"/>
          </w:tcPr>
          <w:p w14:paraId="41FFA4AD" w14:textId="77777777" w:rsidR="008C23A0" w:rsidRPr="008B38FC" w:rsidRDefault="008C23A0" w:rsidP="00713DE2">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 xml:space="preserve">ИТОГО: </w:t>
            </w:r>
          </w:p>
        </w:tc>
        <w:tc>
          <w:tcPr>
            <w:tcW w:w="1224" w:type="dxa"/>
            <w:shd w:val="clear" w:color="auto" w:fill="FFFFFF"/>
          </w:tcPr>
          <w:p w14:paraId="075D4F14" w14:textId="77777777" w:rsidR="008C23A0" w:rsidRPr="008B38FC" w:rsidRDefault="008C23A0" w:rsidP="00713DE2">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27353</w:t>
            </w:r>
          </w:p>
        </w:tc>
        <w:tc>
          <w:tcPr>
            <w:tcW w:w="1275" w:type="dxa"/>
            <w:shd w:val="clear" w:color="auto" w:fill="FFFFFF"/>
          </w:tcPr>
          <w:p w14:paraId="21AF57A8" w14:textId="77777777" w:rsidR="008C23A0" w:rsidRPr="008B38FC" w:rsidRDefault="008C23A0" w:rsidP="00713DE2">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19 928</w:t>
            </w:r>
          </w:p>
        </w:tc>
        <w:tc>
          <w:tcPr>
            <w:tcW w:w="1236" w:type="dxa"/>
            <w:shd w:val="clear" w:color="auto" w:fill="FFFFFF"/>
          </w:tcPr>
          <w:p w14:paraId="5EC29402" w14:textId="77777777" w:rsidR="008C23A0" w:rsidRPr="008B38FC" w:rsidRDefault="008C23A0" w:rsidP="00713DE2">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72,8</w:t>
            </w:r>
          </w:p>
        </w:tc>
        <w:tc>
          <w:tcPr>
            <w:tcW w:w="1094" w:type="dxa"/>
            <w:shd w:val="clear" w:color="auto" w:fill="FFFFFF"/>
          </w:tcPr>
          <w:p w14:paraId="69B4F19B" w14:textId="77777777" w:rsidR="008C23A0" w:rsidRPr="008B38FC" w:rsidRDefault="008C23A0" w:rsidP="00713DE2">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15</w:t>
            </w:r>
          </w:p>
        </w:tc>
        <w:tc>
          <w:tcPr>
            <w:tcW w:w="1134" w:type="dxa"/>
            <w:shd w:val="clear" w:color="auto" w:fill="FFFFFF"/>
          </w:tcPr>
          <w:p w14:paraId="5DA5C231"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12,8</w:t>
            </w:r>
          </w:p>
        </w:tc>
        <w:tc>
          <w:tcPr>
            <w:tcW w:w="1162" w:type="dxa"/>
            <w:shd w:val="clear" w:color="auto" w:fill="FFFFFF"/>
          </w:tcPr>
          <w:p w14:paraId="3B17A772" w14:textId="77777777" w:rsidR="008C23A0" w:rsidRPr="008B38FC" w:rsidRDefault="008C23A0" w:rsidP="00713DE2">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w:t>
            </w:r>
          </w:p>
        </w:tc>
        <w:tc>
          <w:tcPr>
            <w:tcW w:w="993" w:type="dxa"/>
            <w:shd w:val="clear" w:color="auto" w:fill="FFFFFF"/>
          </w:tcPr>
          <w:p w14:paraId="157F8B7F" w14:textId="77777777" w:rsidR="008C23A0" w:rsidRPr="008B38FC" w:rsidRDefault="008C23A0"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16,0</w:t>
            </w:r>
          </w:p>
        </w:tc>
      </w:tr>
    </w:tbl>
    <w:p w14:paraId="6B362A72" w14:textId="77777777" w:rsidR="008C23A0" w:rsidRPr="008B38FC" w:rsidRDefault="008C23A0" w:rsidP="008C23A0">
      <w:pPr>
        <w:spacing w:after="0" w:line="240" w:lineRule="auto"/>
        <w:jc w:val="both"/>
        <w:rPr>
          <w:rFonts w:ascii="Times New Roman" w:eastAsia="Times New Roman" w:hAnsi="Times New Roman" w:cs="Times New Roman"/>
          <w:sz w:val="24"/>
          <w:szCs w:val="24"/>
        </w:rPr>
      </w:pPr>
    </w:p>
    <w:p w14:paraId="18074EED" w14:textId="5B6DA923" w:rsidR="008C23A0" w:rsidRPr="008B38FC" w:rsidRDefault="008C23A0" w:rsidP="008C23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Количество населенных пунктов, не имеющих организаций дошкольного образования, составляет 43 населенных пункта (в 11 из них нет детей дошкольного возраста)</w:t>
      </w:r>
      <w:r w:rsidR="00476F53"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в которых проживает 391 дошкольник</w:t>
      </w:r>
      <w:r w:rsidR="00476F53"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 249 из них посещают организации дошкольного образования. Для 100 детей обеспечен транспорт для подвоза в организации образования  ближайшего населенного пункта, 149 детей родители подвозят самостоятельно.</w:t>
      </w:r>
    </w:p>
    <w:p w14:paraId="1C44E27C" w14:textId="158EF48B" w:rsidR="00737C33" w:rsidRPr="0043011C" w:rsidRDefault="00737C33" w:rsidP="0043011C">
      <w:pPr>
        <w:pStyle w:val="a5"/>
        <w:numPr>
          <w:ilvl w:val="2"/>
          <w:numId w:val="22"/>
        </w:numPr>
        <w:tabs>
          <w:tab w:val="left" w:pos="1134"/>
        </w:tabs>
        <w:spacing w:before="240" w:line="240" w:lineRule="auto"/>
        <w:jc w:val="center"/>
        <w:rPr>
          <w:rFonts w:ascii="Times New Roman" w:eastAsia="Times New Roman" w:hAnsi="Times New Roman" w:cs="Times New Roman"/>
          <w:sz w:val="24"/>
          <w:szCs w:val="24"/>
        </w:rPr>
      </w:pPr>
      <w:r w:rsidRPr="0043011C">
        <w:rPr>
          <w:rFonts w:ascii="Times New Roman" w:eastAsia="Times New Roman" w:hAnsi="Times New Roman" w:cs="Times New Roman"/>
          <w:sz w:val="24"/>
          <w:szCs w:val="24"/>
        </w:rPr>
        <w:t>Система общего образования.</w:t>
      </w:r>
    </w:p>
    <w:p w14:paraId="19B17435" w14:textId="77777777" w:rsidR="00737C33" w:rsidRPr="008B38FC" w:rsidRDefault="00737C33" w:rsidP="0002054D">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состоянию на конец отчетного периода в республике функционирует 158 организаций общего образования (городских (поселковых) – 70, сельских – 88),  в том числе  37 комплексов «Общеобразовательная школа – детский сад». По сравнению с прошлым годом количество организаций общего образования не изменилось</w:t>
      </w:r>
      <w:r w:rsidR="00D21259" w:rsidRPr="008B38FC">
        <w:rPr>
          <w:rFonts w:ascii="Times New Roman" w:eastAsia="Times New Roman" w:hAnsi="Times New Roman" w:cs="Times New Roman"/>
          <w:sz w:val="24"/>
          <w:szCs w:val="24"/>
        </w:rPr>
        <w:t>.</w:t>
      </w:r>
    </w:p>
    <w:p w14:paraId="47C3E1D5" w14:textId="36FF546B" w:rsidR="00737C33" w:rsidRPr="008B38FC" w:rsidRDefault="00737C33" w:rsidP="00737C33">
      <w:pPr>
        <w:ind w:firstLine="720"/>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sidR="00676D15">
        <w:rPr>
          <w:rFonts w:ascii="Times New Roman" w:eastAsia="Times" w:hAnsi="Times New Roman" w:cs="Times New Roman"/>
          <w:sz w:val="24"/>
          <w:szCs w:val="24"/>
        </w:rPr>
        <w:t>2</w:t>
      </w:r>
    </w:p>
    <w:p w14:paraId="40BB7448" w14:textId="77777777" w:rsidR="00737C33" w:rsidRPr="008B38FC" w:rsidRDefault="00737C33" w:rsidP="00737C33">
      <w:pPr>
        <w:spacing w:after="0" w:line="240" w:lineRule="auto"/>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Количество организаций общего образования </w:t>
      </w:r>
    </w:p>
    <w:p w14:paraId="7268C811" w14:textId="77777777" w:rsidR="00737C33" w:rsidRPr="008B38FC" w:rsidRDefault="00737C33" w:rsidP="00737C33">
      <w:pPr>
        <w:spacing w:after="0" w:line="240" w:lineRule="auto"/>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в разрезе городов и районов по видам</w:t>
      </w:r>
    </w:p>
    <w:tbl>
      <w:tblPr>
        <w:tblW w:w="10022" w:type="dxa"/>
        <w:tblInd w:w="2" w:type="dxa"/>
        <w:tblLayout w:type="fixed"/>
        <w:tblLook w:val="0000" w:firstRow="0" w:lastRow="0" w:firstColumn="0" w:lastColumn="0" w:noHBand="0" w:noVBand="0"/>
      </w:tblPr>
      <w:tblGrid>
        <w:gridCol w:w="851"/>
        <w:gridCol w:w="2544"/>
        <w:gridCol w:w="567"/>
        <w:gridCol w:w="567"/>
        <w:gridCol w:w="567"/>
        <w:gridCol w:w="567"/>
        <w:gridCol w:w="567"/>
        <w:gridCol w:w="567"/>
        <w:gridCol w:w="567"/>
        <w:gridCol w:w="567"/>
        <w:gridCol w:w="709"/>
        <w:gridCol w:w="673"/>
        <w:gridCol w:w="709"/>
      </w:tblGrid>
      <w:tr w:rsidR="008B38FC" w:rsidRPr="008B38FC" w14:paraId="03DD00EF" w14:textId="77777777" w:rsidTr="005315B7">
        <w:trPr>
          <w:cantSplit/>
          <w:trHeight w:val="1784"/>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D0332E" w14:textId="77777777" w:rsidR="00AE7374" w:rsidRPr="008B38FC" w:rsidRDefault="00AE7374" w:rsidP="0012491A">
            <w:pPr>
              <w:spacing w:after="0" w:line="240" w:lineRule="auto"/>
              <w:jc w:val="center"/>
              <w:rPr>
                <w:rFonts w:ascii="Times New Roman" w:eastAsia="Times New Roman" w:hAnsi="Times New Roman" w:cs="Times New Roman"/>
                <w:sz w:val="24"/>
                <w:szCs w:val="24"/>
              </w:rPr>
            </w:pPr>
          </w:p>
          <w:p w14:paraId="2648410E" w14:textId="77777777" w:rsidR="00AE7374" w:rsidRPr="008B38FC" w:rsidRDefault="00AE7374" w:rsidP="005315B7">
            <w:pPr>
              <w:spacing w:after="0" w:line="240" w:lineRule="auto"/>
              <w:ind w:left="-262"/>
              <w:jc w:val="center"/>
              <w:rPr>
                <w:rFonts w:ascii="Times New Roman" w:eastAsia="Times New Roman" w:hAnsi="Times New Roman" w:cs="Times New Roman"/>
                <w:sz w:val="24"/>
                <w:szCs w:val="24"/>
              </w:rPr>
            </w:pPr>
          </w:p>
          <w:p w14:paraId="3CF48BA8" w14:textId="77777777" w:rsidR="00AE7374" w:rsidRPr="008B38FC" w:rsidRDefault="00AE7374" w:rsidP="0012491A">
            <w:pPr>
              <w:spacing w:after="0" w:line="240" w:lineRule="auto"/>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Наименование</w:t>
            </w:r>
          </w:p>
          <w:p w14:paraId="0C9E7025" w14:textId="77777777" w:rsidR="00AE7374" w:rsidRPr="008B38FC" w:rsidRDefault="00AE7374" w:rsidP="0012491A">
            <w:pPr>
              <w:spacing w:after="0" w:line="240" w:lineRule="auto"/>
              <w:jc w:val="center"/>
              <w:rPr>
                <w:rFonts w:ascii="Times New Roman" w:eastAsia="Times New Roman" w:hAnsi="Times New Roman" w:cs="Times New Roman"/>
                <w:sz w:val="24"/>
                <w:szCs w:val="24"/>
              </w:rPr>
            </w:pPr>
          </w:p>
          <w:p w14:paraId="3540F330" w14:textId="77777777" w:rsidR="00AE7374" w:rsidRPr="008B38FC" w:rsidRDefault="00AE7374" w:rsidP="0012491A">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shd w:val="clear" w:color="auto" w:fill="FFFFFF"/>
            <w:textDirection w:val="btLr"/>
          </w:tcPr>
          <w:p w14:paraId="17BE57AD"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Тирасполь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C363626" w14:textId="77777777" w:rsidR="00AE7374" w:rsidRPr="008B38FC" w:rsidRDefault="00AE7374" w:rsidP="0012491A">
            <w:pPr>
              <w:spacing w:after="0" w:line="240" w:lineRule="auto"/>
              <w:ind w:left="113" w:right="113"/>
              <w:rPr>
                <w:rFonts w:ascii="Times New Roman" w:eastAsia="Times" w:hAnsi="Times New Roman" w:cs="Times New Roman"/>
                <w:sz w:val="24"/>
                <w:szCs w:val="24"/>
              </w:rPr>
            </w:pPr>
            <w:r w:rsidRPr="008B38FC">
              <w:rPr>
                <w:rFonts w:ascii="Times New Roman" w:eastAsia="Times" w:hAnsi="Times New Roman" w:cs="Times New Roman"/>
                <w:sz w:val="24"/>
                <w:szCs w:val="24"/>
              </w:rPr>
              <w:t>Днестровск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46C859BF"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Бендеры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0F27DDAA"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Слободзея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076F7E1B"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Григориополь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B457FE3"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Дубоссары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14481C81"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Рыбница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D7A5010"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485E4F6D" w14:textId="77777777" w:rsidR="00AE7374" w:rsidRPr="008B38FC" w:rsidRDefault="00AE7374" w:rsidP="005912B1">
            <w:pPr>
              <w:spacing w:after="0" w:line="240" w:lineRule="auto"/>
              <w:ind w:left="113" w:right="113"/>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ООО респуб.</w:t>
            </w:r>
          </w:p>
          <w:p w14:paraId="6519EBBA" w14:textId="77777777" w:rsidR="00AE7374" w:rsidRPr="008B38FC" w:rsidRDefault="00AE7374" w:rsidP="005912B1">
            <w:pPr>
              <w:spacing w:after="0" w:line="240" w:lineRule="auto"/>
              <w:ind w:left="113" w:right="113"/>
              <w:jc w:val="center"/>
              <w:rPr>
                <w:rFonts w:ascii="Times New Roman" w:hAnsi="Times New Roman" w:cs="Times New Roman"/>
                <w:sz w:val="24"/>
                <w:szCs w:val="24"/>
              </w:rPr>
            </w:pPr>
            <w:r w:rsidRPr="008B38FC">
              <w:rPr>
                <w:rFonts w:ascii="Times New Roman" w:eastAsia="Times" w:hAnsi="Times New Roman" w:cs="Times New Roman"/>
                <w:sz w:val="24"/>
                <w:szCs w:val="24"/>
              </w:rPr>
              <w:t>подчинения</w:t>
            </w:r>
          </w:p>
        </w:tc>
        <w:tc>
          <w:tcPr>
            <w:tcW w:w="673"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E752453" w14:textId="77777777" w:rsidR="00AE7374" w:rsidRPr="008B38FC" w:rsidRDefault="00AE7374" w:rsidP="005912B1">
            <w:pPr>
              <w:spacing w:after="0" w:line="240" w:lineRule="auto"/>
              <w:ind w:left="113" w:right="113"/>
              <w:rPr>
                <w:rFonts w:ascii="Times New Roman" w:hAnsi="Times New Roman" w:cs="Times New Roman"/>
                <w:sz w:val="24"/>
                <w:szCs w:val="24"/>
              </w:rPr>
            </w:pPr>
            <w:r w:rsidRPr="008B38FC">
              <w:rPr>
                <w:rFonts w:ascii="Times New Roman" w:eastAsia="Times" w:hAnsi="Times New Roman" w:cs="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EFF5141" w14:textId="77777777" w:rsidR="00AE7374" w:rsidRPr="008B38FC" w:rsidRDefault="00AE7374" w:rsidP="0012491A">
            <w:pPr>
              <w:spacing w:after="0" w:line="240" w:lineRule="auto"/>
              <w:ind w:left="113" w:right="113"/>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от общего количества</w:t>
            </w:r>
          </w:p>
        </w:tc>
      </w:tr>
      <w:tr w:rsidR="008B38FC" w:rsidRPr="008B38FC" w14:paraId="5249C17F" w14:textId="77777777" w:rsidTr="005315B7">
        <w:trPr>
          <w:trHeight w:val="236"/>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798DE4"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Всего школ (государственных)</w:t>
            </w:r>
          </w:p>
        </w:tc>
        <w:tc>
          <w:tcPr>
            <w:tcW w:w="567" w:type="dxa"/>
            <w:tcBorders>
              <w:top w:val="single" w:sz="4" w:space="0" w:color="000000"/>
              <w:left w:val="single" w:sz="4" w:space="0" w:color="000000"/>
              <w:bottom w:val="single" w:sz="4" w:space="0" w:color="000000"/>
              <w:right w:val="nil"/>
            </w:tcBorders>
            <w:shd w:val="clear" w:color="auto" w:fill="FFFFFF"/>
          </w:tcPr>
          <w:p w14:paraId="62453F17"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5923857"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588130F"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04FFBCA"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77B705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59097AF"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718009E"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EDCAAC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8F839C"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9</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76B8B4E3" w14:textId="77777777" w:rsidR="00AE7374" w:rsidRPr="008B38FC" w:rsidRDefault="00AE7374" w:rsidP="005912B1">
            <w:pPr>
              <w:spacing w:after="0" w:line="240" w:lineRule="auto"/>
              <w:ind w:left="-109" w:right="-108"/>
              <w:jc w:val="center"/>
              <w:rPr>
                <w:rFonts w:ascii="Times New Roman" w:hAnsi="Times New Roman" w:cs="Times New Roman"/>
                <w:sz w:val="24"/>
                <w:szCs w:val="24"/>
              </w:rPr>
            </w:pPr>
            <w:r w:rsidRPr="008B38FC">
              <w:rPr>
                <w:rFonts w:ascii="Times New Roman" w:eastAsia="Times New Roman" w:hAnsi="Times New Roman" w:cs="Times New Roman"/>
                <w:sz w:val="24"/>
                <w:szCs w:val="24"/>
              </w:rPr>
              <w:t>158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0051AA" w14:textId="77777777" w:rsidR="00AE7374" w:rsidRPr="008B38FC" w:rsidRDefault="00AE7374" w:rsidP="005912B1">
            <w:pPr>
              <w:spacing w:after="0" w:line="240" w:lineRule="auto"/>
              <w:ind w:left="-109" w:right="-108"/>
              <w:jc w:val="center"/>
              <w:rPr>
                <w:rFonts w:ascii="Times New Roman" w:hAnsi="Times New Roman" w:cs="Times New Roman"/>
                <w:sz w:val="24"/>
                <w:szCs w:val="24"/>
              </w:rPr>
            </w:pPr>
          </w:p>
        </w:tc>
      </w:tr>
      <w:tr w:rsidR="008B38FC" w:rsidRPr="008B38FC" w14:paraId="14A21672"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7290FDB3"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sz w:val="24"/>
                <w:szCs w:val="24"/>
              </w:rPr>
              <w:t>Начальных  (в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3F61B0B1"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1C44919"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23512E9"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9232B6B"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545793E"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5493A68"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5527D6C"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8A289AD"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6E888BD6"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0769705B"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7307FDD7"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0,6</w:t>
            </w:r>
          </w:p>
        </w:tc>
      </w:tr>
      <w:tr w:rsidR="008B38FC" w:rsidRPr="008B38FC" w14:paraId="45769696"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2943D846"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sz w:val="24"/>
                <w:szCs w:val="24"/>
              </w:rPr>
              <w:t>Основных  (в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2ACCCC7F"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DCE0087"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2F6ED19"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5F29872"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6CF2861"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44CD858"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3149045"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6EF7AE9"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0C4B204D"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922F3C7"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38</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0CEEEFEA"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24,0</w:t>
            </w:r>
          </w:p>
        </w:tc>
      </w:tr>
      <w:tr w:rsidR="008B38FC" w:rsidRPr="008B38FC" w14:paraId="1D2AB3E3"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717BC345"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sz w:val="24"/>
                <w:szCs w:val="24"/>
              </w:rPr>
              <w:t xml:space="preserve">Средних  </w:t>
            </w:r>
          </w:p>
        </w:tc>
        <w:tc>
          <w:tcPr>
            <w:tcW w:w="567" w:type="dxa"/>
            <w:tcBorders>
              <w:top w:val="single" w:sz="9" w:space="0" w:color="008000"/>
              <w:left w:val="single" w:sz="4" w:space="0" w:color="000000"/>
              <w:bottom w:val="single" w:sz="4" w:space="0" w:color="000000"/>
              <w:right w:val="nil"/>
            </w:tcBorders>
            <w:shd w:val="clear" w:color="auto" w:fill="FFFFFF"/>
          </w:tcPr>
          <w:p w14:paraId="33FF128C"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B774EAA"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B11A661"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F2889D1"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13BE1B5"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14E9ADF"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F9826BD"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B1316AD"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7659A19E"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679A2222" w14:textId="77777777" w:rsidR="00AE7374" w:rsidRPr="008B38FC" w:rsidRDefault="00AE7374" w:rsidP="005912B1">
            <w:pPr>
              <w:spacing w:after="0" w:line="240" w:lineRule="auto"/>
              <w:ind w:right="-164"/>
              <w:jc w:val="center"/>
              <w:rPr>
                <w:rFonts w:ascii="Times New Roman" w:hAnsi="Times New Roman" w:cs="Times New Roman"/>
                <w:sz w:val="24"/>
                <w:szCs w:val="24"/>
              </w:rPr>
            </w:pPr>
            <w:r w:rsidRPr="008B38FC">
              <w:rPr>
                <w:rFonts w:ascii="Times New Roman" w:eastAsia="Times New Roman" w:hAnsi="Times New Roman" w:cs="Times New Roman"/>
                <w:sz w:val="24"/>
                <w:szCs w:val="24"/>
              </w:rPr>
              <w:t>110</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1F1C5662" w14:textId="77777777" w:rsidR="00AE7374" w:rsidRPr="008B38FC" w:rsidRDefault="00AE7374" w:rsidP="005912B1">
            <w:pPr>
              <w:spacing w:after="0" w:line="240" w:lineRule="auto"/>
              <w:ind w:right="-164"/>
              <w:jc w:val="center"/>
              <w:rPr>
                <w:rFonts w:ascii="Times New Roman" w:hAnsi="Times New Roman" w:cs="Times New Roman"/>
                <w:sz w:val="24"/>
                <w:szCs w:val="24"/>
              </w:rPr>
            </w:pPr>
            <w:r w:rsidRPr="008B38FC">
              <w:rPr>
                <w:rFonts w:ascii="Times New Roman" w:eastAsia="Times New Roman" w:hAnsi="Times New Roman" w:cs="Times New Roman"/>
                <w:sz w:val="24"/>
                <w:szCs w:val="24"/>
              </w:rPr>
              <w:t>69,7</w:t>
            </w:r>
          </w:p>
        </w:tc>
      </w:tr>
      <w:tr w:rsidR="008B38FC" w:rsidRPr="008B38FC" w14:paraId="692227D9"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0A43CD7B" w14:textId="77777777" w:rsidR="00AE7374" w:rsidRPr="008B38FC" w:rsidRDefault="00AE7374" w:rsidP="0012491A">
            <w:pPr>
              <w:spacing w:after="0" w:line="240" w:lineRule="auto"/>
              <w:ind w:left="-108" w:right="-108"/>
              <w:rPr>
                <w:rFonts w:ascii="Times New Roman" w:hAnsi="Times New Roman" w:cs="Times New Roman"/>
                <w:sz w:val="24"/>
                <w:szCs w:val="24"/>
              </w:rPr>
            </w:pPr>
            <w:r w:rsidRPr="008B38FC">
              <w:rPr>
                <w:rFonts w:ascii="Times New Roman" w:eastAsia="Times" w:hAnsi="Times New Roman" w:cs="Times New Roman"/>
                <w:i/>
                <w:sz w:val="24"/>
                <w:szCs w:val="24"/>
              </w:rPr>
              <w:t>Из них:</w:t>
            </w: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662E9C22"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 xml:space="preserve">Школ </w:t>
            </w:r>
            <w:r w:rsidRPr="008B38FC">
              <w:rPr>
                <w:rFonts w:ascii="Times New Roman" w:eastAsia="Times" w:hAnsi="Times New Roman" w:cs="Times New Roman"/>
                <w:sz w:val="24"/>
                <w:szCs w:val="24"/>
              </w:rPr>
              <w:t>(в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2528A3E3"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eastAsia="Times New Roman" w:hAnsi="Times New Roman" w:cs="Times New Roman"/>
                <w:sz w:val="24"/>
                <w:szCs w:val="24"/>
              </w:rPr>
              <w:t>13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32405A5"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7F95E0A"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11</w:t>
            </w:r>
          </w:p>
        </w:tc>
        <w:tc>
          <w:tcPr>
            <w:tcW w:w="567" w:type="dxa"/>
            <w:tcBorders>
              <w:top w:val="single" w:sz="9" w:space="0" w:color="008000"/>
              <w:left w:val="single" w:sz="4" w:space="0" w:color="000000"/>
              <w:bottom w:val="single" w:sz="4" w:space="0" w:color="000000"/>
              <w:right w:val="nil"/>
            </w:tcBorders>
            <w:shd w:val="clear" w:color="auto" w:fill="FFFFFF"/>
          </w:tcPr>
          <w:p w14:paraId="749969F7"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nil"/>
            </w:tcBorders>
            <w:shd w:val="clear" w:color="auto" w:fill="FFFFFF"/>
          </w:tcPr>
          <w:p w14:paraId="3C831BBF"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CCC4156"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2F336A5"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784067A"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EF92214"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769D3619" w14:textId="77777777" w:rsidR="00AE7374" w:rsidRPr="008B38FC" w:rsidRDefault="00AE7374" w:rsidP="005912B1">
            <w:pPr>
              <w:spacing w:after="0" w:line="240" w:lineRule="auto"/>
              <w:ind w:left="-109" w:right="-108"/>
              <w:jc w:val="center"/>
              <w:rPr>
                <w:rFonts w:ascii="Times New Roman" w:hAnsi="Times New Roman" w:cs="Times New Roman"/>
                <w:sz w:val="24"/>
                <w:szCs w:val="24"/>
              </w:rPr>
            </w:pPr>
            <w:r w:rsidRPr="008B38FC">
              <w:rPr>
                <w:rFonts w:ascii="Times New Roman" w:eastAsia="Times New Roman" w:hAnsi="Times New Roman" w:cs="Times New Roman"/>
                <w:sz w:val="24"/>
                <w:szCs w:val="24"/>
              </w:rPr>
              <w:t>86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08315F50" w14:textId="77777777" w:rsidR="00AE7374" w:rsidRPr="008B38FC" w:rsidRDefault="00AE7374" w:rsidP="005912B1">
            <w:pPr>
              <w:spacing w:after="0" w:line="240" w:lineRule="auto"/>
              <w:ind w:left="-108" w:right="-108"/>
              <w:jc w:val="center"/>
              <w:rPr>
                <w:rFonts w:ascii="Times New Roman" w:hAnsi="Times New Roman" w:cs="Times New Roman"/>
                <w:sz w:val="24"/>
                <w:szCs w:val="24"/>
              </w:rPr>
            </w:pPr>
            <w:r w:rsidRPr="008B38FC">
              <w:rPr>
                <w:rFonts w:ascii="Times New Roman" w:hAnsi="Times New Roman" w:cs="Times New Roman"/>
                <w:sz w:val="24"/>
                <w:szCs w:val="24"/>
              </w:rPr>
              <w:t>54,4</w:t>
            </w:r>
          </w:p>
        </w:tc>
      </w:tr>
      <w:tr w:rsidR="008B38FC" w:rsidRPr="008B38FC" w14:paraId="5427F871"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5E5F9AFA" w14:textId="77777777" w:rsidR="00AE7374" w:rsidRPr="008B38FC"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14C95F49"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 xml:space="preserve">Гимназий </w:t>
            </w:r>
          </w:p>
        </w:tc>
        <w:tc>
          <w:tcPr>
            <w:tcW w:w="567" w:type="dxa"/>
            <w:tcBorders>
              <w:top w:val="single" w:sz="9" w:space="0" w:color="008000"/>
              <w:left w:val="single" w:sz="4" w:space="0" w:color="000000"/>
              <w:bottom w:val="single" w:sz="4" w:space="0" w:color="000000"/>
              <w:right w:val="nil"/>
            </w:tcBorders>
            <w:shd w:val="clear" w:color="auto" w:fill="FFFFFF"/>
          </w:tcPr>
          <w:p w14:paraId="0C592DAB"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439AACC"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35A3E5C"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nil"/>
            </w:tcBorders>
            <w:shd w:val="clear" w:color="auto" w:fill="FFFFFF"/>
          </w:tcPr>
          <w:p w14:paraId="781718A0"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9189DB9"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06795C1"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0E8D4E6"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F3C2F7B"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2F656CD"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F6CDD8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1E7A47FA"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hAnsi="Times New Roman" w:cs="Times New Roman"/>
                <w:sz w:val="24"/>
                <w:szCs w:val="24"/>
              </w:rPr>
              <w:t>3,8</w:t>
            </w:r>
          </w:p>
        </w:tc>
      </w:tr>
      <w:tr w:rsidR="008B38FC" w:rsidRPr="008B38FC" w14:paraId="5EAF2E35"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1C72F0DA" w14:textId="77777777" w:rsidR="00AE7374" w:rsidRPr="008B38FC"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008EA0F5"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 xml:space="preserve">Лицеев </w:t>
            </w:r>
          </w:p>
        </w:tc>
        <w:tc>
          <w:tcPr>
            <w:tcW w:w="567" w:type="dxa"/>
            <w:tcBorders>
              <w:top w:val="single" w:sz="9" w:space="0" w:color="008000"/>
              <w:left w:val="single" w:sz="4" w:space="0" w:color="000000"/>
              <w:bottom w:val="single" w:sz="4" w:space="0" w:color="000000"/>
              <w:right w:val="nil"/>
            </w:tcBorders>
            <w:shd w:val="clear" w:color="auto" w:fill="FFFFFF"/>
          </w:tcPr>
          <w:p w14:paraId="7AC18E99"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E887B3E"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04ECE20D"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0EA8CF3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7D211C55"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A48D60C"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7487D39"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2F8DF15"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7092E744"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EBF1636"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13C3EEDC"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hAnsi="Times New Roman" w:cs="Times New Roman"/>
                <w:sz w:val="24"/>
                <w:szCs w:val="24"/>
              </w:rPr>
              <w:t>3,8</w:t>
            </w:r>
          </w:p>
        </w:tc>
      </w:tr>
      <w:tr w:rsidR="008B38FC" w:rsidRPr="008B38FC" w14:paraId="151AC011"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018CA19E" w14:textId="77777777" w:rsidR="00AE7374" w:rsidRPr="008B38FC"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0B20CF44"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Школ с лицейскими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04BC2545"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0EE8492"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1960B596"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E2303E0"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10586DB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B74AD17"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6210F04"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D49E71E"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07343B80"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79DB498E"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3</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6CA1C54B"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hAnsi="Times New Roman" w:cs="Times New Roman"/>
                <w:sz w:val="24"/>
                <w:szCs w:val="24"/>
              </w:rPr>
              <w:t>1,9</w:t>
            </w:r>
          </w:p>
        </w:tc>
      </w:tr>
      <w:tr w:rsidR="008B38FC" w:rsidRPr="008B38FC" w14:paraId="0EF1AEA4"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3E46FC5B" w14:textId="77777777" w:rsidR="00AE7374" w:rsidRPr="008B38FC"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444C0108"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Школ с гимназическими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32D05ECF"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ED1E8F0"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5E232CD"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1C3C6CD"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EAE88A1"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8BC6060"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DCA458C"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3DB03AC"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0428A20C"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25DD618E"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8F44B18"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hAnsi="Times New Roman" w:cs="Times New Roman"/>
                <w:sz w:val="24"/>
                <w:szCs w:val="24"/>
              </w:rPr>
              <w:t>4,4</w:t>
            </w:r>
          </w:p>
        </w:tc>
      </w:tr>
      <w:tr w:rsidR="008B38FC" w:rsidRPr="008B38FC" w14:paraId="0548DF19"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68C571AA" w14:textId="77777777" w:rsidR="00AE7374" w:rsidRPr="008B38FC"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79A6676A"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РКК</w:t>
            </w:r>
          </w:p>
        </w:tc>
        <w:tc>
          <w:tcPr>
            <w:tcW w:w="567" w:type="dxa"/>
            <w:tcBorders>
              <w:top w:val="single" w:sz="9" w:space="0" w:color="008000"/>
              <w:left w:val="single" w:sz="4" w:space="0" w:color="000000"/>
              <w:bottom w:val="single" w:sz="4" w:space="0" w:color="000000"/>
              <w:right w:val="nil"/>
            </w:tcBorders>
            <w:shd w:val="clear" w:color="auto" w:fill="FFFFFF"/>
          </w:tcPr>
          <w:p w14:paraId="7FDA337B"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0F5FE20"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82308FD"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31C9305"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A412119"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F9FA6B5"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ACB336F"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08126AD"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5B5B6B4"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72EFAE5"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205C056D"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hAnsi="Times New Roman" w:cs="Times New Roman"/>
                <w:sz w:val="24"/>
                <w:szCs w:val="24"/>
              </w:rPr>
              <w:t>0,7</w:t>
            </w:r>
          </w:p>
        </w:tc>
      </w:tr>
      <w:tr w:rsidR="008B38FC" w:rsidRPr="008B38FC" w14:paraId="046E88F6"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57A373E9" w14:textId="77777777" w:rsidR="00AE7374" w:rsidRPr="008B38FC"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34A28378"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i/>
                <w:sz w:val="24"/>
                <w:szCs w:val="24"/>
              </w:rPr>
              <w:t>ТСВУ</w:t>
            </w:r>
          </w:p>
        </w:tc>
        <w:tc>
          <w:tcPr>
            <w:tcW w:w="567" w:type="dxa"/>
            <w:tcBorders>
              <w:top w:val="single" w:sz="9" w:space="0" w:color="008000"/>
              <w:left w:val="single" w:sz="4" w:space="0" w:color="000000"/>
              <w:bottom w:val="single" w:sz="4" w:space="0" w:color="000000"/>
              <w:right w:val="nil"/>
            </w:tcBorders>
            <w:shd w:val="clear" w:color="auto" w:fill="FFFFFF"/>
          </w:tcPr>
          <w:p w14:paraId="599A538E"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0845AEF"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0A14F54"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076D0E74"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7DD02FCF"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6C716D4"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EC39BF5"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142D0C9"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7B506D22"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5777A172"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23796D9B" w14:textId="77777777" w:rsidR="00AE7374" w:rsidRPr="008B38FC" w:rsidRDefault="00AE7374" w:rsidP="005912B1">
            <w:pPr>
              <w:spacing w:after="0" w:line="240" w:lineRule="auto"/>
              <w:ind w:right="-108"/>
              <w:jc w:val="center"/>
              <w:rPr>
                <w:rFonts w:ascii="Times New Roman" w:hAnsi="Times New Roman" w:cs="Times New Roman"/>
                <w:sz w:val="24"/>
                <w:szCs w:val="24"/>
              </w:rPr>
            </w:pPr>
            <w:r w:rsidRPr="008B38FC">
              <w:rPr>
                <w:rFonts w:ascii="Times New Roman" w:hAnsi="Times New Roman" w:cs="Times New Roman"/>
                <w:sz w:val="24"/>
                <w:szCs w:val="24"/>
              </w:rPr>
              <w:t>0,7</w:t>
            </w:r>
          </w:p>
        </w:tc>
      </w:tr>
      <w:tr w:rsidR="008B38FC" w:rsidRPr="008B38FC" w14:paraId="0EDB05B2"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1F88FAF1" w14:textId="77777777" w:rsidR="00AE7374" w:rsidRPr="008B38FC" w:rsidRDefault="00AE7374" w:rsidP="0012491A">
            <w:pPr>
              <w:spacing w:after="0" w:line="240" w:lineRule="auto"/>
              <w:ind w:right="-108"/>
              <w:rPr>
                <w:rFonts w:ascii="Times New Roman" w:hAnsi="Times New Roman" w:cs="Times New Roman"/>
                <w:sz w:val="24"/>
                <w:szCs w:val="24"/>
              </w:rPr>
            </w:pPr>
            <w:r w:rsidRPr="008B38FC">
              <w:rPr>
                <w:rFonts w:ascii="Times New Roman" w:eastAsia="Times" w:hAnsi="Times New Roman" w:cs="Times New Roman"/>
                <w:sz w:val="24"/>
                <w:szCs w:val="24"/>
              </w:rPr>
              <w:t>С(К)Ш-И</w:t>
            </w:r>
          </w:p>
        </w:tc>
        <w:tc>
          <w:tcPr>
            <w:tcW w:w="567" w:type="dxa"/>
            <w:tcBorders>
              <w:top w:val="single" w:sz="9" w:space="0" w:color="008000"/>
              <w:left w:val="single" w:sz="4" w:space="0" w:color="000000"/>
              <w:bottom w:val="single" w:sz="4" w:space="0" w:color="000000"/>
              <w:right w:val="nil"/>
            </w:tcBorders>
            <w:shd w:val="clear" w:color="auto" w:fill="FFFFFF"/>
          </w:tcPr>
          <w:p w14:paraId="650FC484"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8F2FB68" w14:textId="77777777" w:rsidR="00AE7374" w:rsidRPr="008B38FC"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CA39D80" w14:textId="77777777" w:rsidR="00AE7374" w:rsidRPr="008B38FC" w:rsidRDefault="00AE7374" w:rsidP="005912B1">
            <w:pPr>
              <w:tabs>
                <w:tab w:val="left" w:pos="876"/>
              </w:tabs>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BDDED5F"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BE8465B"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8DFD9D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EB3E8B6"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6F37A64" w14:textId="77777777" w:rsidR="00AE7374" w:rsidRPr="008B38FC"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45AB13F0"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3</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F28AE36"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9</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66B02728" w14:textId="77777777" w:rsidR="00AE7374" w:rsidRPr="008B38FC" w:rsidRDefault="00AE7374"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5,7</w:t>
            </w:r>
          </w:p>
        </w:tc>
      </w:tr>
    </w:tbl>
    <w:p w14:paraId="0376412E" w14:textId="77777777" w:rsidR="005912B1" w:rsidRPr="008B38FC" w:rsidRDefault="005912B1" w:rsidP="005912B1">
      <w:pPr>
        <w:spacing w:after="0" w:line="240" w:lineRule="auto"/>
        <w:ind w:firstLine="567"/>
        <w:jc w:val="both"/>
        <w:rPr>
          <w:rFonts w:ascii="Times New Roman" w:eastAsia="Times New Roman" w:hAnsi="Times New Roman" w:cs="Times New Roman"/>
          <w:sz w:val="24"/>
          <w:szCs w:val="24"/>
        </w:rPr>
      </w:pPr>
    </w:p>
    <w:p w14:paraId="6AAF2812" w14:textId="4B343A77" w:rsidR="00737C33" w:rsidRPr="008B38FC" w:rsidRDefault="00737C33" w:rsidP="005015E0">
      <w:pPr>
        <w:spacing w:line="240" w:lineRule="auto"/>
        <w:ind w:firstLine="567"/>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Показатели средней наполняемости классов </w:t>
      </w:r>
      <w:r w:rsidR="00A22C9F" w:rsidRPr="008B38FC">
        <w:rPr>
          <w:rFonts w:ascii="Times New Roman" w:eastAsia="Times New Roman" w:hAnsi="Times New Roman" w:cs="Times New Roman"/>
          <w:sz w:val="24"/>
          <w:szCs w:val="24"/>
        </w:rPr>
        <w:t>снизился на 0,2</w:t>
      </w:r>
      <w:r w:rsidRPr="008B38FC">
        <w:rPr>
          <w:rFonts w:ascii="Times New Roman" w:eastAsia="Times New Roman" w:hAnsi="Times New Roman" w:cs="Times New Roman"/>
          <w:sz w:val="24"/>
          <w:szCs w:val="24"/>
        </w:rPr>
        <w:t>. Средняя  наполняемость классов по республике составила 19 ученик</w:t>
      </w:r>
      <w:r w:rsidR="000D3C90" w:rsidRPr="008B38FC">
        <w:rPr>
          <w:rFonts w:ascii="Times New Roman" w:eastAsia="Times New Roman" w:hAnsi="Times New Roman" w:cs="Times New Roman"/>
          <w:sz w:val="24"/>
          <w:szCs w:val="24"/>
        </w:rPr>
        <w:t>ов</w:t>
      </w:r>
      <w:r w:rsidRPr="008B38FC">
        <w:rPr>
          <w:rFonts w:ascii="Times New Roman" w:eastAsia="Times New Roman" w:hAnsi="Times New Roman" w:cs="Times New Roman"/>
          <w:sz w:val="24"/>
          <w:szCs w:val="24"/>
        </w:rPr>
        <w:t xml:space="preserve"> в классе.</w:t>
      </w:r>
    </w:p>
    <w:p w14:paraId="5CA13ABD" w14:textId="1ABA79C4" w:rsidR="00737C33" w:rsidRPr="008B38FC" w:rsidRDefault="00737C33" w:rsidP="00676D15">
      <w:pPr>
        <w:spacing w:after="0" w:line="240" w:lineRule="auto"/>
        <w:ind w:firstLine="709"/>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sidR="00676D15">
        <w:rPr>
          <w:rFonts w:ascii="Times New Roman" w:eastAsia="Times" w:hAnsi="Times New Roman" w:cs="Times New Roman"/>
          <w:sz w:val="24"/>
          <w:szCs w:val="24"/>
        </w:rPr>
        <w:t>3</w:t>
      </w:r>
    </w:p>
    <w:p w14:paraId="30575CB2" w14:textId="77777777" w:rsidR="00737C33" w:rsidRPr="008B38FC" w:rsidRDefault="00737C33" w:rsidP="005015E0">
      <w:pPr>
        <w:spacing w:line="240" w:lineRule="auto"/>
        <w:ind w:firstLine="709"/>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Показатели наполняемости классов в 202</w:t>
      </w:r>
      <w:r w:rsidR="000D30D8"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году</w:t>
      </w:r>
    </w:p>
    <w:tbl>
      <w:tblPr>
        <w:tblW w:w="9674" w:type="dxa"/>
        <w:tblInd w:w="108" w:type="dxa"/>
        <w:tblLayout w:type="fixed"/>
        <w:tblLook w:val="0000" w:firstRow="0" w:lastRow="0" w:firstColumn="0" w:lastColumn="0" w:noHBand="0" w:noVBand="0"/>
      </w:tblPr>
      <w:tblGrid>
        <w:gridCol w:w="1274"/>
        <w:gridCol w:w="853"/>
        <w:gridCol w:w="708"/>
        <w:gridCol w:w="738"/>
        <w:gridCol w:w="992"/>
        <w:gridCol w:w="851"/>
        <w:gridCol w:w="709"/>
        <w:gridCol w:w="708"/>
        <w:gridCol w:w="1134"/>
        <w:gridCol w:w="709"/>
        <w:gridCol w:w="6"/>
        <w:gridCol w:w="986"/>
        <w:gridCol w:w="6"/>
      </w:tblGrid>
      <w:tr w:rsidR="008B38FC" w:rsidRPr="008B38FC" w14:paraId="0D03AAD2" w14:textId="77777777" w:rsidTr="00FF53F1">
        <w:trPr>
          <w:trHeight w:val="212"/>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8BF20E" w14:textId="77777777" w:rsidR="00DE43EB" w:rsidRPr="008B38FC" w:rsidRDefault="00DE43EB" w:rsidP="0012491A">
            <w:pPr>
              <w:spacing w:after="0" w:line="240" w:lineRule="auto"/>
              <w:ind w:right="-108"/>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Учебные</w:t>
            </w:r>
          </w:p>
          <w:p w14:paraId="6DD1D14F" w14:textId="77777777" w:rsidR="00DE43EB" w:rsidRPr="008B38FC" w:rsidRDefault="00DE43EB" w:rsidP="0012491A">
            <w:pPr>
              <w:spacing w:after="0" w:line="240" w:lineRule="auto"/>
              <w:ind w:right="-108" w:hanging="108"/>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года</w:t>
            </w:r>
          </w:p>
          <w:p w14:paraId="2557B5D1" w14:textId="77777777" w:rsidR="00DE43EB" w:rsidRPr="008B38FC" w:rsidRDefault="00DE43EB" w:rsidP="0012491A">
            <w:pPr>
              <w:spacing w:after="0" w:line="240" w:lineRule="auto"/>
              <w:ind w:right="-108" w:firstLine="426"/>
              <w:jc w:val="center"/>
              <w:rPr>
                <w:rFonts w:ascii="Times New Roman" w:eastAsia="Times New Roman" w:hAnsi="Times New Roman" w:cs="Times New Roman"/>
                <w:sz w:val="24"/>
                <w:szCs w:val="24"/>
              </w:rPr>
            </w:pPr>
          </w:p>
          <w:p w14:paraId="30E6DEFB" w14:textId="77777777" w:rsidR="00DE43EB" w:rsidRPr="008B38FC" w:rsidRDefault="00DE43EB" w:rsidP="0012491A">
            <w:pPr>
              <w:spacing w:after="0" w:line="240" w:lineRule="auto"/>
              <w:ind w:right="-108" w:firstLine="426"/>
              <w:jc w:val="center"/>
              <w:rPr>
                <w:rFonts w:ascii="Times New Roman" w:eastAsia="Times New Roman" w:hAnsi="Times New Roman" w:cs="Times New Roman"/>
                <w:sz w:val="24"/>
                <w:szCs w:val="24"/>
              </w:rPr>
            </w:pPr>
          </w:p>
          <w:p w14:paraId="240504AC" w14:textId="77777777" w:rsidR="00DE43EB" w:rsidRPr="008B38FC" w:rsidRDefault="00DE43EB" w:rsidP="0012491A">
            <w:pPr>
              <w:spacing w:after="0" w:line="240" w:lineRule="auto"/>
              <w:ind w:right="-108" w:firstLine="426"/>
              <w:jc w:val="center"/>
              <w:rPr>
                <w:rFonts w:ascii="Times New Roman" w:hAnsi="Times New Roman" w:cs="Times New Roman"/>
                <w:sz w:val="24"/>
                <w:szCs w:val="24"/>
              </w:rPr>
            </w:pPr>
          </w:p>
        </w:tc>
        <w:tc>
          <w:tcPr>
            <w:tcW w:w="740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F910AE1" w14:textId="77777777" w:rsidR="00DE43EB" w:rsidRPr="008B38FC" w:rsidRDefault="00DE43EB" w:rsidP="0012491A">
            <w:pPr>
              <w:spacing w:after="0" w:line="240" w:lineRule="auto"/>
              <w:ind w:right="-108" w:firstLine="426"/>
              <w:jc w:val="center"/>
              <w:rPr>
                <w:rFonts w:ascii="Times New Roman" w:hAnsi="Times New Roman" w:cs="Times New Roman"/>
                <w:sz w:val="24"/>
                <w:szCs w:val="24"/>
              </w:rPr>
            </w:pPr>
            <w:r w:rsidRPr="008B38FC">
              <w:rPr>
                <w:rFonts w:ascii="Times New Roman" w:eastAsia="Times" w:hAnsi="Times New Roman" w:cs="Times New Roman"/>
                <w:sz w:val="24"/>
                <w:szCs w:val="24"/>
              </w:rPr>
              <w:t>УНО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5B561F" w14:textId="77777777" w:rsidR="00DE43EB" w:rsidRPr="008B38FC" w:rsidRDefault="00DE43EB" w:rsidP="0012491A">
            <w:pPr>
              <w:spacing w:after="0" w:line="240" w:lineRule="auto"/>
              <w:ind w:right="-108" w:firstLine="426"/>
              <w:jc w:val="center"/>
              <w:rPr>
                <w:rFonts w:ascii="Times New Roman" w:eastAsia="Times" w:hAnsi="Times New Roman" w:cs="Times New Roman"/>
                <w:sz w:val="24"/>
                <w:szCs w:val="24"/>
              </w:rPr>
            </w:pPr>
          </w:p>
        </w:tc>
      </w:tr>
      <w:tr w:rsidR="008B38FC" w:rsidRPr="008B38FC" w14:paraId="080B3E53" w14:textId="77777777" w:rsidTr="00FF53F1">
        <w:trPr>
          <w:gridAfter w:val="1"/>
          <w:wAfter w:w="6" w:type="dxa"/>
          <w:cantSplit/>
          <w:trHeight w:val="1870"/>
        </w:trPr>
        <w:tc>
          <w:tcPr>
            <w:tcW w:w="1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BCFFAC" w14:textId="77777777" w:rsidR="00DE43EB" w:rsidRPr="008B38FC" w:rsidRDefault="00DE43EB" w:rsidP="0012491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4DA94AF7" w14:textId="77777777" w:rsidR="00DE43EB" w:rsidRPr="008B38FC" w:rsidRDefault="00DE43EB" w:rsidP="005912B1">
            <w:pPr>
              <w:spacing w:after="0" w:line="240" w:lineRule="auto"/>
              <w:ind w:right="-108" w:hanging="78"/>
              <w:jc w:val="center"/>
              <w:rPr>
                <w:rFonts w:ascii="Times New Roman" w:hAnsi="Times New Roman" w:cs="Times New Roman"/>
                <w:sz w:val="24"/>
                <w:szCs w:val="24"/>
              </w:rPr>
            </w:pPr>
            <w:r w:rsidRPr="008B38FC">
              <w:rPr>
                <w:rFonts w:ascii="Times New Roman" w:eastAsia="Times" w:hAnsi="Times New Roman" w:cs="Times New Roman"/>
                <w:sz w:val="24"/>
                <w:szCs w:val="24"/>
              </w:rPr>
              <w:t>Тирасполь</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2ADCBA1" w14:textId="77777777" w:rsidR="00DE43EB" w:rsidRPr="008B38FC" w:rsidRDefault="00DE43EB" w:rsidP="005912B1">
            <w:pPr>
              <w:spacing w:after="0" w:line="240" w:lineRule="auto"/>
              <w:ind w:right="-108" w:hanging="128"/>
              <w:jc w:val="center"/>
              <w:rPr>
                <w:rFonts w:ascii="Times New Roman" w:hAnsi="Times New Roman" w:cs="Times New Roman"/>
                <w:sz w:val="24"/>
                <w:szCs w:val="24"/>
              </w:rPr>
            </w:pPr>
            <w:r w:rsidRPr="008B38FC">
              <w:rPr>
                <w:rFonts w:ascii="Times New Roman" w:hAnsi="Times New Roman" w:cs="Times New Roman"/>
                <w:sz w:val="24"/>
                <w:szCs w:val="24"/>
              </w:rPr>
              <w:t>Днестровск</w:t>
            </w:r>
          </w:p>
        </w:tc>
        <w:tc>
          <w:tcPr>
            <w:tcW w:w="73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069E0E5" w14:textId="77777777" w:rsidR="00DE43EB" w:rsidRPr="008B38FC" w:rsidRDefault="00DE43EB" w:rsidP="00E44415">
            <w:pPr>
              <w:spacing w:after="0" w:line="240" w:lineRule="auto"/>
              <w:ind w:right="-108" w:hanging="128"/>
              <w:jc w:val="center"/>
              <w:rPr>
                <w:rFonts w:ascii="Times New Roman" w:hAnsi="Times New Roman" w:cs="Times New Roman"/>
                <w:sz w:val="24"/>
                <w:szCs w:val="24"/>
              </w:rPr>
            </w:pPr>
            <w:r w:rsidRPr="008B38FC">
              <w:rPr>
                <w:rFonts w:ascii="Times New Roman" w:eastAsia="Times" w:hAnsi="Times New Roman" w:cs="Times New Roman"/>
                <w:sz w:val="24"/>
                <w:szCs w:val="24"/>
              </w:rPr>
              <w:t>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48E558FA"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Слободзея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19359F8"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Григориополь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CEF4F32"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Дубоссары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3BDEB4E"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Рыбница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7F90DBD"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890F5FD"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 xml:space="preserve">ООО респуб. </w:t>
            </w:r>
            <w:r w:rsidR="000D30D8" w:rsidRPr="008B38FC">
              <w:rPr>
                <w:rFonts w:ascii="Times New Roman" w:eastAsia="Times" w:hAnsi="Times New Roman" w:cs="Times New Roman"/>
                <w:sz w:val="24"/>
                <w:szCs w:val="24"/>
              </w:rPr>
              <w:t>П</w:t>
            </w:r>
            <w:r w:rsidRPr="008B38FC">
              <w:rPr>
                <w:rFonts w:ascii="Times New Roman" w:eastAsia="Times" w:hAnsi="Times New Roman" w:cs="Times New Roman"/>
                <w:sz w:val="24"/>
                <w:szCs w:val="24"/>
              </w:rPr>
              <w:t>одчинения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C3994B9" w14:textId="77777777" w:rsidR="00DE43EB" w:rsidRPr="008B38FC" w:rsidRDefault="00DE43EB" w:rsidP="00E44415">
            <w:pPr>
              <w:spacing w:after="0" w:line="240" w:lineRule="auto"/>
              <w:ind w:left="113" w:right="-108"/>
              <w:jc w:val="center"/>
              <w:rPr>
                <w:rFonts w:ascii="Times New Roman" w:hAnsi="Times New Roman" w:cs="Times New Roman"/>
                <w:sz w:val="24"/>
                <w:szCs w:val="24"/>
              </w:rPr>
            </w:pPr>
            <w:r w:rsidRPr="008B38FC">
              <w:rPr>
                <w:rFonts w:ascii="Times New Roman" w:eastAsia="Times" w:hAnsi="Times New Roman" w:cs="Times New Roman"/>
                <w:sz w:val="24"/>
                <w:szCs w:val="24"/>
              </w:rPr>
              <w:t>Итого</w:t>
            </w:r>
          </w:p>
        </w:tc>
      </w:tr>
      <w:tr w:rsidR="008B38FC" w:rsidRPr="008B38FC" w14:paraId="5F4C628E"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2A3B6"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2018-2019</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F4161"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EBEB"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693BA"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E1BFE"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49572"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61CC4"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69B0"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560A6"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9A6BC"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DE3962"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19,1</w:t>
            </w:r>
          </w:p>
        </w:tc>
      </w:tr>
      <w:tr w:rsidR="008B38FC" w:rsidRPr="008B38FC" w14:paraId="2A0E6525"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DC864"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5FE5"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4BD8B"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83FCF"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4B887"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7BBBB"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9C09C"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F0C0B"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DE700"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3BF24"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F8C79A"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19,2</w:t>
            </w:r>
          </w:p>
        </w:tc>
      </w:tr>
      <w:tr w:rsidR="008B38FC" w:rsidRPr="008B38FC" w14:paraId="157C1918"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AFC36"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A46D6"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C4175"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7E471"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B311"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98238"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7F86"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A2813"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0260F"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10064"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88C862"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19,2</w:t>
            </w:r>
          </w:p>
        </w:tc>
      </w:tr>
      <w:tr w:rsidR="008B38FC" w:rsidRPr="008B38FC" w14:paraId="3CB3259A"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B57C1"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25D21"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A8E9" w14:textId="77777777" w:rsidR="00DE43EB" w:rsidRPr="008B38FC"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23,1</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B81B"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2A5E5"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323FA"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7E2DE"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74F91"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43D54"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17636"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A0E662" w14:textId="77777777" w:rsidR="00DE43EB" w:rsidRPr="008B38FC"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19,2</w:t>
            </w:r>
          </w:p>
        </w:tc>
      </w:tr>
      <w:tr w:rsidR="008B38FC" w:rsidRPr="008B38FC" w14:paraId="19A2F071"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66348" w14:textId="77777777" w:rsidR="000D30D8" w:rsidRPr="008B38FC" w:rsidRDefault="000D30D8"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2022-2023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B8EEE" w14:textId="77777777" w:rsidR="000D30D8" w:rsidRPr="008B38FC" w:rsidRDefault="000D30D8"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72F20" w14:textId="77777777" w:rsidR="000D30D8" w:rsidRPr="008B38FC" w:rsidRDefault="000D30D8" w:rsidP="0012491A">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7E9B1"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D09F0"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2FF79"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A324"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28249"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CD4B4"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E158"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C9D2A6" w14:textId="77777777" w:rsidR="000D30D8" w:rsidRPr="008B38FC" w:rsidRDefault="000D30D8" w:rsidP="00E44415">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w:t>
            </w:r>
          </w:p>
        </w:tc>
      </w:tr>
    </w:tbl>
    <w:p w14:paraId="1AEED321" w14:textId="77777777" w:rsidR="0012491A" w:rsidRPr="008B38FC" w:rsidRDefault="0012491A" w:rsidP="00737C33">
      <w:pPr>
        <w:spacing w:after="0" w:line="240" w:lineRule="auto"/>
        <w:ind w:firstLine="720"/>
        <w:jc w:val="both"/>
        <w:rPr>
          <w:rFonts w:ascii="Times New Roman" w:eastAsia="Times" w:hAnsi="Times New Roman" w:cs="Times New Roman"/>
          <w:sz w:val="24"/>
          <w:szCs w:val="24"/>
        </w:rPr>
      </w:pPr>
    </w:p>
    <w:p w14:paraId="572655AE" w14:textId="77777777" w:rsidR="00737C33" w:rsidRPr="008B38FC" w:rsidRDefault="00737C33" w:rsidP="0002054D">
      <w:pPr>
        <w:spacing w:after="0" w:line="240" w:lineRule="auto"/>
        <w:ind w:firstLine="720"/>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На начало 202</w:t>
      </w:r>
      <w:r w:rsidR="00A22C9F"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-202</w:t>
      </w:r>
      <w:r w:rsidR="00A22C9F" w:rsidRPr="008B38FC">
        <w:rPr>
          <w:rFonts w:ascii="Times New Roman" w:eastAsia="Times" w:hAnsi="Times New Roman" w:cs="Times New Roman"/>
          <w:sz w:val="24"/>
          <w:szCs w:val="24"/>
        </w:rPr>
        <w:t>3</w:t>
      </w:r>
      <w:r w:rsidRPr="008B38FC">
        <w:rPr>
          <w:rFonts w:ascii="Times New Roman" w:eastAsia="Times" w:hAnsi="Times New Roman" w:cs="Times New Roman"/>
          <w:sz w:val="24"/>
          <w:szCs w:val="24"/>
        </w:rPr>
        <w:t xml:space="preserve"> учебного года в республике сформировано 24</w:t>
      </w:r>
      <w:r w:rsidR="00DE43EB" w:rsidRPr="008B38FC">
        <w:rPr>
          <w:rFonts w:ascii="Times New Roman" w:eastAsia="Times" w:hAnsi="Times New Roman" w:cs="Times New Roman"/>
          <w:sz w:val="24"/>
          <w:szCs w:val="24"/>
        </w:rPr>
        <w:t>7</w:t>
      </w:r>
      <w:r w:rsidR="00A22C9F" w:rsidRPr="008B38FC">
        <w:rPr>
          <w:rFonts w:ascii="Times New Roman" w:eastAsia="Times" w:hAnsi="Times New Roman" w:cs="Times New Roman"/>
          <w:sz w:val="24"/>
          <w:szCs w:val="24"/>
        </w:rPr>
        <w:t>3</w:t>
      </w:r>
      <w:r w:rsidRPr="008B38FC">
        <w:rPr>
          <w:rFonts w:ascii="Times New Roman" w:eastAsia="Times" w:hAnsi="Times New Roman" w:cs="Times New Roman"/>
          <w:sz w:val="24"/>
          <w:szCs w:val="24"/>
        </w:rPr>
        <w:t xml:space="preserve"> класс</w:t>
      </w:r>
      <w:r w:rsidR="00A22C9F" w:rsidRPr="008B38FC">
        <w:rPr>
          <w:rFonts w:ascii="Times New Roman" w:eastAsia="Times" w:hAnsi="Times New Roman" w:cs="Times New Roman"/>
          <w:sz w:val="24"/>
          <w:szCs w:val="24"/>
        </w:rPr>
        <w:t>а</w:t>
      </w:r>
      <w:r w:rsidRPr="008B38FC">
        <w:rPr>
          <w:rFonts w:ascii="Times New Roman" w:eastAsia="Times" w:hAnsi="Times New Roman" w:cs="Times New Roman"/>
          <w:sz w:val="24"/>
          <w:szCs w:val="24"/>
        </w:rPr>
        <w:t>, финансируются 23</w:t>
      </w:r>
      <w:r w:rsidR="00A22C9F" w:rsidRPr="008B38FC">
        <w:rPr>
          <w:rFonts w:ascii="Times New Roman" w:eastAsia="Times" w:hAnsi="Times New Roman" w:cs="Times New Roman"/>
          <w:sz w:val="24"/>
          <w:szCs w:val="24"/>
        </w:rPr>
        <w:t>55</w:t>
      </w:r>
      <w:r w:rsidRPr="008B38FC">
        <w:rPr>
          <w:rFonts w:ascii="Times New Roman" w:eastAsia="Times" w:hAnsi="Times New Roman" w:cs="Times New Roman"/>
          <w:sz w:val="24"/>
          <w:szCs w:val="24"/>
        </w:rPr>
        <w:t xml:space="preserve"> класс</w:t>
      </w:r>
      <w:r w:rsidR="00A15A95" w:rsidRPr="008B38FC">
        <w:rPr>
          <w:rFonts w:ascii="Times New Roman" w:eastAsia="Times" w:hAnsi="Times New Roman" w:cs="Times New Roman"/>
          <w:sz w:val="24"/>
          <w:szCs w:val="24"/>
        </w:rPr>
        <w:t>ов</w:t>
      </w:r>
      <w:r w:rsidRPr="008B38FC">
        <w:rPr>
          <w:rFonts w:ascii="Times New Roman" w:eastAsia="Times" w:hAnsi="Times New Roman" w:cs="Times New Roman"/>
          <w:sz w:val="24"/>
          <w:szCs w:val="24"/>
        </w:rPr>
        <w:t>. Показател</w:t>
      </w:r>
      <w:r w:rsidR="00DE43EB" w:rsidRPr="008B38FC">
        <w:rPr>
          <w:rFonts w:ascii="Times New Roman" w:eastAsia="Times" w:hAnsi="Times New Roman" w:cs="Times New Roman"/>
          <w:sz w:val="24"/>
          <w:szCs w:val="24"/>
        </w:rPr>
        <w:t>и изменились по сравнению с 202</w:t>
      </w:r>
      <w:r w:rsidR="00A22C9F" w:rsidRPr="008B38FC">
        <w:rPr>
          <w:rFonts w:ascii="Times New Roman" w:eastAsia="Times" w:hAnsi="Times New Roman" w:cs="Times New Roman"/>
          <w:sz w:val="24"/>
          <w:szCs w:val="24"/>
        </w:rPr>
        <w:t>1</w:t>
      </w:r>
      <w:r w:rsidRPr="008B38FC">
        <w:rPr>
          <w:rFonts w:ascii="Times New Roman" w:eastAsia="Times" w:hAnsi="Times New Roman" w:cs="Times New Roman"/>
          <w:sz w:val="24"/>
          <w:szCs w:val="24"/>
        </w:rPr>
        <w:t>-202</w:t>
      </w:r>
      <w:r w:rsidR="00A22C9F" w:rsidRPr="008B38FC">
        <w:rPr>
          <w:rFonts w:ascii="Times New Roman" w:eastAsia="Times" w:hAnsi="Times New Roman" w:cs="Times New Roman"/>
          <w:sz w:val="24"/>
          <w:szCs w:val="24"/>
        </w:rPr>
        <w:t xml:space="preserve">2 </w:t>
      </w:r>
      <w:r w:rsidRPr="008B38FC">
        <w:rPr>
          <w:rFonts w:ascii="Times New Roman" w:eastAsia="Times" w:hAnsi="Times New Roman" w:cs="Times New Roman"/>
          <w:sz w:val="24"/>
          <w:szCs w:val="24"/>
        </w:rPr>
        <w:t xml:space="preserve"> учебным годом: количество классов и классов-комплектов </w:t>
      </w:r>
      <w:r w:rsidR="00A22C9F" w:rsidRPr="008B38FC">
        <w:rPr>
          <w:rFonts w:ascii="Times New Roman" w:eastAsia="Times" w:hAnsi="Times New Roman" w:cs="Times New Roman"/>
          <w:sz w:val="24"/>
          <w:szCs w:val="24"/>
        </w:rPr>
        <w:t>увеличилось</w:t>
      </w:r>
      <w:r w:rsidRPr="008B38FC">
        <w:rPr>
          <w:rFonts w:ascii="Times New Roman" w:eastAsia="Times" w:hAnsi="Times New Roman" w:cs="Times New Roman"/>
          <w:sz w:val="24"/>
          <w:szCs w:val="24"/>
        </w:rPr>
        <w:t xml:space="preserve"> на </w:t>
      </w:r>
      <w:r w:rsidR="00A22C9F" w:rsidRPr="008B38FC">
        <w:rPr>
          <w:rFonts w:ascii="Times New Roman" w:eastAsia="Times" w:hAnsi="Times New Roman" w:cs="Times New Roman"/>
          <w:sz w:val="24"/>
          <w:szCs w:val="24"/>
        </w:rPr>
        <w:t>9</w:t>
      </w:r>
      <w:r w:rsidRPr="008B38FC">
        <w:rPr>
          <w:rFonts w:ascii="Times New Roman" w:eastAsia="Times" w:hAnsi="Times New Roman" w:cs="Times New Roman"/>
          <w:sz w:val="24"/>
          <w:szCs w:val="24"/>
        </w:rPr>
        <w:t>.</w:t>
      </w:r>
    </w:p>
    <w:p w14:paraId="74B1D2FE" w14:textId="77777777" w:rsidR="00737C33" w:rsidRPr="008B38FC" w:rsidRDefault="00DE43EB" w:rsidP="0002054D">
      <w:pPr>
        <w:spacing w:after="0" w:line="240" w:lineRule="auto"/>
        <w:ind w:firstLine="720"/>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Общее количество учащихся в 202</w:t>
      </w:r>
      <w:r w:rsidR="0014201D" w:rsidRPr="008B38FC">
        <w:rPr>
          <w:rFonts w:ascii="Times New Roman" w:eastAsia="Times" w:hAnsi="Times New Roman" w:cs="Times New Roman"/>
          <w:sz w:val="24"/>
          <w:szCs w:val="24"/>
        </w:rPr>
        <w:t>2</w:t>
      </w:r>
      <w:r w:rsidR="00737C33" w:rsidRPr="008B38FC">
        <w:rPr>
          <w:rFonts w:ascii="Times New Roman" w:eastAsia="Times" w:hAnsi="Times New Roman" w:cs="Times New Roman"/>
          <w:sz w:val="24"/>
          <w:szCs w:val="24"/>
        </w:rPr>
        <w:t xml:space="preserve"> году у</w:t>
      </w:r>
      <w:r w:rsidRPr="008B38FC">
        <w:rPr>
          <w:rFonts w:ascii="Times New Roman" w:eastAsia="Times" w:hAnsi="Times New Roman" w:cs="Times New Roman"/>
          <w:sz w:val="24"/>
          <w:szCs w:val="24"/>
        </w:rPr>
        <w:t>меньшилось</w:t>
      </w:r>
      <w:r w:rsidR="00737C33" w:rsidRPr="008B38FC">
        <w:rPr>
          <w:rFonts w:ascii="Times New Roman" w:eastAsia="Times" w:hAnsi="Times New Roman" w:cs="Times New Roman"/>
          <w:sz w:val="24"/>
          <w:szCs w:val="24"/>
        </w:rPr>
        <w:t xml:space="preserve"> на </w:t>
      </w:r>
      <w:r w:rsidR="000D30D8" w:rsidRPr="008B38FC">
        <w:rPr>
          <w:rFonts w:ascii="Times New Roman" w:eastAsia="Times" w:hAnsi="Times New Roman" w:cs="Times New Roman"/>
          <w:sz w:val="24"/>
          <w:szCs w:val="24"/>
        </w:rPr>
        <w:t>261</w:t>
      </w:r>
      <w:r w:rsidR="00737C33" w:rsidRPr="008B38FC">
        <w:rPr>
          <w:rFonts w:ascii="Times New Roman" w:eastAsia="Times" w:hAnsi="Times New Roman" w:cs="Times New Roman"/>
          <w:sz w:val="24"/>
          <w:szCs w:val="24"/>
        </w:rPr>
        <w:t xml:space="preserve"> человека (0,</w:t>
      </w:r>
      <w:r w:rsidR="0014201D" w:rsidRPr="008B38FC">
        <w:rPr>
          <w:rFonts w:ascii="Times New Roman" w:eastAsia="Times" w:hAnsi="Times New Roman" w:cs="Times New Roman"/>
          <w:sz w:val="24"/>
          <w:szCs w:val="24"/>
        </w:rPr>
        <w:t>5</w:t>
      </w:r>
      <w:r w:rsidR="00C63ECD" w:rsidRPr="008B38FC">
        <w:rPr>
          <w:rFonts w:ascii="Times New Roman" w:eastAsia="Times" w:hAnsi="Times New Roman" w:cs="Times New Roman"/>
          <w:sz w:val="24"/>
          <w:szCs w:val="24"/>
        </w:rPr>
        <w:t>7</w:t>
      </w:r>
      <w:r w:rsidR="00737C33" w:rsidRPr="008B38FC">
        <w:rPr>
          <w:rFonts w:ascii="Times New Roman" w:eastAsia="Times" w:hAnsi="Times New Roman" w:cs="Times New Roman"/>
          <w:sz w:val="24"/>
          <w:szCs w:val="24"/>
        </w:rPr>
        <w:t xml:space="preserve"> %) по сравнению с 20</w:t>
      </w:r>
      <w:r w:rsidRPr="008B38FC">
        <w:rPr>
          <w:rFonts w:ascii="Times New Roman" w:eastAsia="Times" w:hAnsi="Times New Roman" w:cs="Times New Roman"/>
          <w:sz w:val="24"/>
          <w:szCs w:val="24"/>
        </w:rPr>
        <w:t>2</w:t>
      </w:r>
      <w:r w:rsidR="0014201D" w:rsidRPr="008B38FC">
        <w:rPr>
          <w:rFonts w:ascii="Times New Roman" w:eastAsia="Times" w:hAnsi="Times New Roman" w:cs="Times New Roman"/>
          <w:sz w:val="24"/>
          <w:szCs w:val="24"/>
        </w:rPr>
        <w:t>1</w:t>
      </w:r>
      <w:r w:rsidR="00737C33" w:rsidRPr="008B38FC">
        <w:rPr>
          <w:rFonts w:ascii="Times New Roman" w:eastAsia="Times" w:hAnsi="Times New Roman" w:cs="Times New Roman"/>
          <w:sz w:val="24"/>
          <w:szCs w:val="24"/>
        </w:rPr>
        <w:t xml:space="preserve"> годом и составило 4</w:t>
      </w:r>
      <w:r w:rsidR="0014201D" w:rsidRPr="008B38FC">
        <w:rPr>
          <w:rFonts w:ascii="Times New Roman" w:eastAsia="Times" w:hAnsi="Times New Roman" w:cs="Times New Roman"/>
          <w:sz w:val="24"/>
          <w:szCs w:val="24"/>
        </w:rPr>
        <w:t>4 772</w:t>
      </w:r>
      <w:r w:rsidR="00737C33" w:rsidRPr="008B38FC">
        <w:rPr>
          <w:rFonts w:ascii="Times New Roman" w:eastAsia="Times" w:hAnsi="Times New Roman" w:cs="Times New Roman"/>
          <w:sz w:val="24"/>
          <w:szCs w:val="24"/>
        </w:rPr>
        <w:t xml:space="preserve"> человек</w:t>
      </w:r>
      <w:r w:rsidR="00A15A95" w:rsidRPr="008B38FC">
        <w:rPr>
          <w:rFonts w:ascii="Times New Roman" w:eastAsia="Times" w:hAnsi="Times New Roman" w:cs="Times New Roman"/>
          <w:sz w:val="24"/>
          <w:szCs w:val="24"/>
        </w:rPr>
        <w:t>а</w:t>
      </w:r>
      <w:r w:rsidR="00737C33" w:rsidRPr="008B38FC">
        <w:rPr>
          <w:rFonts w:ascii="Times New Roman" w:eastAsia="Times" w:hAnsi="Times New Roman" w:cs="Times New Roman"/>
          <w:sz w:val="24"/>
          <w:szCs w:val="24"/>
        </w:rPr>
        <w:t>.</w:t>
      </w:r>
    </w:p>
    <w:p w14:paraId="64F851DB" w14:textId="77777777" w:rsidR="00737C33" w:rsidRPr="008B38FC" w:rsidRDefault="00737C33" w:rsidP="0002054D">
      <w:pPr>
        <w:spacing w:after="0" w:line="240" w:lineRule="auto"/>
        <w:ind w:firstLine="720"/>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Динамика изменений общих показателей организаций общего образования республики,  в разрезе городов и районов, представлена следующим образом.</w:t>
      </w:r>
    </w:p>
    <w:p w14:paraId="25693ADE" w14:textId="12EABDE7" w:rsidR="00737C33" w:rsidRPr="008B38FC" w:rsidRDefault="00737C33" w:rsidP="005912B1">
      <w:pPr>
        <w:jc w:val="right"/>
        <w:rPr>
          <w:rFonts w:ascii="Times New Roman" w:eastAsia="Times" w:hAnsi="Times New Roman" w:cs="Times New Roman"/>
          <w:sz w:val="24"/>
          <w:szCs w:val="24"/>
        </w:rPr>
      </w:pPr>
      <w:bookmarkStart w:id="1" w:name="_Hlk125102244"/>
      <w:r w:rsidRPr="008B38FC">
        <w:rPr>
          <w:rFonts w:ascii="Times New Roman" w:eastAsia="Times" w:hAnsi="Times New Roman" w:cs="Times New Roman"/>
          <w:sz w:val="24"/>
          <w:szCs w:val="24"/>
        </w:rPr>
        <w:t xml:space="preserve">Таблица </w:t>
      </w:r>
      <w:r w:rsidR="00FC4B6E">
        <w:rPr>
          <w:rFonts w:ascii="Times New Roman" w:eastAsia="Times" w:hAnsi="Times New Roman" w:cs="Times New Roman"/>
          <w:sz w:val="24"/>
          <w:szCs w:val="24"/>
        </w:rPr>
        <w:t>4</w:t>
      </w:r>
    </w:p>
    <w:tbl>
      <w:tblPr>
        <w:tblW w:w="9555" w:type="dxa"/>
        <w:jc w:val="center"/>
        <w:tblLayout w:type="fixed"/>
        <w:tblLook w:val="0000" w:firstRow="0" w:lastRow="0" w:firstColumn="0" w:lastColumn="0" w:noHBand="0" w:noVBand="0"/>
      </w:tblPr>
      <w:tblGrid>
        <w:gridCol w:w="569"/>
        <w:gridCol w:w="1855"/>
        <w:gridCol w:w="1425"/>
        <w:gridCol w:w="1425"/>
        <w:gridCol w:w="1426"/>
        <w:gridCol w:w="1425"/>
        <w:gridCol w:w="1430"/>
      </w:tblGrid>
      <w:tr w:rsidR="008B38FC" w:rsidRPr="008B38FC" w14:paraId="55337120" w14:textId="77777777" w:rsidTr="000D3C90">
        <w:trPr>
          <w:trHeight w:val="885"/>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bookmarkEnd w:id="1"/>
          <w:p w14:paraId="5104173C" w14:textId="77777777" w:rsidR="00737C33" w:rsidRPr="008B38FC" w:rsidRDefault="00737C33" w:rsidP="005912B1">
            <w:pPr>
              <w:spacing w:after="0" w:line="240" w:lineRule="auto"/>
              <w:jc w:val="center"/>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п/п</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FC48AB" w14:textId="77777777" w:rsidR="00737C33" w:rsidRPr="008B38FC" w:rsidRDefault="00737C33" w:rsidP="005912B1">
            <w:pPr>
              <w:spacing w:after="0" w:line="240" w:lineRule="auto"/>
              <w:jc w:val="center"/>
              <w:rPr>
                <w:rFonts w:ascii="Times New Roman" w:eastAsia="Times New Roman" w:hAnsi="Times New Roman" w:cs="Times New Roman"/>
                <w:sz w:val="24"/>
                <w:szCs w:val="24"/>
              </w:rPr>
            </w:pPr>
          </w:p>
          <w:p w14:paraId="7D7C82DD" w14:textId="77777777" w:rsidR="00737C33" w:rsidRPr="008B38FC" w:rsidRDefault="00737C33" w:rsidP="005912B1">
            <w:pPr>
              <w:spacing w:after="0" w:line="240" w:lineRule="auto"/>
              <w:jc w:val="center"/>
              <w:rPr>
                <w:rFonts w:ascii="Times New Roman" w:hAnsi="Times New Roman" w:cs="Times New Roman"/>
                <w:sz w:val="24"/>
                <w:szCs w:val="24"/>
              </w:rPr>
            </w:pPr>
            <w:r w:rsidRPr="008B38FC">
              <w:rPr>
                <w:rFonts w:ascii="Times New Roman" w:eastAsia="Times" w:hAnsi="Times New Roman" w:cs="Times New Roman"/>
                <w:sz w:val="24"/>
                <w:szCs w:val="24"/>
              </w:rPr>
              <w:t>УНО, ООО</w:t>
            </w:r>
          </w:p>
        </w:tc>
        <w:tc>
          <w:tcPr>
            <w:tcW w:w="71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CB541B6" w14:textId="77777777" w:rsidR="00737C33" w:rsidRPr="008B38FC" w:rsidRDefault="00737C33" w:rsidP="005912B1">
            <w:pPr>
              <w:spacing w:after="0" w:line="240" w:lineRule="auto"/>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Количество: организаций общего образования/</w:t>
            </w:r>
          </w:p>
          <w:p w14:paraId="40A6AC79" w14:textId="77777777" w:rsidR="00737C33" w:rsidRPr="008B38FC" w:rsidRDefault="00737C33" w:rsidP="005912B1">
            <w:pPr>
              <w:spacing w:after="0" w:line="240" w:lineRule="auto"/>
              <w:jc w:val="center"/>
              <w:rPr>
                <w:rFonts w:ascii="Times New Roman" w:hAnsi="Times New Roman" w:cs="Times New Roman"/>
                <w:sz w:val="24"/>
                <w:szCs w:val="24"/>
              </w:rPr>
            </w:pPr>
            <w:r w:rsidRPr="008B38FC">
              <w:rPr>
                <w:rFonts w:ascii="Times New Roman" w:eastAsia="Times" w:hAnsi="Times New Roman" w:cs="Times New Roman"/>
                <w:sz w:val="24"/>
                <w:szCs w:val="24"/>
              </w:rPr>
              <w:t>классов-комплектов / учащихся в них по учебным годам</w:t>
            </w:r>
          </w:p>
        </w:tc>
      </w:tr>
      <w:tr w:rsidR="008B38FC" w:rsidRPr="008B38FC" w14:paraId="521D57B7" w14:textId="77777777" w:rsidTr="000D3C90">
        <w:trPr>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7CA4B" w14:textId="77777777" w:rsidR="0014201D" w:rsidRPr="008B38FC" w:rsidRDefault="0014201D" w:rsidP="0012491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6867C7" w14:textId="77777777" w:rsidR="0014201D" w:rsidRPr="008B38FC" w:rsidRDefault="0014201D" w:rsidP="0012491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5D62108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16215068"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17166A32"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51F4AD6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32ADD6FC" w14:textId="77777777" w:rsidR="0014201D" w:rsidRPr="008B38FC" w:rsidRDefault="0014201D" w:rsidP="0014201D">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2022-2023</w:t>
            </w:r>
          </w:p>
        </w:tc>
      </w:tr>
      <w:tr w:rsidR="008B38FC" w:rsidRPr="008B38FC" w14:paraId="00094580"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ADCF9" w14:textId="77777777" w:rsidR="0014201D" w:rsidRPr="008B38FC" w:rsidRDefault="0014201D" w:rsidP="0012491A">
            <w:pPr>
              <w:spacing w:after="0" w:line="240" w:lineRule="auto"/>
              <w:rPr>
                <w:rFonts w:ascii="Times New Roman" w:hAnsi="Times New Roman" w:cs="Times New Roman"/>
                <w:sz w:val="24"/>
                <w:szCs w:val="24"/>
              </w:rPr>
            </w:pPr>
            <w:r w:rsidRPr="008B38FC">
              <w:rPr>
                <w:rFonts w:ascii="Times New Roman" w:eastAsia="Times New Roman" w:hAnsi="Times New Roman" w:cs="Times New Roman"/>
                <w:sz w:val="24"/>
                <w:szCs w:val="24"/>
              </w:rPr>
              <w:t>1</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C1FF5" w14:textId="77777777" w:rsidR="0014201D" w:rsidRPr="008B38FC" w:rsidRDefault="0014201D" w:rsidP="0012491A">
            <w:pPr>
              <w:spacing w:after="0" w:line="240" w:lineRule="auto"/>
              <w:rPr>
                <w:rFonts w:ascii="Times New Roman" w:hAnsi="Times New Roman" w:cs="Times New Roman"/>
                <w:sz w:val="24"/>
                <w:szCs w:val="24"/>
              </w:rPr>
            </w:pPr>
            <w:r w:rsidRPr="008B38FC">
              <w:rPr>
                <w:rFonts w:ascii="Times New Roman" w:eastAsia="Times" w:hAnsi="Times New Roman" w:cs="Times New Roman"/>
                <w:sz w:val="24"/>
                <w:szCs w:val="24"/>
              </w:rPr>
              <w:t xml:space="preserve">Тирасполь </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3523029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w:t>
            </w:r>
          </w:p>
          <w:p w14:paraId="1B278685"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599</w:t>
            </w:r>
          </w:p>
          <w:p w14:paraId="5660551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14941</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48AE073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w:t>
            </w:r>
          </w:p>
          <w:p w14:paraId="5758707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595</w:t>
            </w:r>
          </w:p>
          <w:p w14:paraId="76E0A0F5"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14993</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28BDBA1"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w:t>
            </w:r>
          </w:p>
          <w:p w14:paraId="6A757671"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606</w:t>
            </w:r>
          </w:p>
          <w:p w14:paraId="374DCDC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15192</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3EDC2761"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p w14:paraId="1EDF9725"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565</w:t>
            </w:r>
          </w:p>
          <w:p w14:paraId="02B6374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14211</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373EB59"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p w14:paraId="31188A87"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570</w:t>
            </w:r>
          </w:p>
          <w:p w14:paraId="15873BAE"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14127</w:t>
            </w:r>
          </w:p>
        </w:tc>
      </w:tr>
      <w:tr w:rsidR="008B38FC" w:rsidRPr="008B38FC" w14:paraId="627FC35C"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7EBBF751"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0C0BEAFF" w14:textId="77777777" w:rsidR="0014201D" w:rsidRPr="008B38FC" w:rsidRDefault="0014201D" w:rsidP="0012491A">
            <w:pPr>
              <w:spacing w:after="0" w:line="240" w:lineRule="auto"/>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Днестровск</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4042F09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3155E72"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45D52A15"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1DBC4C5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p w14:paraId="5BC9378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46</w:t>
            </w:r>
          </w:p>
          <w:p w14:paraId="5163863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1083</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7221B058" w14:textId="77777777" w:rsidR="0014201D" w:rsidRPr="008B38FC" w:rsidRDefault="0014201D" w:rsidP="0043060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p w14:paraId="1177062D" w14:textId="77777777" w:rsidR="0014201D" w:rsidRPr="008B38FC" w:rsidRDefault="0014201D" w:rsidP="0043060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47</w:t>
            </w:r>
          </w:p>
          <w:p w14:paraId="1E349689" w14:textId="77777777" w:rsidR="0014201D" w:rsidRPr="008B38FC" w:rsidRDefault="0014201D" w:rsidP="0043060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1082</w:t>
            </w:r>
          </w:p>
        </w:tc>
      </w:tr>
      <w:tr w:rsidR="008B38FC" w:rsidRPr="008B38FC" w14:paraId="1232D44A"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5A768619"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3</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10035995"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Бендеры</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B905D34"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1C5476F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332</w:t>
            </w:r>
          </w:p>
          <w:p w14:paraId="6F6400D8"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7608</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A8163F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00E5D521"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334</w:t>
            </w:r>
          </w:p>
          <w:p w14:paraId="0C2DFBE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7656</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5B25872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49BE343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337</w:t>
            </w:r>
          </w:p>
          <w:p w14:paraId="20E6637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7773</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4181E61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2F655D8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337</w:t>
            </w:r>
          </w:p>
          <w:p w14:paraId="5EC27F20"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7768</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6693E276"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5263C207"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329</w:t>
            </w:r>
          </w:p>
          <w:p w14:paraId="5817555E"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7707</w:t>
            </w:r>
          </w:p>
        </w:tc>
      </w:tr>
      <w:tr w:rsidR="008B38FC" w:rsidRPr="008B38FC" w14:paraId="2DF1AC9D"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4306C5E4"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4</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75E29FB4"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Слободзея</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1215C17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p w14:paraId="67ABBC7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374</w:t>
            </w:r>
          </w:p>
          <w:p w14:paraId="426ABB1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6702</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139907C0"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p w14:paraId="70CB1DC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374</w:t>
            </w:r>
          </w:p>
          <w:p w14:paraId="3B422AA5"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6624</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746ABD3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p w14:paraId="3DE955B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373</w:t>
            </w:r>
          </w:p>
          <w:p w14:paraId="3B8B62E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6561</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D5EA5B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p w14:paraId="630931B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378</w:t>
            </w:r>
          </w:p>
          <w:p w14:paraId="72C5A65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6532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38AC4BA"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p w14:paraId="1DA9CFBD"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372</w:t>
            </w:r>
          </w:p>
          <w:p w14:paraId="16935A08"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6401</w:t>
            </w:r>
          </w:p>
        </w:tc>
      </w:tr>
      <w:tr w:rsidR="008B38FC" w:rsidRPr="008B38FC" w14:paraId="5F4400A9"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2B77D65B"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5</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F673A4D" w14:textId="77777777" w:rsidR="0014201D" w:rsidRPr="008B38FC" w:rsidRDefault="0014201D" w:rsidP="0012491A">
            <w:pPr>
              <w:spacing w:after="0" w:line="240" w:lineRule="auto"/>
              <w:ind w:left="-154" w:right="-108"/>
              <w:rPr>
                <w:rFonts w:ascii="Times New Roman" w:hAnsi="Times New Roman" w:cs="Times New Roman"/>
                <w:sz w:val="24"/>
                <w:szCs w:val="24"/>
              </w:rPr>
            </w:pPr>
            <w:r w:rsidRPr="008B38FC">
              <w:rPr>
                <w:rFonts w:ascii="Times New Roman" w:eastAsia="Times" w:hAnsi="Times New Roman" w:cs="Times New Roman"/>
                <w:sz w:val="24"/>
                <w:szCs w:val="24"/>
              </w:rPr>
              <w:t>Григориополь</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26345C4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41C44A5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212</w:t>
            </w:r>
          </w:p>
          <w:p w14:paraId="2264907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3480</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0707338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3A504CA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207</w:t>
            </w:r>
          </w:p>
          <w:p w14:paraId="359AA77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3418</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091794E4"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68B7B0B0"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204</w:t>
            </w:r>
          </w:p>
          <w:p w14:paraId="6A02432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3351</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73D7FD1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40167E0E"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203</w:t>
            </w:r>
          </w:p>
          <w:p w14:paraId="39EEB93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3272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1644AD41"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63B75F84"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w:t>
            </w:r>
          </w:p>
          <w:p w14:paraId="0CD8410B"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3209</w:t>
            </w:r>
          </w:p>
        </w:tc>
      </w:tr>
      <w:tr w:rsidR="008B38FC" w:rsidRPr="008B38FC" w14:paraId="7D4BAD67"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4EDA400A"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6</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5D7A803"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Дубоссары</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5D552F8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280DA0A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209</w:t>
            </w:r>
          </w:p>
          <w:p w14:paraId="2DD98A4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2964</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0D9B7F12"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216699E0"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206</w:t>
            </w:r>
          </w:p>
          <w:p w14:paraId="7829F30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2924</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7C5D266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1C978674"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204</w:t>
            </w:r>
          </w:p>
          <w:p w14:paraId="7C0DD0C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2891</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39103F4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3F5996D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205</w:t>
            </w:r>
          </w:p>
          <w:p w14:paraId="6AFC611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2842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6F267969"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p w14:paraId="320CB64B"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203</w:t>
            </w:r>
          </w:p>
          <w:p w14:paraId="2CBA2C8B"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2822</w:t>
            </w:r>
          </w:p>
        </w:tc>
      </w:tr>
      <w:tr w:rsidR="008B38FC" w:rsidRPr="008B38FC" w14:paraId="17D08B8B"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5B48519C"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7</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006FBDFE"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Рыбница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59D8777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w:t>
            </w:r>
          </w:p>
          <w:p w14:paraId="606BE0EE"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385</w:t>
            </w:r>
          </w:p>
          <w:p w14:paraId="25A0E174"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6348</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27F5F490"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w:t>
            </w:r>
          </w:p>
          <w:p w14:paraId="21B3EE7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377</w:t>
            </w:r>
          </w:p>
          <w:p w14:paraId="0ED0F16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6260</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00C9B48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w:t>
            </w:r>
          </w:p>
          <w:p w14:paraId="551FEDD8"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373</w:t>
            </w:r>
          </w:p>
          <w:p w14:paraId="44F45DE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6283</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DC30B1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w:t>
            </w:r>
          </w:p>
          <w:p w14:paraId="6E8E00BE"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377</w:t>
            </w:r>
          </w:p>
          <w:p w14:paraId="58BF75A1"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6325</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44107E06"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w:t>
            </w:r>
          </w:p>
          <w:p w14:paraId="47BF9288"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369</w:t>
            </w:r>
          </w:p>
          <w:p w14:paraId="1B6549E5"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6241</w:t>
            </w:r>
          </w:p>
        </w:tc>
      </w:tr>
      <w:tr w:rsidR="008B38FC" w:rsidRPr="008B38FC" w14:paraId="59337879"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36861390"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8</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0A93A67"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Каменка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0732590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p w14:paraId="318D8888"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141</w:t>
            </w:r>
          </w:p>
          <w:p w14:paraId="1DBB84F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1783</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3DE92DC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p w14:paraId="358F208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138</w:t>
            </w:r>
          </w:p>
          <w:p w14:paraId="4EDF11E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1752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5EBF0D0E"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p w14:paraId="6264C420"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139</w:t>
            </w:r>
          </w:p>
          <w:p w14:paraId="4EC4EAF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1742</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73781DA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p w14:paraId="6215F0B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137</w:t>
            </w:r>
          </w:p>
          <w:p w14:paraId="7EC0C271"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1738</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43F07611"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p w14:paraId="7AEE3E51"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138</w:t>
            </w:r>
          </w:p>
          <w:p w14:paraId="20D9A8F5"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1689</w:t>
            </w:r>
          </w:p>
        </w:tc>
      </w:tr>
      <w:tr w:rsidR="008B38FC" w:rsidRPr="008B38FC" w14:paraId="495C843D"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26A1A003" w14:textId="77777777" w:rsidR="0014201D" w:rsidRPr="008B38FC" w:rsidRDefault="0014201D" w:rsidP="008D5299">
            <w:pPr>
              <w:spacing w:after="0" w:line="240" w:lineRule="auto"/>
              <w:jc w:val="both"/>
              <w:rPr>
                <w:rFonts w:ascii="Times New Roman" w:hAnsi="Times New Roman" w:cs="Times New Roman"/>
                <w:sz w:val="24"/>
                <w:szCs w:val="24"/>
              </w:rPr>
            </w:pPr>
            <w:r w:rsidRPr="008B38FC">
              <w:rPr>
                <w:rFonts w:ascii="Times New Roman" w:eastAsia="Times New Roman" w:hAnsi="Times New Roman" w:cs="Times New Roman"/>
                <w:sz w:val="24"/>
                <w:szCs w:val="24"/>
              </w:rPr>
              <w:t>9</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18455B4"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ООО республиканского подчинения</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CD8A039"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p w14:paraId="4D878FA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111</w:t>
            </w:r>
          </w:p>
          <w:p w14:paraId="649E2D7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1362</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2343127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p w14:paraId="5F28FA3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125</w:t>
            </w:r>
          </w:p>
          <w:p w14:paraId="4214ABC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1527</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E10002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p w14:paraId="36E213AF"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127</w:t>
            </w:r>
          </w:p>
          <w:p w14:paraId="1A19F9A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1593</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718BC778"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p w14:paraId="1A704932"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125</w:t>
            </w:r>
          </w:p>
          <w:p w14:paraId="60B4CDB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1515</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1344DB6C"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p w14:paraId="53A26DF6"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125</w:t>
            </w:r>
          </w:p>
          <w:p w14:paraId="19616B42"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1494</w:t>
            </w:r>
          </w:p>
        </w:tc>
      </w:tr>
      <w:tr w:rsidR="008B38FC" w:rsidRPr="008B38FC" w14:paraId="7200C230" w14:textId="77777777" w:rsidTr="000D3C90">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7D49FA03" w14:textId="77777777" w:rsidR="0014201D" w:rsidRPr="008B38FC" w:rsidRDefault="0014201D" w:rsidP="0012491A">
            <w:pPr>
              <w:spacing w:after="0" w:line="240" w:lineRule="auto"/>
              <w:jc w:val="both"/>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1A094DD6" w14:textId="77777777" w:rsidR="0014201D" w:rsidRPr="008B38FC" w:rsidRDefault="0014201D" w:rsidP="0012491A">
            <w:pPr>
              <w:spacing w:after="0" w:line="240" w:lineRule="auto"/>
              <w:jc w:val="both"/>
              <w:rPr>
                <w:rFonts w:ascii="Times New Roman" w:eastAsia="Times New Roman" w:hAnsi="Times New Roman" w:cs="Times New Roman"/>
                <w:sz w:val="24"/>
                <w:szCs w:val="24"/>
              </w:rPr>
            </w:pPr>
          </w:p>
          <w:p w14:paraId="71FBD13F" w14:textId="77777777" w:rsidR="0014201D" w:rsidRPr="008B38FC" w:rsidRDefault="0014201D" w:rsidP="0012491A">
            <w:pPr>
              <w:spacing w:after="0" w:line="240" w:lineRule="auto"/>
              <w:jc w:val="both"/>
              <w:rPr>
                <w:rFonts w:ascii="Times New Roman" w:hAnsi="Times New Roman" w:cs="Times New Roman"/>
                <w:sz w:val="24"/>
                <w:szCs w:val="24"/>
              </w:rPr>
            </w:pPr>
            <w:r w:rsidRPr="008B38FC">
              <w:rPr>
                <w:rFonts w:ascii="Times New Roman" w:eastAsia="Times" w:hAnsi="Times New Roman" w:cs="Times New Roman"/>
                <w:sz w:val="24"/>
                <w:szCs w:val="24"/>
              </w:rPr>
              <w:t>ИТОГО:</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64975B2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160</w:t>
            </w:r>
          </w:p>
          <w:p w14:paraId="1D914F13"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2363</w:t>
            </w:r>
          </w:p>
          <w:p w14:paraId="6A934632"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45188</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2EF8D225"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158</w:t>
            </w:r>
          </w:p>
          <w:p w14:paraId="1AA29116"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2356</w:t>
            </w:r>
          </w:p>
          <w:p w14:paraId="69A4C2F2"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45154</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70D7A277"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158</w:t>
            </w:r>
          </w:p>
          <w:p w14:paraId="1B80A64B"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2363</w:t>
            </w:r>
          </w:p>
          <w:p w14:paraId="317856DA"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45386</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Pr>
          <w:p w14:paraId="70A8A73C"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158</w:t>
            </w:r>
          </w:p>
          <w:p w14:paraId="112491ED"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2346</w:t>
            </w:r>
          </w:p>
          <w:p w14:paraId="42FEDE94" w14:textId="77777777" w:rsidR="0014201D" w:rsidRPr="008B38FC" w:rsidRDefault="0014201D" w:rsidP="00713DE2">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45033</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46ADB76C" w14:textId="77777777" w:rsidR="0014201D" w:rsidRPr="008B38FC" w:rsidRDefault="0014201D"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158</w:t>
            </w:r>
          </w:p>
          <w:p w14:paraId="1162740B"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2355</w:t>
            </w:r>
          </w:p>
          <w:p w14:paraId="090A7A41" w14:textId="77777777" w:rsidR="00A22C9F" w:rsidRPr="008B38FC" w:rsidRDefault="00A22C9F" w:rsidP="0012491A">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44772</w:t>
            </w:r>
          </w:p>
        </w:tc>
      </w:tr>
    </w:tbl>
    <w:p w14:paraId="22269C95" w14:textId="77777777" w:rsidR="005912B1" w:rsidRPr="008B38FC" w:rsidRDefault="005912B1" w:rsidP="005912B1">
      <w:pPr>
        <w:spacing w:after="0" w:line="240" w:lineRule="auto"/>
        <w:ind w:firstLine="709"/>
        <w:jc w:val="both"/>
        <w:rPr>
          <w:rFonts w:ascii="Times New Roman" w:eastAsia="Times" w:hAnsi="Times New Roman" w:cs="Times New Roman"/>
          <w:sz w:val="24"/>
          <w:szCs w:val="24"/>
        </w:rPr>
      </w:pPr>
    </w:p>
    <w:p w14:paraId="3E51BE65" w14:textId="77777777" w:rsidR="00737C33" w:rsidRPr="008B38FC" w:rsidRDefault="00737C33" w:rsidP="0002054D">
      <w:pPr>
        <w:spacing w:line="240" w:lineRule="auto"/>
        <w:ind w:firstLine="709"/>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 xml:space="preserve">Для реализации конституционных прав на получение обязательного основного общего образования лицами, отбывающими наказание в виде лишения свободы, Министерством просвещения совместно с Государственной службой исполнения наказаний организован процесс </w:t>
      </w:r>
      <w:r w:rsidRPr="008B38FC">
        <w:rPr>
          <w:rFonts w:ascii="Times New Roman" w:eastAsia="Times" w:hAnsi="Times New Roman" w:cs="Times New Roman"/>
          <w:sz w:val="24"/>
          <w:szCs w:val="24"/>
        </w:rPr>
        <w:lastRenderedPageBreak/>
        <w:t xml:space="preserve">обучения в Воспитательном учреждении ГСИН МЮ ПМР  с.Александровка с привлечением педагогов МОУ </w:t>
      </w:r>
      <w:r w:rsidRPr="008B38FC">
        <w:rPr>
          <w:rFonts w:ascii="Times New Roman" w:eastAsia="Times New Roman" w:hAnsi="Times New Roman" w:cs="Times New Roman"/>
          <w:sz w:val="24"/>
          <w:szCs w:val="24"/>
        </w:rPr>
        <w:t>«</w:t>
      </w:r>
      <w:r w:rsidR="008D5299" w:rsidRPr="008B38FC">
        <w:rPr>
          <w:rFonts w:ascii="Times New Roman" w:eastAsia="Times" w:hAnsi="Times New Roman" w:cs="Times New Roman"/>
          <w:sz w:val="24"/>
          <w:szCs w:val="24"/>
        </w:rPr>
        <w:t>Севериновская</w:t>
      </w:r>
      <w:r w:rsidRPr="008B38FC">
        <w:rPr>
          <w:rFonts w:ascii="Times New Roman" w:eastAsia="Times" w:hAnsi="Times New Roman" w:cs="Times New Roman"/>
          <w:sz w:val="24"/>
          <w:szCs w:val="24"/>
        </w:rPr>
        <w:t xml:space="preserve"> общеобразовательная </w:t>
      </w:r>
      <w:r w:rsidR="008D5299" w:rsidRPr="008B38FC">
        <w:rPr>
          <w:rFonts w:ascii="Times New Roman" w:eastAsia="Times" w:hAnsi="Times New Roman" w:cs="Times New Roman"/>
          <w:sz w:val="24"/>
          <w:szCs w:val="24"/>
        </w:rPr>
        <w:t xml:space="preserve">основная </w:t>
      </w:r>
      <w:r w:rsidRPr="008B38FC">
        <w:rPr>
          <w:rFonts w:ascii="Times New Roman" w:eastAsia="Times" w:hAnsi="Times New Roman" w:cs="Times New Roman"/>
          <w:sz w:val="24"/>
          <w:szCs w:val="24"/>
        </w:rPr>
        <w:t>школа</w:t>
      </w:r>
      <w:r w:rsidR="008D5299" w:rsidRPr="008B38FC">
        <w:rPr>
          <w:rFonts w:ascii="Times New Roman" w:eastAsia="Times" w:hAnsi="Times New Roman" w:cs="Times New Roman"/>
          <w:sz w:val="24"/>
          <w:szCs w:val="24"/>
        </w:rPr>
        <w:t>-детский сад</w:t>
      </w:r>
      <w:r w:rsidRPr="008B38FC">
        <w:rPr>
          <w:rFonts w:ascii="Times New Roman" w:eastAsia="Times New Roman" w:hAnsi="Times New Roman" w:cs="Times New Roman"/>
          <w:sz w:val="24"/>
          <w:szCs w:val="24"/>
        </w:rPr>
        <w:t>».</w:t>
      </w:r>
    </w:p>
    <w:p w14:paraId="6102005B" w14:textId="3A47C6B4" w:rsidR="00737C33" w:rsidRPr="0043011C" w:rsidRDefault="00737C33" w:rsidP="0043011C">
      <w:pPr>
        <w:pStyle w:val="a5"/>
        <w:numPr>
          <w:ilvl w:val="2"/>
          <w:numId w:val="22"/>
        </w:numPr>
        <w:spacing w:line="240" w:lineRule="auto"/>
        <w:jc w:val="center"/>
        <w:rPr>
          <w:rFonts w:ascii="Times New Roman" w:eastAsia="Times" w:hAnsi="Times New Roman" w:cs="Times New Roman"/>
          <w:b/>
          <w:bCs/>
          <w:sz w:val="24"/>
          <w:szCs w:val="24"/>
        </w:rPr>
      </w:pPr>
      <w:r w:rsidRPr="0043011C">
        <w:rPr>
          <w:rFonts w:ascii="Times New Roman" w:eastAsia="Times" w:hAnsi="Times New Roman" w:cs="Times New Roman"/>
          <w:b/>
          <w:bCs/>
          <w:sz w:val="24"/>
          <w:szCs w:val="24"/>
        </w:rPr>
        <w:t>Система специального (коррекционного) образования.</w:t>
      </w:r>
    </w:p>
    <w:p w14:paraId="24D490D5"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В республике функционирует 12 специальных (коррекционных) организаций образования (далее С(К)ОО) различных видов (3 государственных, 9 муниципальных):</w:t>
      </w:r>
    </w:p>
    <w:p w14:paraId="09C4F2D4"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- 9 общеобразовательных учреждений: 6 школ-интернатов (3 государственных, 3 муниципальных), 3 комплекса «Общеобразовательная школа-детский сад»;</w:t>
      </w:r>
    </w:p>
    <w:p w14:paraId="63A47260"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- 3 организации дошкольного образования компенсирующего вида.</w:t>
      </w:r>
    </w:p>
    <w:p w14:paraId="36C4B207" w14:textId="2DB3C8DD"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11 С(К)ОО расположены в городской местности и 1 - в сельской (село Глиное</w:t>
      </w:r>
      <w:r w:rsidR="000D3C90" w:rsidRPr="008B38FC">
        <w:rPr>
          <w:rFonts w:ascii="Times New Roman" w:eastAsia="Times New Roman" w:hAnsi="Times New Roman" w:cs="Times New Roman"/>
          <w:sz w:val="24"/>
          <w:szCs w:val="24"/>
          <w:shd w:val="clear" w:color="auto" w:fill="FEFEFE"/>
        </w:rPr>
        <w:t xml:space="preserve"> </w:t>
      </w:r>
      <w:r w:rsidRPr="008B38FC">
        <w:rPr>
          <w:rFonts w:ascii="Times New Roman" w:eastAsia="Times New Roman" w:hAnsi="Times New Roman" w:cs="Times New Roman"/>
          <w:sz w:val="24"/>
          <w:szCs w:val="24"/>
          <w:shd w:val="clear" w:color="auto" w:fill="FEFEFE"/>
        </w:rPr>
        <w:t>Слободзейского района).</w:t>
      </w:r>
    </w:p>
    <w:p w14:paraId="32EE98A0"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Для детей с тяжелыми сложными нарушениями развития в республике функционирует 3 Центра реабилитации дневного пребывания: </w:t>
      </w:r>
    </w:p>
    <w:p w14:paraId="0662030D"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 структурное подразделение ГУ «Республиканский реабилитационный центр для детей – инвалидов» г. Бендеры,</w:t>
      </w:r>
    </w:p>
    <w:p w14:paraId="791BC3CA"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 МУ «Центр реабилитации детей с особыми потребностями жизнедеятельности» г. Дубоссары, </w:t>
      </w:r>
    </w:p>
    <w:p w14:paraId="393313D2" w14:textId="0D9852AE"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shd w:val="clear" w:color="auto" w:fill="FEFEFE"/>
        </w:rPr>
        <w:t xml:space="preserve">- МУ «Центр дневного пребывания для детей с ограниченными возможностями жизнедеятельности» с. </w:t>
      </w:r>
      <w:r w:rsidR="00066776" w:rsidRPr="008B38FC">
        <w:rPr>
          <w:rFonts w:ascii="Times New Roman" w:eastAsia="Times New Roman" w:hAnsi="Times New Roman" w:cs="Times New Roman"/>
          <w:sz w:val="24"/>
          <w:szCs w:val="24"/>
          <w:shd w:val="clear" w:color="auto" w:fill="FEFEFE"/>
        </w:rPr>
        <w:t>Чобручи</w:t>
      </w:r>
      <w:r w:rsidR="00E1462E" w:rsidRPr="008B38FC">
        <w:rPr>
          <w:rFonts w:ascii="Times New Roman" w:eastAsia="Times New Roman" w:hAnsi="Times New Roman" w:cs="Times New Roman"/>
          <w:sz w:val="24"/>
          <w:szCs w:val="24"/>
          <w:shd w:val="clear" w:color="auto" w:fill="FEFEFE"/>
        </w:rPr>
        <w:t xml:space="preserve"> </w:t>
      </w:r>
      <w:r w:rsidRPr="008B38FC">
        <w:rPr>
          <w:rFonts w:ascii="Times New Roman" w:eastAsia="Times New Roman" w:hAnsi="Times New Roman" w:cs="Times New Roman"/>
          <w:sz w:val="24"/>
          <w:szCs w:val="24"/>
          <w:shd w:val="clear" w:color="auto" w:fill="FEFEFE"/>
        </w:rPr>
        <w:t>Слободзейского района.</w:t>
      </w:r>
    </w:p>
    <w:p w14:paraId="778C2771"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14</w:t>
      </w:r>
      <w:r w:rsidR="00066776" w:rsidRPr="008B38FC">
        <w:rPr>
          <w:rFonts w:ascii="Times New Roman" w:eastAsia="Times New Roman" w:hAnsi="Times New Roman" w:cs="Times New Roman"/>
          <w:sz w:val="24"/>
          <w:szCs w:val="24"/>
        </w:rPr>
        <w:t>37 детей</w:t>
      </w:r>
      <w:r w:rsidRPr="008B38FC">
        <w:rPr>
          <w:rFonts w:ascii="Times New Roman" w:eastAsia="Times New Roman" w:hAnsi="Times New Roman" w:cs="Times New Roman"/>
          <w:sz w:val="24"/>
          <w:szCs w:val="24"/>
        </w:rPr>
        <w:t xml:space="preserve"> (на </w:t>
      </w:r>
      <w:r w:rsidR="00066776" w:rsidRPr="008B38FC">
        <w:rPr>
          <w:rFonts w:ascii="Times New Roman" w:eastAsia="Times New Roman" w:hAnsi="Times New Roman" w:cs="Times New Roman"/>
          <w:sz w:val="24"/>
          <w:szCs w:val="24"/>
        </w:rPr>
        <w:t>6</w:t>
      </w:r>
      <w:r w:rsidRPr="008B38FC">
        <w:rPr>
          <w:rFonts w:ascii="Times New Roman" w:eastAsia="Times New Roman" w:hAnsi="Times New Roman" w:cs="Times New Roman"/>
          <w:sz w:val="24"/>
          <w:szCs w:val="24"/>
        </w:rPr>
        <w:t xml:space="preserve"> меньше, чем в прошлом году), из них 497 детей дошкольного возраста, 94</w:t>
      </w:r>
      <w:r w:rsidR="00066776" w:rsidRPr="008B38FC">
        <w:rPr>
          <w:rFonts w:ascii="Times New Roman" w:eastAsia="Times New Roman" w:hAnsi="Times New Roman" w:cs="Times New Roman"/>
          <w:sz w:val="24"/>
          <w:szCs w:val="24"/>
        </w:rPr>
        <w:t>0</w:t>
      </w:r>
      <w:r w:rsidRPr="008B38FC">
        <w:rPr>
          <w:rFonts w:ascii="Times New Roman" w:eastAsia="Times New Roman" w:hAnsi="Times New Roman" w:cs="Times New Roman"/>
          <w:sz w:val="24"/>
          <w:szCs w:val="24"/>
        </w:rPr>
        <w:t xml:space="preserve"> – школьники.</w:t>
      </w:r>
    </w:p>
    <w:p w14:paraId="20046D47" w14:textId="24BED51E" w:rsidR="00FC4B6E" w:rsidRPr="008B38FC" w:rsidRDefault="00FC4B6E" w:rsidP="00FC4B6E">
      <w:pPr>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5</w:t>
      </w:r>
    </w:p>
    <w:p w14:paraId="54D026BD" w14:textId="77777777" w:rsidR="00066776" w:rsidRPr="008B38FC" w:rsidRDefault="00066776" w:rsidP="00066776">
      <w:pPr>
        <w:spacing w:after="0" w:line="240" w:lineRule="auto"/>
        <w:ind w:firstLine="709"/>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Сеть организаций специального (коррекционного) образования</w:t>
      </w:r>
    </w:p>
    <w:p w14:paraId="506AF122" w14:textId="77777777" w:rsidR="00066776" w:rsidRPr="008B38FC" w:rsidRDefault="00066776" w:rsidP="00855AA0">
      <w:pPr>
        <w:spacing w:after="0" w:line="240" w:lineRule="auto"/>
        <w:ind w:firstLine="709"/>
        <w:jc w:val="both"/>
        <w:rPr>
          <w:rFonts w:ascii="Times New Roman" w:eastAsia="Times New Roman" w:hAnsi="Times New Roman" w:cs="Times New Roman"/>
          <w:sz w:val="24"/>
          <w:szCs w:val="24"/>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3602"/>
        <w:gridCol w:w="1313"/>
        <w:gridCol w:w="1248"/>
        <w:gridCol w:w="1251"/>
        <w:gridCol w:w="1137"/>
        <w:gridCol w:w="1276"/>
      </w:tblGrid>
      <w:tr w:rsidR="008B38FC" w:rsidRPr="008B38FC" w14:paraId="13D1F7F8" w14:textId="77777777" w:rsidTr="000D3C90">
        <w:trPr>
          <w:trHeight w:val="259"/>
          <w:jc w:val="center"/>
        </w:trPr>
        <w:tc>
          <w:tcPr>
            <w:tcW w:w="439" w:type="dxa"/>
          </w:tcPr>
          <w:p w14:paraId="31B18257" w14:textId="77777777" w:rsidR="00066776" w:rsidRPr="008B38FC" w:rsidRDefault="00066776" w:rsidP="00066776">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3602" w:type="dxa"/>
          </w:tcPr>
          <w:p w14:paraId="01E2070C" w14:textId="77777777" w:rsidR="00066776" w:rsidRPr="008B38FC" w:rsidRDefault="00066776" w:rsidP="00066776">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Организации </w:t>
            </w:r>
          </w:p>
          <w:p w14:paraId="5734F6C1" w14:textId="77777777" w:rsidR="00066776" w:rsidRPr="008B38FC" w:rsidRDefault="00066776" w:rsidP="00066776">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образования</w:t>
            </w:r>
          </w:p>
        </w:tc>
        <w:tc>
          <w:tcPr>
            <w:tcW w:w="1313" w:type="dxa"/>
          </w:tcPr>
          <w:p w14:paraId="25EB2814"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p>
          <w:p w14:paraId="496D4934"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1248" w:type="dxa"/>
          </w:tcPr>
          <w:p w14:paraId="009E23BD"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p>
          <w:p w14:paraId="4DCDC6F3"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1251" w:type="dxa"/>
          </w:tcPr>
          <w:p w14:paraId="6A564872"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p>
          <w:p w14:paraId="0B261F80"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1137" w:type="dxa"/>
          </w:tcPr>
          <w:p w14:paraId="50931C0F"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p>
          <w:p w14:paraId="36A84BE2"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1276" w:type="dxa"/>
          </w:tcPr>
          <w:p w14:paraId="7173EE2C"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p>
          <w:p w14:paraId="0784FC5C" w14:textId="77777777" w:rsidR="00066776" w:rsidRPr="008B38FC" w:rsidRDefault="00066776" w:rsidP="00066776">
            <w:pPr>
              <w:spacing w:after="0" w:line="240" w:lineRule="auto"/>
              <w:ind w:left="-63"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2022-2023</w:t>
            </w:r>
          </w:p>
        </w:tc>
      </w:tr>
      <w:tr w:rsidR="008B38FC" w:rsidRPr="008B38FC" w14:paraId="4F1CA7CB" w14:textId="77777777" w:rsidTr="000D3C90">
        <w:trPr>
          <w:trHeight w:val="259"/>
          <w:jc w:val="center"/>
        </w:trPr>
        <w:tc>
          <w:tcPr>
            <w:tcW w:w="439" w:type="dxa"/>
          </w:tcPr>
          <w:p w14:paraId="79228E73"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3DBFDC2C"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3602" w:type="dxa"/>
            <w:shd w:val="clear" w:color="auto" w:fill="FFFFFF" w:themeFill="background1"/>
          </w:tcPr>
          <w:p w14:paraId="046E4A59" w14:textId="77777777" w:rsidR="00066776" w:rsidRPr="008B38FC" w:rsidRDefault="00066776" w:rsidP="00066776">
            <w:pPr>
              <w:spacing w:after="0" w:line="240" w:lineRule="auto"/>
              <w:ind w:right="-91"/>
              <w:rPr>
                <w:rFonts w:ascii="Times New Roman" w:eastAsia="Times New Roman" w:hAnsi="Times New Roman" w:cs="Times New Roman"/>
                <w:sz w:val="24"/>
                <w:szCs w:val="24"/>
              </w:rPr>
            </w:pPr>
          </w:p>
          <w:p w14:paraId="1626DAF4" w14:textId="77777777" w:rsidR="00066776" w:rsidRPr="008B38FC" w:rsidRDefault="00066776" w:rsidP="00066776">
            <w:pPr>
              <w:spacing w:after="0" w:line="240" w:lineRule="auto"/>
              <w:ind w:right="-91"/>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ГОУ «С(К)ОШИ </w:t>
            </w:r>
            <w:r w:rsidRPr="008B38FC">
              <w:rPr>
                <w:rFonts w:ascii="Times New Roman" w:eastAsia="Times New Roman" w:hAnsi="Times New Roman" w:cs="Times New Roman"/>
                <w:sz w:val="24"/>
                <w:szCs w:val="24"/>
                <w:lang w:val="en-US"/>
              </w:rPr>
              <w:t>I</w:t>
            </w:r>
            <w:r w:rsidRPr="008B38FC">
              <w:rPr>
                <w:rFonts w:ascii="Times New Roman" w:eastAsia="Times New Roman" w:hAnsi="Times New Roman" w:cs="Times New Roman"/>
                <w:sz w:val="24"/>
                <w:szCs w:val="24"/>
              </w:rPr>
              <w:t xml:space="preserve"> – </w:t>
            </w:r>
            <w:r w:rsidRPr="008B38FC">
              <w:rPr>
                <w:rFonts w:ascii="Times New Roman" w:eastAsia="Times New Roman" w:hAnsi="Times New Roman" w:cs="Times New Roman"/>
                <w:sz w:val="24"/>
                <w:szCs w:val="24"/>
                <w:lang w:val="en-US"/>
              </w:rPr>
              <w:t>II</w:t>
            </w: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lang w:val="en-US"/>
              </w:rPr>
              <w:t>V</w:t>
            </w:r>
            <w:r w:rsidRPr="008B38FC">
              <w:rPr>
                <w:rFonts w:ascii="Times New Roman" w:eastAsia="Times New Roman" w:hAnsi="Times New Roman" w:cs="Times New Roman"/>
                <w:sz w:val="24"/>
                <w:szCs w:val="24"/>
              </w:rPr>
              <w:t xml:space="preserve"> видов» г. Тирасполь</w:t>
            </w:r>
          </w:p>
        </w:tc>
        <w:tc>
          <w:tcPr>
            <w:tcW w:w="1313" w:type="dxa"/>
            <w:shd w:val="clear" w:color="auto" w:fill="FFFFFF" w:themeFill="background1"/>
          </w:tcPr>
          <w:p w14:paraId="6BAA72F8" w14:textId="77777777" w:rsidR="00066776" w:rsidRPr="008B38FC" w:rsidRDefault="00066776" w:rsidP="00066776">
            <w:pPr>
              <w:spacing w:after="0" w:line="240" w:lineRule="auto"/>
              <w:ind w:left="-63" w:right="-180"/>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257</w:t>
            </w:r>
          </w:p>
          <w:p w14:paraId="05097402"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38</w:t>
            </w:r>
          </w:p>
          <w:p w14:paraId="56B41105"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уч-ся 219</w:t>
            </w:r>
          </w:p>
        </w:tc>
        <w:tc>
          <w:tcPr>
            <w:tcW w:w="1248" w:type="dxa"/>
            <w:shd w:val="clear" w:color="auto" w:fill="FFFFFF" w:themeFill="background1"/>
          </w:tcPr>
          <w:p w14:paraId="54FDD1AB" w14:textId="77777777" w:rsidR="00066776" w:rsidRPr="008B38FC" w:rsidRDefault="00066776" w:rsidP="00066776">
            <w:pPr>
              <w:spacing w:after="0" w:line="240" w:lineRule="auto"/>
              <w:ind w:left="-63" w:right="-180"/>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258</w:t>
            </w:r>
          </w:p>
          <w:p w14:paraId="286179B2"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41</w:t>
            </w:r>
          </w:p>
          <w:p w14:paraId="3E865CB5"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уч-ся 217</w:t>
            </w:r>
          </w:p>
        </w:tc>
        <w:tc>
          <w:tcPr>
            <w:tcW w:w="1251" w:type="dxa"/>
            <w:shd w:val="clear" w:color="auto" w:fill="FFFFFF" w:themeFill="background1"/>
          </w:tcPr>
          <w:p w14:paraId="439F6AB0" w14:textId="77777777" w:rsidR="00066776" w:rsidRPr="008B38FC" w:rsidRDefault="00066776" w:rsidP="00066776">
            <w:pPr>
              <w:spacing w:after="0" w:line="240" w:lineRule="auto"/>
              <w:ind w:left="-63" w:right="-180"/>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257</w:t>
            </w:r>
          </w:p>
          <w:p w14:paraId="55CCC118"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47</w:t>
            </w:r>
          </w:p>
          <w:p w14:paraId="2B18A9C9"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уч-ся 210</w:t>
            </w:r>
          </w:p>
        </w:tc>
        <w:tc>
          <w:tcPr>
            <w:tcW w:w="1137" w:type="dxa"/>
            <w:shd w:val="clear" w:color="auto" w:fill="FFFFFF" w:themeFill="background1"/>
          </w:tcPr>
          <w:p w14:paraId="6C36455B" w14:textId="77777777" w:rsidR="00066776" w:rsidRPr="008B38FC" w:rsidRDefault="00066776" w:rsidP="00066776">
            <w:pPr>
              <w:spacing w:after="0" w:line="240" w:lineRule="auto"/>
              <w:ind w:left="-63" w:right="-180"/>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252</w:t>
            </w:r>
          </w:p>
          <w:p w14:paraId="790F9CE1"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41</w:t>
            </w:r>
          </w:p>
          <w:p w14:paraId="6702686F"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уч-ся 211</w:t>
            </w:r>
          </w:p>
        </w:tc>
        <w:tc>
          <w:tcPr>
            <w:tcW w:w="1276" w:type="dxa"/>
            <w:shd w:val="clear" w:color="auto" w:fill="FFFFFF" w:themeFill="background1"/>
          </w:tcPr>
          <w:p w14:paraId="626D5E89" w14:textId="77777777" w:rsidR="00066776" w:rsidRPr="008B38FC" w:rsidRDefault="00066776" w:rsidP="00066776">
            <w:pPr>
              <w:spacing w:after="0" w:line="240" w:lineRule="auto"/>
              <w:ind w:left="-63" w:right="-180"/>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250</w:t>
            </w:r>
          </w:p>
          <w:p w14:paraId="18D0A369"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45</w:t>
            </w:r>
          </w:p>
          <w:p w14:paraId="1719AD5E" w14:textId="77777777" w:rsidR="00066776" w:rsidRPr="008B38FC" w:rsidRDefault="00066776" w:rsidP="00066776">
            <w:pPr>
              <w:spacing w:after="0" w:line="240" w:lineRule="auto"/>
              <w:ind w:left="-63" w:right="-18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уч-ся 205</w:t>
            </w:r>
          </w:p>
        </w:tc>
      </w:tr>
      <w:tr w:rsidR="008B38FC" w:rsidRPr="008B38FC" w14:paraId="44D3C68B" w14:textId="77777777" w:rsidTr="000D3C90">
        <w:trPr>
          <w:trHeight w:val="244"/>
          <w:jc w:val="center"/>
        </w:trPr>
        <w:tc>
          <w:tcPr>
            <w:tcW w:w="439" w:type="dxa"/>
          </w:tcPr>
          <w:p w14:paraId="195DFCE0"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45BAE6F4"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3602" w:type="dxa"/>
            <w:shd w:val="clear" w:color="auto" w:fill="FFFFFF" w:themeFill="background1"/>
          </w:tcPr>
          <w:p w14:paraId="2E3B06B8" w14:textId="77777777" w:rsidR="00066776" w:rsidRPr="008B38FC" w:rsidRDefault="00066776" w:rsidP="00066776">
            <w:pPr>
              <w:spacing w:after="0" w:line="240" w:lineRule="auto"/>
              <w:ind w:right="-91"/>
              <w:rPr>
                <w:rFonts w:ascii="Times New Roman" w:eastAsia="Times New Roman" w:hAnsi="Times New Roman" w:cs="Times New Roman"/>
                <w:sz w:val="24"/>
                <w:szCs w:val="24"/>
              </w:rPr>
            </w:pPr>
          </w:p>
          <w:p w14:paraId="297D7FC9" w14:textId="77777777" w:rsidR="00066776" w:rsidRPr="008B38FC" w:rsidRDefault="00066776" w:rsidP="00066776">
            <w:pPr>
              <w:spacing w:after="0" w:line="240" w:lineRule="auto"/>
              <w:ind w:right="-91"/>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ГОУ «Бендерская С(К)ОШИ </w:t>
            </w:r>
            <w:r w:rsidRPr="008B38FC">
              <w:rPr>
                <w:rFonts w:ascii="Times New Roman" w:eastAsia="Times New Roman" w:hAnsi="Times New Roman" w:cs="Times New Roman"/>
                <w:sz w:val="24"/>
                <w:szCs w:val="24"/>
                <w:lang w:val="en-US"/>
              </w:rPr>
              <w:t>III</w:t>
            </w:r>
            <w:r w:rsidRPr="008B38FC">
              <w:rPr>
                <w:rFonts w:ascii="Times New Roman" w:eastAsia="Times New Roman" w:hAnsi="Times New Roman" w:cs="Times New Roman"/>
                <w:sz w:val="24"/>
                <w:szCs w:val="24"/>
              </w:rPr>
              <w:t>, IV, VII видов»</w:t>
            </w:r>
          </w:p>
        </w:tc>
        <w:tc>
          <w:tcPr>
            <w:tcW w:w="1313" w:type="dxa"/>
            <w:shd w:val="clear" w:color="auto" w:fill="FFFFFF" w:themeFill="background1"/>
          </w:tcPr>
          <w:p w14:paraId="4E9C0BAC"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85</w:t>
            </w:r>
          </w:p>
          <w:p w14:paraId="5378B487" w14:textId="77777777" w:rsidR="00066776" w:rsidRPr="008B38FC" w:rsidRDefault="00066776" w:rsidP="00066776">
            <w:pPr>
              <w:spacing w:after="0" w:line="240" w:lineRule="auto"/>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11</w:t>
            </w:r>
          </w:p>
          <w:p w14:paraId="58B28039"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74</w:t>
            </w:r>
          </w:p>
        </w:tc>
        <w:tc>
          <w:tcPr>
            <w:tcW w:w="1248" w:type="dxa"/>
            <w:shd w:val="clear" w:color="auto" w:fill="FFFFFF" w:themeFill="background1"/>
          </w:tcPr>
          <w:p w14:paraId="52EDFB19"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93</w:t>
            </w:r>
          </w:p>
          <w:p w14:paraId="0EC6D99C" w14:textId="77777777" w:rsidR="00066776" w:rsidRPr="008B38FC" w:rsidRDefault="00066776" w:rsidP="00066776">
            <w:pPr>
              <w:spacing w:after="0" w:line="240" w:lineRule="auto"/>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10</w:t>
            </w:r>
          </w:p>
          <w:p w14:paraId="7D96DBE2"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83</w:t>
            </w:r>
          </w:p>
        </w:tc>
        <w:tc>
          <w:tcPr>
            <w:tcW w:w="1251" w:type="dxa"/>
            <w:shd w:val="clear" w:color="auto" w:fill="FFFFFF" w:themeFill="background1"/>
          </w:tcPr>
          <w:p w14:paraId="071A14C1" w14:textId="77777777" w:rsidR="00E1462E" w:rsidRPr="008B38FC" w:rsidRDefault="00E1462E" w:rsidP="00066776">
            <w:pPr>
              <w:spacing w:after="0" w:line="240" w:lineRule="auto"/>
              <w:ind w:right="-108"/>
              <w:jc w:val="center"/>
              <w:rPr>
                <w:rFonts w:ascii="Times New Roman" w:eastAsia="Times New Roman" w:hAnsi="Times New Roman" w:cs="Times New Roman"/>
                <w:bCs/>
                <w:sz w:val="24"/>
                <w:szCs w:val="24"/>
              </w:rPr>
            </w:pPr>
          </w:p>
          <w:p w14:paraId="1F7E5F5F" w14:textId="27A88599"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79</w:t>
            </w:r>
          </w:p>
          <w:p w14:paraId="4E1D7323"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137" w:type="dxa"/>
            <w:shd w:val="clear" w:color="auto" w:fill="FFFFFF" w:themeFill="background1"/>
          </w:tcPr>
          <w:p w14:paraId="66733107" w14:textId="77777777" w:rsidR="00E1462E" w:rsidRPr="008B38FC" w:rsidRDefault="00E1462E" w:rsidP="00066776">
            <w:pPr>
              <w:spacing w:after="0" w:line="240" w:lineRule="auto"/>
              <w:ind w:right="-108"/>
              <w:jc w:val="center"/>
              <w:rPr>
                <w:rFonts w:ascii="Times New Roman" w:eastAsia="Times New Roman" w:hAnsi="Times New Roman" w:cs="Times New Roman"/>
                <w:bCs/>
                <w:sz w:val="24"/>
                <w:szCs w:val="24"/>
              </w:rPr>
            </w:pPr>
          </w:p>
          <w:p w14:paraId="5AD6E552" w14:textId="0E9ADF3F"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78</w:t>
            </w:r>
          </w:p>
          <w:p w14:paraId="0128724E"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76" w:type="dxa"/>
            <w:shd w:val="clear" w:color="auto" w:fill="FFFFFF" w:themeFill="background1"/>
          </w:tcPr>
          <w:p w14:paraId="0B2C79CB" w14:textId="77777777" w:rsidR="00E1462E" w:rsidRPr="008B38FC" w:rsidRDefault="00E1462E" w:rsidP="00066776">
            <w:pPr>
              <w:spacing w:after="0" w:line="240" w:lineRule="auto"/>
              <w:ind w:right="-108"/>
              <w:jc w:val="center"/>
              <w:rPr>
                <w:rFonts w:ascii="Times New Roman" w:eastAsia="Times New Roman" w:hAnsi="Times New Roman" w:cs="Times New Roman"/>
                <w:bCs/>
                <w:sz w:val="24"/>
                <w:szCs w:val="24"/>
              </w:rPr>
            </w:pPr>
          </w:p>
          <w:p w14:paraId="07B5C2F3" w14:textId="6C2CBBC6"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91</w:t>
            </w:r>
          </w:p>
          <w:p w14:paraId="6304A8FC" w14:textId="77777777" w:rsidR="00066776" w:rsidRPr="008B38FC" w:rsidRDefault="00066776" w:rsidP="00066776">
            <w:pPr>
              <w:spacing w:after="0" w:line="240" w:lineRule="auto"/>
              <w:ind w:right="-10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r>
      <w:tr w:rsidR="008B38FC" w:rsidRPr="008B38FC" w14:paraId="0FB2B8C4" w14:textId="77777777" w:rsidTr="000D3C90">
        <w:trPr>
          <w:jc w:val="center"/>
        </w:trPr>
        <w:tc>
          <w:tcPr>
            <w:tcW w:w="439" w:type="dxa"/>
          </w:tcPr>
          <w:p w14:paraId="0B748F60"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3602" w:type="dxa"/>
            <w:shd w:val="clear" w:color="auto" w:fill="FFFFFF" w:themeFill="background1"/>
          </w:tcPr>
          <w:p w14:paraId="11AD174A" w14:textId="77777777" w:rsidR="00066776" w:rsidRPr="008B38FC" w:rsidRDefault="00066776" w:rsidP="00066776">
            <w:pPr>
              <w:spacing w:after="0" w:line="240" w:lineRule="auto"/>
              <w:ind w:right="-91"/>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ГОУ «Глинойская С(К)ОШИ для детей-сирот и детей, оставшихся без попечения родителей, </w:t>
            </w:r>
            <w:r w:rsidRPr="008B38FC">
              <w:rPr>
                <w:rFonts w:ascii="Times New Roman" w:eastAsia="Times New Roman" w:hAnsi="Times New Roman" w:cs="Times New Roman"/>
                <w:sz w:val="24"/>
                <w:szCs w:val="24"/>
                <w:lang w:val="en-US"/>
              </w:rPr>
              <w:t>VIII</w:t>
            </w:r>
            <w:r w:rsidRPr="008B38FC">
              <w:rPr>
                <w:rFonts w:ascii="Times New Roman" w:eastAsia="Times New Roman" w:hAnsi="Times New Roman" w:cs="Times New Roman"/>
                <w:sz w:val="24"/>
                <w:szCs w:val="24"/>
              </w:rPr>
              <w:t xml:space="preserve"> вида»</w:t>
            </w:r>
          </w:p>
        </w:tc>
        <w:tc>
          <w:tcPr>
            <w:tcW w:w="1313" w:type="dxa"/>
            <w:shd w:val="clear" w:color="auto" w:fill="FFFFFF" w:themeFill="background1"/>
          </w:tcPr>
          <w:p w14:paraId="38633B50"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p>
          <w:p w14:paraId="51E74633" w14:textId="77777777" w:rsidR="00066776" w:rsidRPr="008B38FC" w:rsidRDefault="00066776" w:rsidP="00066776">
            <w:pPr>
              <w:spacing w:after="0" w:line="240" w:lineRule="auto"/>
              <w:ind w:right="-109"/>
              <w:jc w:val="center"/>
              <w:rPr>
                <w:rFonts w:ascii="Times New Roman" w:eastAsia="Times New Roman" w:hAnsi="Times New Roman" w:cs="Times New Roman"/>
                <w:sz w:val="24"/>
                <w:szCs w:val="24"/>
              </w:rPr>
            </w:pPr>
            <w:r w:rsidRPr="008B38FC">
              <w:rPr>
                <w:rFonts w:ascii="Times New Roman" w:eastAsia="Times New Roman" w:hAnsi="Times New Roman" w:cs="Times New Roman"/>
                <w:bCs/>
                <w:sz w:val="24"/>
                <w:szCs w:val="24"/>
              </w:rPr>
              <w:t>131</w:t>
            </w:r>
          </w:p>
          <w:p w14:paraId="307D0013"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48" w:type="dxa"/>
            <w:shd w:val="clear" w:color="auto" w:fill="FFFFFF" w:themeFill="background1"/>
          </w:tcPr>
          <w:p w14:paraId="4678A1CF"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p>
          <w:p w14:paraId="1CE451ED" w14:textId="77777777" w:rsidR="00066776" w:rsidRPr="008B38FC" w:rsidRDefault="00066776" w:rsidP="00066776">
            <w:pPr>
              <w:spacing w:after="0" w:line="240" w:lineRule="auto"/>
              <w:ind w:right="-109"/>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160</w:t>
            </w:r>
          </w:p>
          <w:p w14:paraId="7E27AEC3"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51" w:type="dxa"/>
            <w:shd w:val="clear" w:color="auto" w:fill="FFFFFF" w:themeFill="background1"/>
          </w:tcPr>
          <w:p w14:paraId="53685B7C"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p>
          <w:p w14:paraId="658A8C92" w14:textId="77777777" w:rsidR="00066776" w:rsidRPr="008B38FC" w:rsidRDefault="00066776" w:rsidP="00066776">
            <w:pPr>
              <w:spacing w:after="0" w:line="240" w:lineRule="auto"/>
              <w:ind w:right="-109"/>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120</w:t>
            </w:r>
          </w:p>
          <w:p w14:paraId="0F3FA5CB"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137" w:type="dxa"/>
            <w:shd w:val="clear" w:color="auto" w:fill="FFFFFF" w:themeFill="background1"/>
          </w:tcPr>
          <w:p w14:paraId="17C80DAD"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p>
          <w:p w14:paraId="70C170C6" w14:textId="77777777" w:rsidR="00066776" w:rsidRPr="008B38FC" w:rsidRDefault="00066776" w:rsidP="00066776">
            <w:pPr>
              <w:spacing w:after="0" w:line="240" w:lineRule="auto"/>
              <w:ind w:right="-109"/>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102</w:t>
            </w:r>
          </w:p>
          <w:p w14:paraId="48104E58"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76" w:type="dxa"/>
            <w:shd w:val="clear" w:color="auto" w:fill="FFFFFF" w:themeFill="background1"/>
          </w:tcPr>
          <w:p w14:paraId="349A6DE5"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p>
          <w:p w14:paraId="2376C18F" w14:textId="77777777" w:rsidR="00066776" w:rsidRPr="008B38FC" w:rsidRDefault="00066776" w:rsidP="00066776">
            <w:pPr>
              <w:spacing w:after="0" w:line="240" w:lineRule="auto"/>
              <w:ind w:right="-109"/>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98</w:t>
            </w:r>
          </w:p>
          <w:p w14:paraId="1DEC5CD9" w14:textId="77777777" w:rsidR="00066776" w:rsidRPr="008B38FC" w:rsidRDefault="00066776" w:rsidP="00066776">
            <w:pPr>
              <w:spacing w:after="0" w:line="240" w:lineRule="auto"/>
              <w:ind w:right="-109"/>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r>
      <w:tr w:rsidR="008B38FC" w:rsidRPr="008B38FC" w14:paraId="094B8DE0" w14:textId="77777777" w:rsidTr="000D3C90">
        <w:trPr>
          <w:jc w:val="center"/>
        </w:trPr>
        <w:tc>
          <w:tcPr>
            <w:tcW w:w="439" w:type="dxa"/>
          </w:tcPr>
          <w:p w14:paraId="5666F910"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476DCE0D"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p>
        </w:tc>
        <w:tc>
          <w:tcPr>
            <w:tcW w:w="3602" w:type="dxa"/>
            <w:shd w:val="clear" w:color="auto" w:fill="FFFFFF" w:themeFill="background1"/>
            <w:vAlign w:val="center"/>
          </w:tcPr>
          <w:p w14:paraId="5A86B07F" w14:textId="77777777" w:rsidR="00066776" w:rsidRPr="008B38FC" w:rsidRDefault="00066776" w:rsidP="00066776">
            <w:pPr>
              <w:spacing w:after="0" w:line="240" w:lineRule="auto"/>
              <w:ind w:right="-202"/>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МС(К)ОУ № 2 для детей с нарушением ОДА </w:t>
            </w:r>
          </w:p>
          <w:p w14:paraId="7C2DE7ED" w14:textId="77777777" w:rsidR="00066776" w:rsidRPr="008B38FC" w:rsidRDefault="00066776" w:rsidP="00066776">
            <w:pPr>
              <w:spacing w:after="0" w:line="240" w:lineRule="auto"/>
              <w:ind w:right="-202"/>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г. Тирасполь</w:t>
            </w:r>
          </w:p>
        </w:tc>
        <w:tc>
          <w:tcPr>
            <w:tcW w:w="1313" w:type="dxa"/>
            <w:shd w:val="clear" w:color="auto" w:fill="FFFFFF" w:themeFill="background1"/>
          </w:tcPr>
          <w:p w14:paraId="08276F9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58</w:t>
            </w:r>
          </w:p>
          <w:p w14:paraId="6BF12E33"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10</w:t>
            </w:r>
          </w:p>
          <w:p w14:paraId="1E8650C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48</w:t>
            </w:r>
          </w:p>
        </w:tc>
        <w:tc>
          <w:tcPr>
            <w:tcW w:w="1248" w:type="dxa"/>
            <w:shd w:val="clear" w:color="auto" w:fill="FFFFFF" w:themeFill="background1"/>
          </w:tcPr>
          <w:p w14:paraId="21D53AF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57</w:t>
            </w:r>
          </w:p>
          <w:p w14:paraId="0C4394FC"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11</w:t>
            </w:r>
          </w:p>
          <w:p w14:paraId="17B7421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46</w:t>
            </w:r>
          </w:p>
        </w:tc>
        <w:tc>
          <w:tcPr>
            <w:tcW w:w="1251" w:type="dxa"/>
            <w:shd w:val="clear" w:color="auto" w:fill="FFFFFF" w:themeFill="background1"/>
          </w:tcPr>
          <w:p w14:paraId="6C6E5AB1"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146</w:t>
            </w:r>
          </w:p>
          <w:p w14:paraId="609A344E"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94</w:t>
            </w:r>
          </w:p>
          <w:p w14:paraId="16D585DB"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52</w:t>
            </w:r>
          </w:p>
        </w:tc>
        <w:tc>
          <w:tcPr>
            <w:tcW w:w="1137" w:type="dxa"/>
            <w:shd w:val="clear" w:color="auto" w:fill="FFFFFF" w:themeFill="background1"/>
          </w:tcPr>
          <w:p w14:paraId="187CDD28"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165</w:t>
            </w:r>
          </w:p>
          <w:p w14:paraId="093CFCA9" w14:textId="444912B9" w:rsidR="00066776" w:rsidRPr="008B38FC" w:rsidRDefault="00066776" w:rsidP="00E1462E">
            <w:pPr>
              <w:spacing w:after="0" w:line="240" w:lineRule="auto"/>
              <w:ind w:left="-63" w:right="-3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дошк.116</w:t>
            </w:r>
          </w:p>
          <w:p w14:paraId="03B58A8F"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49</w:t>
            </w:r>
          </w:p>
        </w:tc>
        <w:tc>
          <w:tcPr>
            <w:tcW w:w="1276" w:type="dxa"/>
            <w:shd w:val="clear" w:color="auto" w:fill="FFFFFF" w:themeFill="background1"/>
          </w:tcPr>
          <w:p w14:paraId="66913509"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168</w:t>
            </w:r>
          </w:p>
          <w:p w14:paraId="6BAC9719"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116</w:t>
            </w:r>
          </w:p>
          <w:p w14:paraId="572D8B73"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52</w:t>
            </w:r>
          </w:p>
        </w:tc>
      </w:tr>
      <w:tr w:rsidR="008B38FC" w:rsidRPr="008B38FC" w14:paraId="589DAE0A" w14:textId="77777777" w:rsidTr="000D3C90">
        <w:trPr>
          <w:trHeight w:val="244"/>
          <w:jc w:val="center"/>
        </w:trPr>
        <w:tc>
          <w:tcPr>
            <w:tcW w:w="439" w:type="dxa"/>
          </w:tcPr>
          <w:p w14:paraId="328E8EB6"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2205A8C5"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w:t>
            </w:r>
          </w:p>
        </w:tc>
        <w:tc>
          <w:tcPr>
            <w:tcW w:w="3602" w:type="dxa"/>
            <w:shd w:val="clear" w:color="auto" w:fill="FFFFFF" w:themeFill="background1"/>
          </w:tcPr>
          <w:p w14:paraId="4E286070" w14:textId="77777777" w:rsidR="00066776" w:rsidRPr="008B38FC" w:rsidRDefault="00066776" w:rsidP="00066776">
            <w:pPr>
              <w:spacing w:after="0" w:line="240" w:lineRule="auto"/>
              <w:rPr>
                <w:rFonts w:ascii="Times New Roman" w:eastAsia="Times New Roman" w:hAnsi="Times New Roman" w:cs="Times New Roman"/>
                <w:sz w:val="24"/>
                <w:szCs w:val="24"/>
              </w:rPr>
            </w:pPr>
          </w:p>
          <w:p w14:paraId="7E087E7A" w14:textId="77777777" w:rsidR="00066776" w:rsidRPr="008B38FC" w:rsidRDefault="00066776" w:rsidP="00066776">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МС(К)ОУ для слабовидящих  детей №44 г. Тирасполь</w:t>
            </w:r>
          </w:p>
        </w:tc>
        <w:tc>
          <w:tcPr>
            <w:tcW w:w="1313" w:type="dxa"/>
            <w:shd w:val="clear" w:color="auto" w:fill="FFFFFF" w:themeFill="background1"/>
          </w:tcPr>
          <w:p w14:paraId="26E90DB3"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130</w:t>
            </w:r>
          </w:p>
          <w:p w14:paraId="55BF5DC6"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85</w:t>
            </w:r>
          </w:p>
          <w:p w14:paraId="297D554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45</w:t>
            </w:r>
          </w:p>
        </w:tc>
        <w:tc>
          <w:tcPr>
            <w:tcW w:w="1248" w:type="dxa"/>
            <w:shd w:val="clear" w:color="auto" w:fill="FFFFFF" w:themeFill="background1"/>
          </w:tcPr>
          <w:p w14:paraId="483DC1F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131</w:t>
            </w:r>
          </w:p>
          <w:p w14:paraId="0447D30B"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84</w:t>
            </w:r>
          </w:p>
          <w:p w14:paraId="5277EF16"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47</w:t>
            </w:r>
          </w:p>
        </w:tc>
        <w:tc>
          <w:tcPr>
            <w:tcW w:w="1251" w:type="dxa"/>
            <w:shd w:val="clear" w:color="auto" w:fill="FFFFFF" w:themeFill="background1"/>
          </w:tcPr>
          <w:p w14:paraId="5E1C11A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137</w:t>
            </w:r>
          </w:p>
          <w:p w14:paraId="75DD4A3E"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80</w:t>
            </w:r>
          </w:p>
          <w:p w14:paraId="457616EC"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57</w:t>
            </w:r>
          </w:p>
        </w:tc>
        <w:tc>
          <w:tcPr>
            <w:tcW w:w="1137" w:type="dxa"/>
            <w:shd w:val="clear" w:color="auto" w:fill="FFFFFF" w:themeFill="background1"/>
          </w:tcPr>
          <w:p w14:paraId="5E5A32E0"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133</w:t>
            </w:r>
          </w:p>
          <w:p w14:paraId="455E9EBB"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70</w:t>
            </w:r>
          </w:p>
          <w:p w14:paraId="59FC403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63</w:t>
            </w:r>
          </w:p>
        </w:tc>
        <w:tc>
          <w:tcPr>
            <w:tcW w:w="1276" w:type="dxa"/>
            <w:shd w:val="clear" w:color="auto" w:fill="FFFFFF" w:themeFill="background1"/>
          </w:tcPr>
          <w:p w14:paraId="3D38D82C"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126</w:t>
            </w:r>
          </w:p>
          <w:p w14:paraId="48C9E76D"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63</w:t>
            </w:r>
          </w:p>
          <w:p w14:paraId="04C01977"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63</w:t>
            </w:r>
          </w:p>
        </w:tc>
      </w:tr>
      <w:tr w:rsidR="008B38FC" w:rsidRPr="008B38FC" w14:paraId="49A0DB6A" w14:textId="77777777" w:rsidTr="002C1869">
        <w:trPr>
          <w:trHeight w:val="434"/>
          <w:jc w:val="center"/>
        </w:trPr>
        <w:tc>
          <w:tcPr>
            <w:tcW w:w="439" w:type="dxa"/>
          </w:tcPr>
          <w:p w14:paraId="342A9E3C" w14:textId="77777777" w:rsidR="009D0762" w:rsidRPr="008B38FC" w:rsidRDefault="009D0762" w:rsidP="00066776">
            <w:pPr>
              <w:spacing w:after="0" w:line="240" w:lineRule="auto"/>
              <w:ind w:right="-91"/>
              <w:jc w:val="center"/>
              <w:rPr>
                <w:rFonts w:ascii="Times New Roman" w:eastAsia="Times New Roman" w:hAnsi="Times New Roman" w:cs="Times New Roman"/>
                <w:sz w:val="24"/>
                <w:szCs w:val="24"/>
              </w:rPr>
            </w:pPr>
          </w:p>
          <w:p w14:paraId="62052D26" w14:textId="77777777" w:rsidR="009D0762" w:rsidRPr="008B38FC" w:rsidRDefault="009D0762"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p>
        </w:tc>
        <w:tc>
          <w:tcPr>
            <w:tcW w:w="3602" w:type="dxa"/>
            <w:shd w:val="clear" w:color="auto" w:fill="FFFFFF" w:themeFill="background1"/>
            <w:vAlign w:val="center"/>
          </w:tcPr>
          <w:p w14:paraId="7BA20456" w14:textId="77777777" w:rsidR="009D0762" w:rsidRPr="008B38FC" w:rsidRDefault="009D0762" w:rsidP="00066776">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МС(К)ДОУ №7 «Лучик»</w:t>
            </w:r>
          </w:p>
          <w:p w14:paraId="118D48E9" w14:textId="77777777" w:rsidR="009D0762" w:rsidRPr="008B38FC" w:rsidRDefault="009D0762" w:rsidP="00066776">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г. Тирасполь</w:t>
            </w:r>
          </w:p>
        </w:tc>
        <w:tc>
          <w:tcPr>
            <w:tcW w:w="1313" w:type="dxa"/>
            <w:shd w:val="clear" w:color="auto" w:fill="FFFFFF" w:themeFill="background1"/>
          </w:tcPr>
          <w:p w14:paraId="7432DB3F" w14:textId="77777777" w:rsidR="009D0762" w:rsidRPr="008B38FC" w:rsidRDefault="009D0762"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100</w:t>
            </w:r>
          </w:p>
          <w:p w14:paraId="5E120076" w14:textId="77777777" w:rsidR="009D0762" w:rsidRPr="008B38FC" w:rsidRDefault="009D0762"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(дошк.)</w:t>
            </w:r>
          </w:p>
        </w:tc>
        <w:tc>
          <w:tcPr>
            <w:tcW w:w="1248" w:type="dxa"/>
            <w:shd w:val="clear" w:color="auto" w:fill="FFFFFF" w:themeFill="background1"/>
          </w:tcPr>
          <w:p w14:paraId="73A8A361" w14:textId="77777777" w:rsidR="009D0762" w:rsidRPr="008B38FC" w:rsidRDefault="009D0762"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100</w:t>
            </w:r>
          </w:p>
          <w:p w14:paraId="2790AB63" w14:textId="77777777" w:rsidR="009D0762" w:rsidRPr="008B38FC" w:rsidRDefault="009D0762"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(дошк.)</w:t>
            </w:r>
          </w:p>
        </w:tc>
        <w:tc>
          <w:tcPr>
            <w:tcW w:w="3664" w:type="dxa"/>
            <w:gridSpan w:val="3"/>
            <w:shd w:val="clear" w:color="auto" w:fill="FFFFFF" w:themeFill="background1"/>
          </w:tcPr>
          <w:p w14:paraId="594510C3" w14:textId="2BD1BADC" w:rsidR="009D0762" w:rsidRPr="008B38FC" w:rsidRDefault="009D0762" w:rsidP="00066776">
            <w:pPr>
              <w:spacing w:after="0" w:line="240" w:lineRule="auto"/>
              <w:ind w:left="-68" w:right="-110"/>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Объединено с МС(КОУ № 2</w:t>
            </w:r>
          </w:p>
        </w:tc>
      </w:tr>
      <w:tr w:rsidR="008B38FC" w:rsidRPr="008B38FC" w14:paraId="47EE1370" w14:textId="77777777" w:rsidTr="000D3C90">
        <w:trPr>
          <w:trHeight w:val="244"/>
          <w:jc w:val="center"/>
        </w:trPr>
        <w:tc>
          <w:tcPr>
            <w:tcW w:w="439" w:type="dxa"/>
          </w:tcPr>
          <w:p w14:paraId="3B0E426E"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2D175665"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3602" w:type="dxa"/>
            <w:shd w:val="clear" w:color="auto" w:fill="FFFFFF" w:themeFill="background1"/>
            <w:vAlign w:val="center"/>
          </w:tcPr>
          <w:p w14:paraId="735A31C3" w14:textId="77777777" w:rsidR="00066776" w:rsidRPr="008B38FC" w:rsidRDefault="00066776" w:rsidP="00066776">
            <w:pPr>
              <w:spacing w:after="0" w:line="240" w:lineRule="auto"/>
              <w:ind w:right="-230"/>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МОУ «С(К)ОШИ </w:t>
            </w:r>
            <w:r w:rsidRPr="008B38FC">
              <w:rPr>
                <w:rFonts w:ascii="Times New Roman" w:eastAsia="Times New Roman" w:hAnsi="Times New Roman" w:cs="Times New Roman"/>
                <w:sz w:val="24"/>
                <w:szCs w:val="24"/>
                <w:lang w:val="en-US"/>
              </w:rPr>
              <w:t>VIII</w:t>
            </w:r>
          </w:p>
          <w:p w14:paraId="6633F435" w14:textId="77777777" w:rsidR="00066776" w:rsidRPr="008B38FC" w:rsidRDefault="00066776" w:rsidP="00066776">
            <w:pPr>
              <w:spacing w:after="0" w:line="240" w:lineRule="auto"/>
              <w:ind w:right="-230"/>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вида г. Тирасполь»</w:t>
            </w:r>
          </w:p>
        </w:tc>
        <w:tc>
          <w:tcPr>
            <w:tcW w:w="1313" w:type="dxa"/>
            <w:shd w:val="clear" w:color="auto" w:fill="FFFFFF" w:themeFill="background1"/>
            <w:vAlign w:val="center"/>
          </w:tcPr>
          <w:p w14:paraId="722C8485"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bCs/>
                <w:sz w:val="24"/>
                <w:szCs w:val="24"/>
              </w:rPr>
              <w:t>131</w:t>
            </w:r>
          </w:p>
          <w:p w14:paraId="30E4D86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48" w:type="dxa"/>
            <w:shd w:val="clear" w:color="auto" w:fill="FFFFFF" w:themeFill="background1"/>
            <w:vAlign w:val="center"/>
          </w:tcPr>
          <w:p w14:paraId="564ECB72"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124</w:t>
            </w:r>
          </w:p>
          <w:p w14:paraId="27DFC110"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 xml:space="preserve"> (уч-ся)</w:t>
            </w:r>
          </w:p>
        </w:tc>
        <w:tc>
          <w:tcPr>
            <w:tcW w:w="1251" w:type="dxa"/>
            <w:shd w:val="clear" w:color="auto" w:fill="FFFFFF" w:themeFill="background1"/>
            <w:vAlign w:val="center"/>
          </w:tcPr>
          <w:p w14:paraId="4DFE44D3"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128</w:t>
            </w:r>
          </w:p>
          <w:p w14:paraId="2EA32D7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 xml:space="preserve"> (уч-ся)</w:t>
            </w:r>
          </w:p>
        </w:tc>
        <w:tc>
          <w:tcPr>
            <w:tcW w:w="1137" w:type="dxa"/>
            <w:shd w:val="clear" w:color="auto" w:fill="auto"/>
            <w:vAlign w:val="center"/>
          </w:tcPr>
          <w:p w14:paraId="45140DC4"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141</w:t>
            </w:r>
          </w:p>
          <w:p w14:paraId="2D60E26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 xml:space="preserve"> (уч-ся)</w:t>
            </w:r>
          </w:p>
        </w:tc>
        <w:tc>
          <w:tcPr>
            <w:tcW w:w="1276" w:type="dxa"/>
            <w:shd w:val="clear" w:color="auto" w:fill="FFFFFF" w:themeFill="background1"/>
            <w:vAlign w:val="center"/>
          </w:tcPr>
          <w:p w14:paraId="78D99CB2"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131</w:t>
            </w:r>
          </w:p>
          <w:p w14:paraId="4F5D435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 xml:space="preserve"> (уч-ся)</w:t>
            </w:r>
          </w:p>
        </w:tc>
      </w:tr>
      <w:tr w:rsidR="008B38FC" w:rsidRPr="008B38FC" w14:paraId="763716BA" w14:textId="77777777" w:rsidTr="000D3C90">
        <w:trPr>
          <w:trHeight w:val="259"/>
          <w:jc w:val="center"/>
        </w:trPr>
        <w:tc>
          <w:tcPr>
            <w:tcW w:w="439" w:type="dxa"/>
          </w:tcPr>
          <w:p w14:paraId="136C8290"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44D97DBE"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w:t>
            </w:r>
          </w:p>
        </w:tc>
        <w:tc>
          <w:tcPr>
            <w:tcW w:w="3602" w:type="dxa"/>
            <w:shd w:val="clear" w:color="auto" w:fill="FFFFFF" w:themeFill="background1"/>
            <w:vAlign w:val="center"/>
          </w:tcPr>
          <w:p w14:paraId="66B9BB09" w14:textId="77777777" w:rsidR="00066776" w:rsidRPr="008B38FC" w:rsidRDefault="00066776" w:rsidP="00066776">
            <w:pPr>
              <w:spacing w:after="0" w:line="240" w:lineRule="auto"/>
              <w:ind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МОУ «Бендерский д/с  № 9» для детей с нарушением  речи </w:t>
            </w:r>
          </w:p>
        </w:tc>
        <w:tc>
          <w:tcPr>
            <w:tcW w:w="1313" w:type="dxa"/>
            <w:shd w:val="clear" w:color="auto" w:fill="FFFFFF" w:themeFill="background1"/>
            <w:vAlign w:val="center"/>
          </w:tcPr>
          <w:p w14:paraId="7E494060"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90</w:t>
            </w:r>
          </w:p>
          <w:p w14:paraId="5B37A99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48" w:type="dxa"/>
            <w:shd w:val="clear" w:color="auto" w:fill="FFFFFF" w:themeFill="background1"/>
            <w:vAlign w:val="center"/>
          </w:tcPr>
          <w:p w14:paraId="01721CD7"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99</w:t>
            </w:r>
          </w:p>
          <w:p w14:paraId="11C917CF"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51" w:type="dxa"/>
            <w:shd w:val="clear" w:color="auto" w:fill="FFFFFF" w:themeFill="background1"/>
            <w:vAlign w:val="center"/>
          </w:tcPr>
          <w:p w14:paraId="6AA32069"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78 (дошк)</w:t>
            </w:r>
          </w:p>
        </w:tc>
        <w:tc>
          <w:tcPr>
            <w:tcW w:w="1137" w:type="dxa"/>
            <w:shd w:val="clear" w:color="auto" w:fill="FFFFFF" w:themeFill="background1"/>
            <w:vAlign w:val="center"/>
          </w:tcPr>
          <w:p w14:paraId="0F1F5B0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80 (дошк)</w:t>
            </w:r>
          </w:p>
        </w:tc>
        <w:tc>
          <w:tcPr>
            <w:tcW w:w="1276" w:type="dxa"/>
            <w:shd w:val="clear" w:color="auto" w:fill="FFFFFF" w:themeFill="background1"/>
            <w:vAlign w:val="center"/>
          </w:tcPr>
          <w:p w14:paraId="40F4463B"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80 (дошк)</w:t>
            </w:r>
          </w:p>
        </w:tc>
      </w:tr>
      <w:tr w:rsidR="008B38FC" w:rsidRPr="008B38FC" w14:paraId="1A1F9CBA" w14:textId="77777777" w:rsidTr="000D3C90">
        <w:trPr>
          <w:trHeight w:val="570"/>
          <w:jc w:val="center"/>
        </w:trPr>
        <w:tc>
          <w:tcPr>
            <w:tcW w:w="439" w:type="dxa"/>
          </w:tcPr>
          <w:p w14:paraId="3A6FE0D8"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7111A14C"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9 </w:t>
            </w:r>
          </w:p>
        </w:tc>
        <w:tc>
          <w:tcPr>
            <w:tcW w:w="3602" w:type="dxa"/>
            <w:shd w:val="clear" w:color="auto" w:fill="FFFFFF" w:themeFill="background1"/>
          </w:tcPr>
          <w:p w14:paraId="4C65D0DA" w14:textId="77777777" w:rsidR="00066776" w:rsidRPr="008B38FC" w:rsidRDefault="00066776" w:rsidP="00066776">
            <w:pPr>
              <w:spacing w:after="0" w:line="240" w:lineRule="auto"/>
              <w:ind w:right="-202"/>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МОУ «Бендерская С(К)ОШИ </w:t>
            </w:r>
            <w:r w:rsidRPr="008B38FC">
              <w:rPr>
                <w:rFonts w:ascii="Times New Roman" w:eastAsia="Times New Roman" w:hAnsi="Times New Roman" w:cs="Times New Roman"/>
                <w:sz w:val="24"/>
                <w:szCs w:val="24"/>
                <w:lang w:val="en-US"/>
              </w:rPr>
              <w:t>VIII</w:t>
            </w:r>
            <w:r w:rsidRPr="008B38FC">
              <w:rPr>
                <w:rFonts w:ascii="Times New Roman" w:eastAsia="Times New Roman" w:hAnsi="Times New Roman" w:cs="Times New Roman"/>
                <w:sz w:val="24"/>
                <w:szCs w:val="24"/>
              </w:rPr>
              <w:t xml:space="preserve"> вида»</w:t>
            </w:r>
          </w:p>
        </w:tc>
        <w:tc>
          <w:tcPr>
            <w:tcW w:w="1313" w:type="dxa"/>
            <w:shd w:val="clear" w:color="auto" w:fill="FFFFFF" w:themeFill="background1"/>
            <w:vAlign w:val="center"/>
          </w:tcPr>
          <w:p w14:paraId="790A18E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144</w:t>
            </w:r>
          </w:p>
          <w:p w14:paraId="136B453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w:t>
            </w:r>
          </w:p>
        </w:tc>
        <w:tc>
          <w:tcPr>
            <w:tcW w:w="1248" w:type="dxa"/>
            <w:shd w:val="clear" w:color="auto" w:fill="FFFFFF" w:themeFill="background1"/>
            <w:vAlign w:val="center"/>
          </w:tcPr>
          <w:p w14:paraId="154B386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144</w:t>
            </w:r>
          </w:p>
          <w:p w14:paraId="01BFB711"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w:t>
            </w:r>
          </w:p>
        </w:tc>
        <w:tc>
          <w:tcPr>
            <w:tcW w:w="1251" w:type="dxa"/>
            <w:shd w:val="clear" w:color="auto" w:fill="FFFFFF" w:themeFill="background1"/>
            <w:vAlign w:val="center"/>
          </w:tcPr>
          <w:p w14:paraId="32DEAD0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175</w:t>
            </w:r>
          </w:p>
          <w:p w14:paraId="23A041E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w:t>
            </w:r>
          </w:p>
        </w:tc>
        <w:tc>
          <w:tcPr>
            <w:tcW w:w="1137" w:type="dxa"/>
            <w:shd w:val="clear" w:color="auto" w:fill="FFFFFF" w:themeFill="background1"/>
            <w:vAlign w:val="center"/>
          </w:tcPr>
          <w:p w14:paraId="560C33E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 xml:space="preserve">134 </w:t>
            </w:r>
          </w:p>
          <w:p w14:paraId="2D2FCC4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w:t>
            </w:r>
          </w:p>
        </w:tc>
        <w:tc>
          <w:tcPr>
            <w:tcW w:w="1276" w:type="dxa"/>
            <w:shd w:val="clear" w:color="auto" w:fill="FFFFFF" w:themeFill="background1"/>
            <w:vAlign w:val="center"/>
          </w:tcPr>
          <w:p w14:paraId="1DBBC151"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 xml:space="preserve">131 </w:t>
            </w:r>
          </w:p>
          <w:p w14:paraId="46F402E3"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w:t>
            </w:r>
          </w:p>
        </w:tc>
      </w:tr>
      <w:tr w:rsidR="008B38FC" w:rsidRPr="008B38FC" w14:paraId="70E173D4" w14:textId="77777777" w:rsidTr="000D3C90">
        <w:trPr>
          <w:trHeight w:val="244"/>
          <w:jc w:val="center"/>
        </w:trPr>
        <w:tc>
          <w:tcPr>
            <w:tcW w:w="439" w:type="dxa"/>
          </w:tcPr>
          <w:p w14:paraId="49CC5261"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3E811FAA"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w:t>
            </w:r>
          </w:p>
        </w:tc>
        <w:tc>
          <w:tcPr>
            <w:tcW w:w="3602" w:type="dxa"/>
            <w:shd w:val="clear" w:color="auto" w:fill="FFFFFF" w:themeFill="background1"/>
          </w:tcPr>
          <w:p w14:paraId="7AA8A115" w14:textId="77777777" w:rsidR="00066776" w:rsidRPr="008B38FC" w:rsidRDefault="00066776" w:rsidP="00066776">
            <w:pPr>
              <w:spacing w:after="0" w:line="240" w:lineRule="auto"/>
              <w:ind w:right="-132"/>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МДОУ № 1 «Красная шапочка»  г. Дубоссары</w:t>
            </w:r>
          </w:p>
        </w:tc>
        <w:tc>
          <w:tcPr>
            <w:tcW w:w="1313" w:type="dxa"/>
            <w:shd w:val="clear" w:color="auto" w:fill="FFFFFF" w:themeFill="background1"/>
            <w:vAlign w:val="center"/>
          </w:tcPr>
          <w:p w14:paraId="3238AB26"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122</w:t>
            </w:r>
          </w:p>
          <w:p w14:paraId="430AA8D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48" w:type="dxa"/>
            <w:shd w:val="clear" w:color="auto" w:fill="FFFFFF" w:themeFill="background1"/>
            <w:vAlign w:val="center"/>
          </w:tcPr>
          <w:p w14:paraId="0AFC50B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135</w:t>
            </w:r>
          </w:p>
          <w:p w14:paraId="0CB16C0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51" w:type="dxa"/>
            <w:shd w:val="clear" w:color="auto" w:fill="FFFFFF" w:themeFill="background1"/>
            <w:vAlign w:val="center"/>
          </w:tcPr>
          <w:p w14:paraId="0D8AF3F6"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128</w:t>
            </w:r>
          </w:p>
          <w:p w14:paraId="26BDD18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137" w:type="dxa"/>
            <w:shd w:val="clear" w:color="auto" w:fill="FFFFFF" w:themeFill="background1"/>
            <w:vAlign w:val="center"/>
          </w:tcPr>
          <w:p w14:paraId="5B1CD601"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135</w:t>
            </w:r>
          </w:p>
          <w:p w14:paraId="7C4ABEA6"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76" w:type="dxa"/>
            <w:shd w:val="clear" w:color="auto" w:fill="FFFFFF" w:themeFill="background1"/>
            <w:vAlign w:val="center"/>
          </w:tcPr>
          <w:p w14:paraId="5A80E1C9"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136</w:t>
            </w:r>
          </w:p>
          <w:p w14:paraId="1D62C30C"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r>
      <w:tr w:rsidR="008B38FC" w:rsidRPr="008B38FC" w14:paraId="79E82266" w14:textId="77777777" w:rsidTr="000D3C90">
        <w:trPr>
          <w:trHeight w:val="244"/>
          <w:jc w:val="center"/>
        </w:trPr>
        <w:tc>
          <w:tcPr>
            <w:tcW w:w="439" w:type="dxa"/>
          </w:tcPr>
          <w:p w14:paraId="14258F5E"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7FF9CCA8"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w:t>
            </w:r>
          </w:p>
        </w:tc>
        <w:tc>
          <w:tcPr>
            <w:tcW w:w="3602" w:type="dxa"/>
            <w:shd w:val="clear" w:color="auto" w:fill="FFFFFF" w:themeFill="background1"/>
          </w:tcPr>
          <w:p w14:paraId="2D2D3C1F" w14:textId="77777777" w:rsidR="00066776" w:rsidRPr="008B38FC" w:rsidRDefault="00066776" w:rsidP="00066776">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МДОУ № 8 «Березка»</w:t>
            </w:r>
          </w:p>
          <w:p w14:paraId="3B684B1A" w14:textId="77777777" w:rsidR="00066776" w:rsidRPr="008B38FC" w:rsidRDefault="00066776" w:rsidP="00066776">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г. Дубоссары</w:t>
            </w:r>
          </w:p>
        </w:tc>
        <w:tc>
          <w:tcPr>
            <w:tcW w:w="1313" w:type="dxa"/>
            <w:shd w:val="clear" w:color="auto" w:fill="FFFFFF" w:themeFill="background1"/>
            <w:vAlign w:val="center"/>
          </w:tcPr>
          <w:p w14:paraId="2B15F61E"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45</w:t>
            </w:r>
          </w:p>
          <w:p w14:paraId="048FB64B"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48" w:type="dxa"/>
            <w:shd w:val="clear" w:color="auto" w:fill="FFFFFF" w:themeFill="background1"/>
            <w:vAlign w:val="center"/>
          </w:tcPr>
          <w:p w14:paraId="1851031C"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48</w:t>
            </w:r>
          </w:p>
          <w:p w14:paraId="76F114EC"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51" w:type="dxa"/>
            <w:shd w:val="clear" w:color="auto" w:fill="FFFFFF" w:themeFill="background1"/>
            <w:vAlign w:val="center"/>
          </w:tcPr>
          <w:p w14:paraId="19BC941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42</w:t>
            </w:r>
          </w:p>
          <w:p w14:paraId="72897DEF"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137" w:type="dxa"/>
            <w:shd w:val="clear" w:color="auto" w:fill="FFFFFF" w:themeFill="background1"/>
            <w:vAlign w:val="center"/>
          </w:tcPr>
          <w:p w14:paraId="1FB11C4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42</w:t>
            </w:r>
          </w:p>
          <w:p w14:paraId="6896C3B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c>
          <w:tcPr>
            <w:tcW w:w="1276" w:type="dxa"/>
            <w:shd w:val="clear" w:color="auto" w:fill="FFFFFF" w:themeFill="background1"/>
            <w:vAlign w:val="center"/>
          </w:tcPr>
          <w:p w14:paraId="7ADED08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40</w:t>
            </w:r>
          </w:p>
          <w:p w14:paraId="50F2490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w:t>
            </w:r>
          </w:p>
        </w:tc>
      </w:tr>
      <w:tr w:rsidR="008B38FC" w:rsidRPr="008B38FC" w14:paraId="05FD052C" w14:textId="77777777" w:rsidTr="000D3C90">
        <w:trPr>
          <w:trHeight w:val="244"/>
          <w:jc w:val="center"/>
        </w:trPr>
        <w:tc>
          <w:tcPr>
            <w:tcW w:w="439" w:type="dxa"/>
          </w:tcPr>
          <w:p w14:paraId="597C9E3C"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c>
          <w:tcPr>
            <w:tcW w:w="3602" w:type="dxa"/>
            <w:shd w:val="clear" w:color="auto" w:fill="FFFFFF" w:themeFill="background1"/>
          </w:tcPr>
          <w:p w14:paraId="1CCF5551" w14:textId="77777777" w:rsidR="00066776" w:rsidRPr="008B38FC" w:rsidRDefault="00066776" w:rsidP="00066776">
            <w:pPr>
              <w:spacing w:after="0" w:line="240" w:lineRule="auto"/>
              <w:ind w:right="-174"/>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МОУ «Дубоссарская С(К)ОШИ </w:t>
            </w:r>
            <w:r w:rsidRPr="008B38FC">
              <w:rPr>
                <w:rFonts w:ascii="Times New Roman" w:eastAsia="Times New Roman" w:hAnsi="Times New Roman" w:cs="Times New Roman"/>
                <w:sz w:val="24"/>
                <w:szCs w:val="24"/>
                <w:lang w:val="en-US"/>
              </w:rPr>
              <w:t>VIII</w:t>
            </w:r>
            <w:r w:rsidRPr="008B38FC">
              <w:rPr>
                <w:rFonts w:ascii="Times New Roman" w:eastAsia="Times New Roman" w:hAnsi="Times New Roman" w:cs="Times New Roman"/>
                <w:sz w:val="24"/>
                <w:szCs w:val="24"/>
              </w:rPr>
              <w:t>вида»</w:t>
            </w:r>
          </w:p>
        </w:tc>
        <w:tc>
          <w:tcPr>
            <w:tcW w:w="1313" w:type="dxa"/>
            <w:shd w:val="clear" w:color="auto" w:fill="FFFFFF" w:themeFill="background1"/>
            <w:vAlign w:val="center"/>
          </w:tcPr>
          <w:p w14:paraId="5908BF0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151</w:t>
            </w:r>
          </w:p>
          <w:p w14:paraId="3F94FE4E"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48" w:type="dxa"/>
            <w:shd w:val="clear" w:color="auto" w:fill="FFFFFF" w:themeFill="background1"/>
            <w:vAlign w:val="center"/>
          </w:tcPr>
          <w:p w14:paraId="51ECC7DB"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142</w:t>
            </w:r>
          </w:p>
          <w:p w14:paraId="03BC0E61"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51" w:type="dxa"/>
            <w:shd w:val="clear" w:color="auto" w:fill="FFFFFF" w:themeFill="background1"/>
            <w:vAlign w:val="center"/>
          </w:tcPr>
          <w:p w14:paraId="60804F57"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134</w:t>
            </w:r>
          </w:p>
          <w:p w14:paraId="3570ADF9"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137" w:type="dxa"/>
            <w:shd w:val="clear" w:color="auto" w:fill="FFFFFF" w:themeFill="background1"/>
            <w:vAlign w:val="center"/>
          </w:tcPr>
          <w:p w14:paraId="3ECEFC7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137</w:t>
            </w:r>
          </w:p>
          <w:p w14:paraId="25B8B80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c>
          <w:tcPr>
            <w:tcW w:w="1276" w:type="dxa"/>
            <w:shd w:val="clear" w:color="auto" w:fill="FFFFFF" w:themeFill="background1"/>
            <w:vAlign w:val="center"/>
          </w:tcPr>
          <w:p w14:paraId="3A799B7F"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140</w:t>
            </w:r>
          </w:p>
          <w:p w14:paraId="664F29A1"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w:t>
            </w:r>
          </w:p>
        </w:tc>
      </w:tr>
      <w:tr w:rsidR="008B38FC" w:rsidRPr="008B38FC" w14:paraId="35F58525" w14:textId="77777777" w:rsidTr="000D3C90">
        <w:trPr>
          <w:trHeight w:val="244"/>
          <w:jc w:val="center"/>
        </w:trPr>
        <w:tc>
          <w:tcPr>
            <w:tcW w:w="439" w:type="dxa"/>
          </w:tcPr>
          <w:p w14:paraId="56BC09E0"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p w14:paraId="06D3CC9E"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w:t>
            </w:r>
          </w:p>
        </w:tc>
        <w:tc>
          <w:tcPr>
            <w:tcW w:w="3602" w:type="dxa"/>
            <w:shd w:val="clear" w:color="auto" w:fill="FFFFFF" w:themeFill="background1"/>
          </w:tcPr>
          <w:p w14:paraId="065D6EA4" w14:textId="77777777" w:rsidR="00066776" w:rsidRPr="008B38FC" w:rsidRDefault="00066776" w:rsidP="00066776">
            <w:pPr>
              <w:spacing w:after="0" w:line="240" w:lineRule="auto"/>
              <w:ind w:right="-160"/>
              <w:rPr>
                <w:rFonts w:ascii="Times New Roman" w:eastAsia="Times New Roman" w:hAnsi="Times New Roman" w:cs="Times New Roman"/>
                <w:sz w:val="24"/>
                <w:szCs w:val="24"/>
              </w:rPr>
            </w:pPr>
          </w:p>
          <w:p w14:paraId="496A479E" w14:textId="77777777" w:rsidR="00066776" w:rsidRPr="008B38FC" w:rsidRDefault="00066776" w:rsidP="00066776">
            <w:pPr>
              <w:spacing w:after="0" w:line="240" w:lineRule="auto"/>
              <w:ind w:right="-160"/>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МОУ «Рыбницкая С(К)ОШ-детский сад» для детей с нарушением ОДА</w:t>
            </w:r>
          </w:p>
        </w:tc>
        <w:tc>
          <w:tcPr>
            <w:tcW w:w="1313" w:type="dxa"/>
            <w:shd w:val="clear" w:color="auto" w:fill="FFFFFF" w:themeFill="background1"/>
          </w:tcPr>
          <w:p w14:paraId="0D4A6187"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46</w:t>
            </w:r>
          </w:p>
          <w:p w14:paraId="798C257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 16</w:t>
            </w:r>
          </w:p>
          <w:p w14:paraId="1085897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 20</w:t>
            </w:r>
          </w:p>
          <w:p w14:paraId="6DF7683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н\о 8</w:t>
            </w:r>
          </w:p>
        </w:tc>
        <w:tc>
          <w:tcPr>
            <w:tcW w:w="1248" w:type="dxa"/>
            <w:shd w:val="clear" w:color="auto" w:fill="FFFFFF" w:themeFill="background1"/>
          </w:tcPr>
          <w:p w14:paraId="47667CA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46</w:t>
            </w:r>
          </w:p>
          <w:p w14:paraId="41C89E4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 14</w:t>
            </w:r>
          </w:p>
          <w:p w14:paraId="486D0FE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 31</w:t>
            </w:r>
          </w:p>
          <w:p w14:paraId="1B08631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н\о 8</w:t>
            </w:r>
          </w:p>
        </w:tc>
        <w:tc>
          <w:tcPr>
            <w:tcW w:w="1251" w:type="dxa"/>
            <w:shd w:val="clear" w:color="auto" w:fill="FFFFFF" w:themeFill="background1"/>
          </w:tcPr>
          <w:p w14:paraId="2BCE567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49</w:t>
            </w:r>
          </w:p>
          <w:p w14:paraId="25D7659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 15</w:t>
            </w:r>
          </w:p>
          <w:p w14:paraId="5361870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 34</w:t>
            </w:r>
          </w:p>
          <w:p w14:paraId="5F861FB0"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н\о 9</w:t>
            </w:r>
          </w:p>
        </w:tc>
        <w:tc>
          <w:tcPr>
            <w:tcW w:w="1137" w:type="dxa"/>
            <w:shd w:val="clear" w:color="auto" w:fill="FFFFFF" w:themeFill="background1"/>
          </w:tcPr>
          <w:p w14:paraId="377A7E5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44</w:t>
            </w:r>
          </w:p>
          <w:p w14:paraId="714E0D3F"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 13</w:t>
            </w:r>
          </w:p>
          <w:p w14:paraId="5A5F1FD3"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 31</w:t>
            </w:r>
          </w:p>
          <w:p w14:paraId="0E54B7E6"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н\о 10</w:t>
            </w:r>
          </w:p>
        </w:tc>
        <w:tc>
          <w:tcPr>
            <w:tcW w:w="1276" w:type="dxa"/>
            <w:shd w:val="clear" w:color="auto" w:fill="FFFFFF" w:themeFill="background1"/>
          </w:tcPr>
          <w:p w14:paraId="631FA8A7"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46</w:t>
            </w:r>
          </w:p>
          <w:p w14:paraId="5095EE0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дошк. 17</w:t>
            </w:r>
          </w:p>
          <w:p w14:paraId="22DA4B5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уч-ся 29</w:t>
            </w:r>
          </w:p>
          <w:p w14:paraId="2B88B0DB"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н\о 10</w:t>
            </w:r>
          </w:p>
        </w:tc>
      </w:tr>
      <w:tr w:rsidR="008B38FC" w:rsidRPr="008B38FC" w14:paraId="5246902C" w14:textId="77777777" w:rsidTr="000D3C90">
        <w:trPr>
          <w:trHeight w:val="244"/>
          <w:jc w:val="center"/>
        </w:trPr>
        <w:tc>
          <w:tcPr>
            <w:tcW w:w="439" w:type="dxa"/>
            <w:shd w:val="clear" w:color="auto" w:fill="FFFFFF" w:themeFill="background1"/>
          </w:tcPr>
          <w:p w14:paraId="2701B023"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tc>
        <w:tc>
          <w:tcPr>
            <w:tcW w:w="3602" w:type="dxa"/>
            <w:shd w:val="clear" w:color="auto" w:fill="FFFFFF" w:themeFill="background1"/>
          </w:tcPr>
          <w:p w14:paraId="06CF0470" w14:textId="77777777" w:rsidR="00066776" w:rsidRPr="008B38FC" w:rsidRDefault="00066776" w:rsidP="00066776">
            <w:pPr>
              <w:spacing w:after="0" w:line="240" w:lineRule="auto"/>
              <w:jc w:val="center"/>
              <w:rPr>
                <w:rFonts w:ascii="Times New Roman" w:eastAsia="Times New Roman" w:hAnsi="Times New Roman" w:cs="Times New Roman"/>
                <w:bCs/>
                <w:sz w:val="24"/>
                <w:szCs w:val="24"/>
              </w:rPr>
            </w:pPr>
          </w:p>
          <w:p w14:paraId="4EE9E85F" w14:textId="77777777" w:rsidR="00066776" w:rsidRPr="008B38FC" w:rsidRDefault="00066776" w:rsidP="00066776">
            <w:pPr>
              <w:spacing w:after="0" w:line="240" w:lineRule="auto"/>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Итого:</w:t>
            </w:r>
          </w:p>
        </w:tc>
        <w:tc>
          <w:tcPr>
            <w:tcW w:w="1313" w:type="dxa"/>
            <w:shd w:val="clear" w:color="auto" w:fill="FFFFFF" w:themeFill="background1"/>
          </w:tcPr>
          <w:p w14:paraId="7E845A60" w14:textId="77777777" w:rsidR="00066776" w:rsidRPr="008B38FC" w:rsidRDefault="00066776" w:rsidP="00066776">
            <w:pPr>
              <w:spacing w:after="0" w:line="240" w:lineRule="auto"/>
              <w:ind w:left="-63" w:right="-38"/>
              <w:jc w:val="center"/>
              <w:rPr>
                <w:rFonts w:ascii="Times New Roman" w:eastAsia="Times New Roman" w:hAnsi="Times New Roman" w:cs="Times New Roman"/>
                <w:b/>
                <w:bCs/>
                <w:sz w:val="24"/>
                <w:szCs w:val="24"/>
              </w:rPr>
            </w:pPr>
            <w:r w:rsidRPr="008B38FC">
              <w:rPr>
                <w:rFonts w:ascii="Times New Roman" w:eastAsia="Times New Roman" w:hAnsi="Times New Roman" w:cs="Times New Roman"/>
                <w:b/>
                <w:bCs/>
                <w:sz w:val="24"/>
                <w:szCs w:val="24"/>
              </w:rPr>
              <w:t>1490</w:t>
            </w:r>
          </w:p>
          <w:p w14:paraId="368C1B39" w14:textId="77777777" w:rsidR="00066776" w:rsidRPr="008B38FC" w:rsidRDefault="00066776" w:rsidP="00066776">
            <w:pPr>
              <w:spacing w:after="0" w:line="240" w:lineRule="auto"/>
              <w:ind w:left="-63" w:right="-3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дошк. 479</w:t>
            </w:r>
          </w:p>
          <w:p w14:paraId="37FD2769"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sz w:val="24"/>
                <w:szCs w:val="24"/>
              </w:rPr>
              <w:t>уч-ся 1011</w:t>
            </w:r>
          </w:p>
        </w:tc>
        <w:tc>
          <w:tcPr>
            <w:tcW w:w="1248" w:type="dxa"/>
            <w:shd w:val="clear" w:color="auto" w:fill="FFFFFF" w:themeFill="background1"/>
          </w:tcPr>
          <w:p w14:paraId="05DDA87C" w14:textId="77777777" w:rsidR="00066776" w:rsidRPr="008B38FC" w:rsidRDefault="00066776" w:rsidP="00066776">
            <w:pPr>
              <w:spacing w:after="0" w:line="240" w:lineRule="auto"/>
              <w:ind w:left="-63" w:right="-38"/>
              <w:jc w:val="center"/>
              <w:rPr>
                <w:rFonts w:ascii="Times New Roman" w:eastAsia="Times New Roman" w:hAnsi="Times New Roman" w:cs="Times New Roman"/>
                <w:b/>
                <w:bCs/>
                <w:sz w:val="24"/>
                <w:szCs w:val="24"/>
                <w:lang w:eastAsia="en-US"/>
              </w:rPr>
            </w:pPr>
            <w:r w:rsidRPr="008B38FC">
              <w:rPr>
                <w:rFonts w:ascii="Times New Roman" w:eastAsia="Times New Roman" w:hAnsi="Times New Roman" w:cs="Times New Roman"/>
                <w:b/>
                <w:bCs/>
                <w:sz w:val="24"/>
                <w:szCs w:val="24"/>
                <w:lang w:eastAsia="en-US"/>
              </w:rPr>
              <w:t>1494</w:t>
            </w:r>
          </w:p>
          <w:p w14:paraId="23955F83"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дошк.524</w:t>
            </w:r>
          </w:p>
          <w:p w14:paraId="347DDC7D"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lang w:eastAsia="en-US"/>
              </w:rPr>
              <w:t>уч-ся  970</w:t>
            </w:r>
          </w:p>
        </w:tc>
        <w:tc>
          <w:tcPr>
            <w:tcW w:w="1251" w:type="dxa"/>
            <w:shd w:val="clear" w:color="auto" w:fill="FFFFFF" w:themeFill="background1"/>
          </w:tcPr>
          <w:p w14:paraId="5B806E37" w14:textId="77777777" w:rsidR="00066776" w:rsidRPr="008B38FC" w:rsidRDefault="00066776" w:rsidP="00066776">
            <w:pPr>
              <w:spacing w:after="0" w:line="240" w:lineRule="auto"/>
              <w:ind w:left="-63" w:right="-38"/>
              <w:jc w:val="center"/>
              <w:rPr>
                <w:rFonts w:ascii="Times New Roman" w:eastAsia="Times New Roman" w:hAnsi="Times New Roman" w:cs="Times New Roman"/>
                <w:b/>
                <w:bCs/>
                <w:sz w:val="24"/>
                <w:szCs w:val="24"/>
                <w:lang w:eastAsia="en-US"/>
              </w:rPr>
            </w:pPr>
            <w:r w:rsidRPr="008B38FC">
              <w:rPr>
                <w:rFonts w:ascii="Times New Roman" w:eastAsia="Times New Roman" w:hAnsi="Times New Roman" w:cs="Times New Roman"/>
                <w:b/>
                <w:bCs/>
                <w:sz w:val="24"/>
                <w:szCs w:val="24"/>
                <w:lang w:eastAsia="en-US"/>
              </w:rPr>
              <w:t>1473</w:t>
            </w:r>
          </w:p>
          <w:p w14:paraId="691126C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дошк. 484</w:t>
            </w:r>
          </w:p>
          <w:p w14:paraId="520937E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уч-ся 989</w:t>
            </w:r>
          </w:p>
        </w:tc>
        <w:tc>
          <w:tcPr>
            <w:tcW w:w="1137" w:type="dxa"/>
            <w:shd w:val="clear" w:color="auto" w:fill="FFFFFF" w:themeFill="background1"/>
          </w:tcPr>
          <w:p w14:paraId="46B22E59" w14:textId="77777777" w:rsidR="00066776" w:rsidRPr="008B38FC" w:rsidRDefault="00066776" w:rsidP="00066776">
            <w:pPr>
              <w:spacing w:after="0" w:line="240" w:lineRule="auto"/>
              <w:ind w:left="-63" w:right="-38"/>
              <w:jc w:val="center"/>
              <w:rPr>
                <w:rFonts w:ascii="Times New Roman" w:eastAsia="Times New Roman" w:hAnsi="Times New Roman" w:cs="Times New Roman"/>
                <w:b/>
                <w:bCs/>
                <w:sz w:val="24"/>
                <w:szCs w:val="24"/>
                <w:lang w:eastAsia="en-US"/>
              </w:rPr>
            </w:pPr>
            <w:r w:rsidRPr="008B38FC">
              <w:rPr>
                <w:rFonts w:ascii="Times New Roman" w:eastAsia="Times New Roman" w:hAnsi="Times New Roman" w:cs="Times New Roman"/>
                <w:b/>
                <w:bCs/>
                <w:sz w:val="24"/>
                <w:szCs w:val="24"/>
                <w:lang w:eastAsia="en-US"/>
              </w:rPr>
              <w:t xml:space="preserve">1443 </w:t>
            </w:r>
          </w:p>
          <w:p w14:paraId="3CA8E439"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дошк. 497</w:t>
            </w:r>
          </w:p>
          <w:p w14:paraId="36483B05"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уч-ся 946</w:t>
            </w:r>
          </w:p>
        </w:tc>
        <w:tc>
          <w:tcPr>
            <w:tcW w:w="1276" w:type="dxa"/>
            <w:shd w:val="clear" w:color="auto" w:fill="FFFFFF" w:themeFill="background1"/>
          </w:tcPr>
          <w:p w14:paraId="0C0D0044" w14:textId="77777777" w:rsidR="00066776" w:rsidRPr="008B38FC" w:rsidRDefault="00066776" w:rsidP="00066776">
            <w:pPr>
              <w:spacing w:after="0" w:line="240" w:lineRule="auto"/>
              <w:ind w:left="-63" w:right="-38"/>
              <w:jc w:val="center"/>
              <w:rPr>
                <w:rFonts w:ascii="Times New Roman" w:eastAsia="Times New Roman" w:hAnsi="Times New Roman" w:cs="Times New Roman"/>
                <w:b/>
                <w:bCs/>
                <w:sz w:val="24"/>
                <w:szCs w:val="24"/>
                <w:lang w:eastAsia="en-US"/>
              </w:rPr>
            </w:pPr>
            <w:r w:rsidRPr="008B38FC">
              <w:rPr>
                <w:rFonts w:ascii="Times New Roman" w:eastAsia="Times New Roman" w:hAnsi="Times New Roman" w:cs="Times New Roman"/>
                <w:b/>
                <w:bCs/>
                <w:sz w:val="24"/>
                <w:szCs w:val="24"/>
                <w:lang w:eastAsia="en-US"/>
              </w:rPr>
              <w:t xml:space="preserve">1437 </w:t>
            </w:r>
          </w:p>
          <w:p w14:paraId="69CFF52F"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дошк. 497</w:t>
            </w:r>
          </w:p>
          <w:p w14:paraId="69FE0D06"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lang w:eastAsia="en-US"/>
              </w:rPr>
            </w:pPr>
            <w:r w:rsidRPr="008B38FC">
              <w:rPr>
                <w:rFonts w:ascii="Times New Roman" w:eastAsia="Times New Roman" w:hAnsi="Times New Roman" w:cs="Times New Roman"/>
                <w:bCs/>
                <w:sz w:val="24"/>
                <w:szCs w:val="24"/>
                <w:lang w:eastAsia="en-US"/>
              </w:rPr>
              <w:t>уч-ся 940</w:t>
            </w:r>
          </w:p>
        </w:tc>
      </w:tr>
      <w:tr w:rsidR="008B38FC" w:rsidRPr="008B38FC" w14:paraId="27AA818F" w14:textId="77777777" w:rsidTr="000D3C90">
        <w:trPr>
          <w:trHeight w:val="244"/>
          <w:jc w:val="center"/>
        </w:trPr>
        <w:tc>
          <w:tcPr>
            <w:tcW w:w="439" w:type="dxa"/>
            <w:shd w:val="clear" w:color="auto" w:fill="FFFFFF" w:themeFill="background1"/>
          </w:tcPr>
          <w:p w14:paraId="7815BE86" w14:textId="77777777" w:rsidR="00066776" w:rsidRPr="008B38FC" w:rsidRDefault="00066776" w:rsidP="00066776">
            <w:pPr>
              <w:spacing w:after="0" w:line="240" w:lineRule="auto"/>
              <w:ind w:right="-91"/>
              <w:jc w:val="center"/>
              <w:rPr>
                <w:rFonts w:ascii="Times New Roman" w:eastAsia="Times New Roman" w:hAnsi="Times New Roman" w:cs="Times New Roman"/>
                <w:sz w:val="24"/>
                <w:szCs w:val="24"/>
              </w:rPr>
            </w:pPr>
          </w:p>
        </w:tc>
        <w:tc>
          <w:tcPr>
            <w:tcW w:w="3602" w:type="dxa"/>
            <w:shd w:val="clear" w:color="auto" w:fill="FFFFFF" w:themeFill="background1"/>
          </w:tcPr>
          <w:p w14:paraId="753B1303" w14:textId="77777777" w:rsidR="00066776" w:rsidRPr="008B38FC" w:rsidRDefault="00066776" w:rsidP="00066776">
            <w:pPr>
              <w:spacing w:after="0" w:line="240" w:lineRule="auto"/>
              <w:ind w:right="-160"/>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МОУ «Рыбницкая СОШ-И», классы для детей с умственной отсталостью </w:t>
            </w:r>
          </w:p>
        </w:tc>
        <w:tc>
          <w:tcPr>
            <w:tcW w:w="1313" w:type="dxa"/>
            <w:shd w:val="clear" w:color="auto" w:fill="FFFFFF" w:themeFill="background1"/>
          </w:tcPr>
          <w:p w14:paraId="76554F80"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p>
        </w:tc>
        <w:tc>
          <w:tcPr>
            <w:tcW w:w="1248" w:type="dxa"/>
            <w:shd w:val="clear" w:color="auto" w:fill="FFFFFF" w:themeFill="background1"/>
          </w:tcPr>
          <w:p w14:paraId="41D7D39E"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p>
          <w:p w14:paraId="0FDE2074"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27</w:t>
            </w:r>
          </w:p>
        </w:tc>
        <w:tc>
          <w:tcPr>
            <w:tcW w:w="1251" w:type="dxa"/>
            <w:shd w:val="clear" w:color="auto" w:fill="FFFFFF" w:themeFill="background1"/>
          </w:tcPr>
          <w:p w14:paraId="578FC3A0"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p>
          <w:p w14:paraId="4150C7E3"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21</w:t>
            </w:r>
          </w:p>
        </w:tc>
        <w:tc>
          <w:tcPr>
            <w:tcW w:w="1137" w:type="dxa"/>
            <w:shd w:val="clear" w:color="auto" w:fill="FFFFFF" w:themeFill="background1"/>
          </w:tcPr>
          <w:p w14:paraId="5311257B"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p>
          <w:p w14:paraId="53D7CD9A"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29</w:t>
            </w:r>
          </w:p>
        </w:tc>
        <w:tc>
          <w:tcPr>
            <w:tcW w:w="1276" w:type="dxa"/>
            <w:shd w:val="clear" w:color="auto" w:fill="FFFFFF" w:themeFill="background1"/>
          </w:tcPr>
          <w:p w14:paraId="18F778B2"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p>
          <w:p w14:paraId="68DDFFC8" w14:textId="77777777" w:rsidR="00066776" w:rsidRPr="008B38FC" w:rsidRDefault="00066776" w:rsidP="00066776">
            <w:pPr>
              <w:spacing w:after="0" w:line="240" w:lineRule="auto"/>
              <w:ind w:left="-63" w:right="-38"/>
              <w:jc w:val="center"/>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33</w:t>
            </w:r>
          </w:p>
        </w:tc>
      </w:tr>
    </w:tbl>
    <w:p w14:paraId="533925FC" w14:textId="77777777" w:rsidR="00066776" w:rsidRPr="008B38FC" w:rsidRDefault="00066776" w:rsidP="00855AA0">
      <w:pPr>
        <w:spacing w:after="0" w:line="240" w:lineRule="auto"/>
        <w:ind w:firstLine="709"/>
        <w:jc w:val="both"/>
        <w:rPr>
          <w:rFonts w:ascii="Times New Roman" w:eastAsia="Times New Roman" w:hAnsi="Times New Roman" w:cs="Times New Roman"/>
          <w:sz w:val="24"/>
          <w:szCs w:val="24"/>
        </w:rPr>
      </w:pPr>
    </w:p>
    <w:p w14:paraId="527328FC" w14:textId="3480699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Помимо организаций специального (коррекционного) образования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4 специальных (коррекционных) класса для детей с нарушением интеллекта, в которых обучается </w:t>
      </w:r>
      <w:r w:rsidR="00DD50F6" w:rsidRPr="008B38FC">
        <w:rPr>
          <w:rFonts w:ascii="Times New Roman" w:eastAsia="Times New Roman" w:hAnsi="Times New Roman" w:cs="Times New Roman"/>
          <w:sz w:val="24"/>
          <w:szCs w:val="24"/>
        </w:rPr>
        <w:t xml:space="preserve"> 33</w:t>
      </w:r>
      <w:r w:rsidRPr="008B38FC">
        <w:rPr>
          <w:rFonts w:ascii="Times New Roman" w:eastAsia="Times New Roman" w:hAnsi="Times New Roman" w:cs="Times New Roman"/>
          <w:sz w:val="24"/>
          <w:szCs w:val="24"/>
        </w:rPr>
        <w:t xml:space="preserve"> учащихся, что на </w:t>
      </w:r>
      <w:r w:rsidR="00DD50F6" w:rsidRPr="008B38FC">
        <w:rPr>
          <w:rFonts w:ascii="Times New Roman" w:eastAsia="Times New Roman" w:hAnsi="Times New Roman" w:cs="Times New Roman"/>
          <w:sz w:val="24"/>
          <w:szCs w:val="24"/>
        </w:rPr>
        <w:t>4</w:t>
      </w:r>
      <w:r w:rsidRPr="008B38FC">
        <w:rPr>
          <w:rFonts w:ascii="Times New Roman" w:eastAsia="Times New Roman" w:hAnsi="Times New Roman" w:cs="Times New Roman"/>
          <w:sz w:val="24"/>
          <w:szCs w:val="24"/>
        </w:rPr>
        <w:t xml:space="preserve"> учащихся больше, чем в прошлом учебном году.</w:t>
      </w:r>
    </w:p>
    <w:p w14:paraId="26F82FBA" w14:textId="315B3E6D"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в которых обучается 15 человек</w:t>
      </w:r>
      <w:r w:rsidR="00E102CF" w:rsidRPr="008B38FC">
        <w:rPr>
          <w:rFonts w:ascii="Times New Roman" w:eastAsia="Times New Roman" w:hAnsi="Times New Roman" w:cs="Times New Roman"/>
          <w:sz w:val="24"/>
          <w:szCs w:val="24"/>
        </w:rPr>
        <w:t xml:space="preserve"> (МОУ «Тираспольская средняя школа №7»</w:t>
      </w:r>
      <w:r w:rsidRPr="008B38FC">
        <w:rPr>
          <w:rFonts w:ascii="Times New Roman" w:eastAsia="Times New Roman" w:hAnsi="Times New Roman" w:cs="Times New Roman"/>
          <w:sz w:val="24"/>
          <w:szCs w:val="24"/>
        </w:rPr>
        <w:t>.</w:t>
      </w:r>
    </w:p>
    <w:p w14:paraId="1A4BC6CB" w14:textId="29231EDF"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организациях дошкольного образования комбинированного вида действует 11</w:t>
      </w:r>
      <w:r w:rsidR="002C37AA" w:rsidRPr="008B38FC">
        <w:rPr>
          <w:rFonts w:ascii="Times New Roman" w:eastAsia="Times New Roman" w:hAnsi="Times New Roman" w:cs="Times New Roman"/>
          <w:sz w:val="24"/>
          <w:szCs w:val="24"/>
        </w:rPr>
        <w:t>9</w:t>
      </w:r>
      <w:r w:rsidRPr="008B38FC">
        <w:rPr>
          <w:rFonts w:ascii="Times New Roman" w:eastAsia="Times New Roman" w:hAnsi="Times New Roman" w:cs="Times New Roman"/>
          <w:sz w:val="24"/>
          <w:szCs w:val="24"/>
        </w:rPr>
        <w:t xml:space="preserve"> специальных (коррекционных) групп (на </w:t>
      </w:r>
      <w:r w:rsidR="002C37AA" w:rsidRPr="008B38FC">
        <w:rPr>
          <w:rFonts w:ascii="Times New Roman" w:eastAsia="Times New Roman" w:hAnsi="Times New Roman" w:cs="Times New Roman"/>
          <w:sz w:val="24"/>
          <w:szCs w:val="24"/>
        </w:rPr>
        <w:t>7</w:t>
      </w:r>
      <w:r w:rsidRPr="008B38FC">
        <w:rPr>
          <w:rFonts w:ascii="Times New Roman" w:eastAsia="Times New Roman" w:hAnsi="Times New Roman" w:cs="Times New Roman"/>
          <w:sz w:val="24"/>
          <w:szCs w:val="24"/>
        </w:rPr>
        <w:t xml:space="preserve"> больше, чем в прошлом году) с общим количеством 1</w:t>
      </w:r>
      <w:r w:rsidR="002C37AA" w:rsidRPr="008B38FC">
        <w:rPr>
          <w:rFonts w:ascii="Times New Roman" w:eastAsia="Times New Roman" w:hAnsi="Times New Roman" w:cs="Times New Roman"/>
          <w:sz w:val="24"/>
          <w:szCs w:val="24"/>
        </w:rPr>
        <w:t>359</w:t>
      </w:r>
      <w:r w:rsidRPr="008B38FC">
        <w:rPr>
          <w:rFonts w:ascii="Times New Roman" w:eastAsia="Times New Roman" w:hAnsi="Times New Roman" w:cs="Times New Roman"/>
          <w:sz w:val="24"/>
          <w:szCs w:val="24"/>
        </w:rPr>
        <w:t xml:space="preserve"> детей с нарушениями речи, зрения, интеллекта и задержкой психического развития (на </w:t>
      </w:r>
      <w:r w:rsidR="002C37AA" w:rsidRPr="008B38FC">
        <w:rPr>
          <w:rFonts w:ascii="Times New Roman" w:eastAsia="Times New Roman" w:hAnsi="Times New Roman" w:cs="Times New Roman"/>
          <w:sz w:val="24"/>
          <w:szCs w:val="24"/>
        </w:rPr>
        <w:t>63 ребенка</w:t>
      </w:r>
      <w:r w:rsidRPr="008B38FC">
        <w:rPr>
          <w:rFonts w:ascii="Times New Roman" w:eastAsia="Times New Roman" w:hAnsi="Times New Roman" w:cs="Times New Roman"/>
          <w:sz w:val="24"/>
          <w:szCs w:val="24"/>
        </w:rPr>
        <w:t xml:space="preserve"> больше, чем в прошлом году).</w:t>
      </w:r>
    </w:p>
    <w:p w14:paraId="68161384"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w:t>
      </w:r>
      <w:r w:rsidR="00DC524B" w:rsidRPr="008B38FC">
        <w:rPr>
          <w:rFonts w:ascii="Times New Roman" w:eastAsia="Times New Roman" w:hAnsi="Times New Roman" w:cs="Times New Roman"/>
          <w:sz w:val="24"/>
          <w:szCs w:val="24"/>
        </w:rPr>
        <w:t xml:space="preserve"> 2844 </w:t>
      </w:r>
      <w:r w:rsidRPr="008B38FC">
        <w:rPr>
          <w:rFonts w:ascii="Times New Roman" w:eastAsia="Times New Roman" w:hAnsi="Times New Roman" w:cs="Times New Roman"/>
          <w:sz w:val="24"/>
          <w:szCs w:val="24"/>
        </w:rPr>
        <w:t xml:space="preserve">ребенка, что на </w:t>
      </w:r>
      <w:r w:rsidR="00DC524B" w:rsidRPr="008B38FC">
        <w:rPr>
          <w:rFonts w:ascii="Times New Roman" w:eastAsia="Times New Roman" w:hAnsi="Times New Roman" w:cs="Times New Roman"/>
          <w:sz w:val="24"/>
          <w:szCs w:val="24"/>
        </w:rPr>
        <w:t>61ребенка боль</w:t>
      </w:r>
      <w:r w:rsidRPr="008B38FC">
        <w:rPr>
          <w:rFonts w:ascii="Times New Roman" w:eastAsia="Times New Roman" w:hAnsi="Times New Roman" w:cs="Times New Roman"/>
          <w:sz w:val="24"/>
          <w:szCs w:val="24"/>
        </w:rPr>
        <w:t>ше, чем в аналогичный период прошлого года.</w:t>
      </w:r>
    </w:p>
    <w:p w14:paraId="31F78A84" w14:textId="39531432"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организациях дошкольного образования функционирует 3</w:t>
      </w:r>
      <w:r w:rsidR="006C7590" w:rsidRPr="008B38FC">
        <w:rPr>
          <w:rFonts w:ascii="Times New Roman" w:eastAsia="Times New Roman" w:hAnsi="Times New Roman" w:cs="Times New Roman"/>
          <w:sz w:val="24"/>
          <w:szCs w:val="24"/>
        </w:rPr>
        <w:t>7</w:t>
      </w:r>
      <w:r w:rsidRPr="008B38FC">
        <w:rPr>
          <w:rFonts w:ascii="Times New Roman" w:eastAsia="Times New Roman" w:hAnsi="Times New Roman" w:cs="Times New Roman"/>
          <w:sz w:val="24"/>
          <w:szCs w:val="24"/>
        </w:rPr>
        <w:t xml:space="preserve"> логопедических пунктов, в которых оказывается необходимая логопедическая помощь </w:t>
      </w:r>
      <w:r w:rsidR="00DC5F22" w:rsidRPr="008B38FC">
        <w:rPr>
          <w:rFonts w:ascii="Times New Roman" w:eastAsia="Times New Roman" w:hAnsi="Times New Roman" w:cs="Times New Roman"/>
          <w:sz w:val="24"/>
          <w:szCs w:val="24"/>
        </w:rPr>
        <w:t>9</w:t>
      </w:r>
      <w:r w:rsidR="006C7590" w:rsidRPr="008B38FC">
        <w:rPr>
          <w:rFonts w:ascii="Times New Roman" w:eastAsia="Times New Roman" w:hAnsi="Times New Roman" w:cs="Times New Roman"/>
          <w:sz w:val="24"/>
          <w:szCs w:val="24"/>
        </w:rPr>
        <w:t>54</w:t>
      </w:r>
      <w:r w:rsidR="003D222F"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детям с нарушениями речевого развития (на </w:t>
      </w:r>
      <w:r w:rsidR="006C7590" w:rsidRPr="008B38FC">
        <w:rPr>
          <w:rFonts w:ascii="Times New Roman" w:eastAsia="Times New Roman" w:hAnsi="Times New Roman" w:cs="Times New Roman"/>
          <w:sz w:val="24"/>
          <w:szCs w:val="24"/>
        </w:rPr>
        <w:t>8</w:t>
      </w:r>
      <w:r w:rsidRPr="008B38FC">
        <w:rPr>
          <w:rFonts w:ascii="Times New Roman" w:eastAsia="Times New Roman" w:hAnsi="Times New Roman" w:cs="Times New Roman"/>
          <w:sz w:val="24"/>
          <w:szCs w:val="24"/>
        </w:rPr>
        <w:t xml:space="preserve"> больше), что позволяет оказать логопедическую помощь наибольшему количеству детей дошкольного возраста.</w:t>
      </w:r>
    </w:p>
    <w:p w14:paraId="0089C273" w14:textId="77777777"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организациях общего образования и специального (коррекционного) образования функционирует </w:t>
      </w:r>
      <w:r w:rsidR="006C7590" w:rsidRPr="008B38FC">
        <w:rPr>
          <w:rFonts w:ascii="Times New Roman" w:eastAsia="Times New Roman" w:hAnsi="Times New Roman" w:cs="Times New Roman"/>
          <w:sz w:val="24"/>
          <w:szCs w:val="24"/>
        </w:rPr>
        <w:t>44</w:t>
      </w:r>
      <w:r w:rsidRPr="008B38FC">
        <w:rPr>
          <w:rFonts w:ascii="Times New Roman" w:eastAsia="Times New Roman" w:hAnsi="Times New Roman" w:cs="Times New Roman"/>
          <w:sz w:val="24"/>
          <w:szCs w:val="24"/>
        </w:rPr>
        <w:t xml:space="preserve"> логопедических пункт</w:t>
      </w:r>
      <w:r w:rsidR="006C7590" w:rsidRPr="008B38FC">
        <w:rPr>
          <w:rFonts w:ascii="Times New Roman" w:eastAsia="Times New Roman" w:hAnsi="Times New Roman" w:cs="Times New Roman"/>
          <w:sz w:val="24"/>
          <w:szCs w:val="24"/>
        </w:rPr>
        <w:t>а</w:t>
      </w:r>
      <w:r w:rsidRPr="008B38FC">
        <w:rPr>
          <w:rFonts w:ascii="Times New Roman" w:eastAsia="Times New Roman" w:hAnsi="Times New Roman" w:cs="Times New Roman"/>
          <w:sz w:val="24"/>
          <w:szCs w:val="24"/>
        </w:rPr>
        <w:t>, в которых оказывается логопедическая помощь 1</w:t>
      </w:r>
      <w:r w:rsidR="006C7590" w:rsidRPr="008B38FC">
        <w:rPr>
          <w:rFonts w:ascii="Times New Roman" w:eastAsia="Times New Roman" w:hAnsi="Times New Roman" w:cs="Times New Roman"/>
          <w:sz w:val="24"/>
          <w:szCs w:val="24"/>
        </w:rPr>
        <w:t>421</w:t>
      </w:r>
      <w:r w:rsidR="00812E58" w:rsidRPr="008B38FC">
        <w:rPr>
          <w:rFonts w:ascii="Times New Roman" w:eastAsia="Times New Roman" w:hAnsi="Times New Roman" w:cs="Times New Roman"/>
          <w:sz w:val="24"/>
          <w:szCs w:val="24"/>
        </w:rPr>
        <w:t xml:space="preserve"> учаще</w:t>
      </w:r>
      <w:r w:rsidRPr="008B38FC">
        <w:rPr>
          <w:rFonts w:ascii="Times New Roman" w:eastAsia="Times New Roman" w:hAnsi="Times New Roman" w:cs="Times New Roman"/>
          <w:sz w:val="24"/>
          <w:szCs w:val="24"/>
        </w:rPr>
        <w:t>м</w:t>
      </w:r>
      <w:r w:rsidR="006C7590" w:rsidRPr="008B38FC">
        <w:rPr>
          <w:rFonts w:ascii="Times New Roman" w:eastAsia="Times New Roman" w:hAnsi="Times New Roman" w:cs="Times New Roman"/>
          <w:sz w:val="24"/>
          <w:szCs w:val="24"/>
        </w:rPr>
        <w:t>у</w:t>
      </w:r>
      <w:r w:rsidRPr="008B38FC">
        <w:rPr>
          <w:rFonts w:ascii="Times New Roman" w:eastAsia="Times New Roman" w:hAnsi="Times New Roman" w:cs="Times New Roman"/>
          <w:sz w:val="24"/>
          <w:szCs w:val="24"/>
        </w:rPr>
        <w:t xml:space="preserve">ся с различными речевыми нарушениями (на </w:t>
      </w:r>
      <w:r w:rsidR="006C7590" w:rsidRPr="008B38FC">
        <w:rPr>
          <w:rFonts w:ascii="Times New Roman" w:eastAsia="Times New Roman" w:hAnsi="Times New Roman" w:cs="Times New Roman"/>
          <w:sz w:val="24"/>
          <w:szCs w:val="24"/>
        </w:rPr>
        <w:t>211больше</w:t>
      </w:r>
      <w:r w:rsidRPr="008B38FC">
        <w:rPr>
          <w:rFonts w:ascii="Times New Roman" w:eastAsia="Times New Roman" w:hAnsi="Times New Roman" w:cs="Times New Roman"/>
          <w:sz w:val="24"/>
          <w:szCs w:val="24"/>
        </w:rPr>
        <w:t>, чем в 202</w:t>
      </w:r>
      <w:r w:rsidR="006C7590"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 xml:space="preserve"> году).</w:t>
      </w:r>
    </w:p>
    <w:p w14:paraId="3FF556BF" w14:textId="77777777" w:rsidR="0076399C" w:rsidRPr="008B38FC" w:rsidRDefault="0076399C"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Муниципальные реабилитационные центры посещает 55 детей из числа детей-инвалидов.</w:t>
      </w:r>
    </w:p>
    <w:p w14:paraId="420DB43B" w14:textId="06CC39A0" w:rsidR="00855AA0" w:rsidRPr="008B38FC" w:rsidRDefault="00855AA0" w:rsidP="00855AA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w:t>
      </w:r>
      <w:r w:rsidR="00812E58" w:rsidRPr="008B38FC">
        <w:rPr>
          <w:rFonts w:ascii="Times New Roman" w:eastAsia="Times New Roman" w:hAnsi="Times New Roman" w:cs="Times New Roman"/>
          <w:sz w:val="24"/>
          <w:szCs w:val="24"/>
        </w:rPr>
        <w:t xml:space="preserve">5219 </w:t>
      </w:r>
      <w:r w:rsidRPr="008B38FC">
        <w:rPr>
          <w:rFonts w:ascii="Times New Roman" w:eastAsia="Times New Roman" w:hAnsi="Times New Roman" w:cs="Times New Roman"/>
          <w:sz w:val="24"/>
          <w:szCs w:val="24"/>
        </w:rPr>
        <w:t>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14:paraId="63CB6CCB" w14:textId="52413C58" w:rsidR="00E001C1" w:rsidRDefault="00E001C1" w:rsidP="00855AA0">
      <w:pPr>
        <w:spacing w:after="0" w:line="240" w:lineRule="auto"/>
        <w:ind w:firstLine="709"/>
        <w:jc w:val="both"/>
        <w:rPr>
          <w:rFonts w:ascii="Times New Roman" w:eastAsia="Times New Roman" w:hAnsi="Times New Roman" w:cs="Times New Roman"/>
          <w:sz w:val="24"/>
          <w:szCs w:val="24"/>
        </w:rPr>
      </w:pPr>
    </w:p>
    <w:p w14:paraId="2BB4E6E5" w14:textId="07EE7055" w:rsidR="0043011C" w:rsidRPr="0043011C" w:rsidRDefault="0043011C" w:rsidP="0043011C">
      <w:pPr>
        <w:pStyle w:val="a5"/>
        <w:numPr>
          <w:ilvl w:val="2"/>
          <w:numId w:val="22"/>
        </w:numPr>
        <w:spacing w:after="0" w:line="240" w:lineRule="auto"/>
        <w:jc w:val="center"/>
        <w:rPr>
          <w:rFonts w:ascii="Times New Roman" w:eastAsia="Times New Roman" w:hAnsi="Times New Roman" w:cs="Times New Roman"/>
          <w:b/>
          <w:bCs/>
          <w:sz w:val="24"/>
          <w:szCs w:val="24"/>
        </w:rPr>
      </w:pPr>
      <w:r w:rsidRPr="0043011C">
        <w:rPr>
          <w:rFonts w:ascii="Times New Roman" w:eastAsia="Times New Roman" w:hAnsi="Times New Roman" w:cs="Times New Roman"/>
          <w:b/>
          <w:bCs/>
          <w:sz w:val="24"/>
          <w:szCs w:val="24"/>
        </w:rPr>
        <w:t>Система дополнительного образования</w:t>
      </w:r>
    </w:p>
    <w:p w14:paraId="6FDC7BFF" w14:textId="4E953F23" w:rsidR="0019097B" w:rsidRPr="008B38FC"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Приднестровс</w:t>
      </w:r>
      <w:r w:rsidR="00271ACC" w:rsidRPr="008B38FC">
        <w:rPr>
          <w:rFonts w:ascii="Times New Roman" w:hAnsi="Times New Roman" w:cs="Times New Roman"/>
          <w:sz w:val="24"/>
          <w:szCs w:val="24"/>
        </w:rPr>
        <w:t>кой Молдавской Республике с сен</w:t>
      </w:r>
      <w:r w:rsidR="00797A4F" w:rsidRPr="008B38FC">
        <w:rPr>
          <w:rFonts w:ascii="Times New Roman" w:hAnsi="Times New Roman" w:cs="Times New Roman"/>
          <w:sz w:val="24"/>
          <w:szCs w:val="24"/>
        </w:rPr>
        <w:t>тября 202</w:t>
      </w:r>
      <w:r w:rsidR="007436BA" w:rsidRPr="008B38FC">
        <w:rPr>
          <w:rFonts w:ascii="Times New Roman" w:hAnsi="Times New Roman" w:cs="Times New Roman"/>
          <w:sz w:val="24"/>
          <w:szCs w:val="24"/>
        </w:rPr>
        <w:t>2</w:t>
      </w:r>
      <w:r w:rsidR="00797A4F" w:rsidRPr="008B38FC">
        <w:rPr>
          <w:rFonts w:ascii="Times New Roman" w:hAnsi="Times New Roman" w:cs="Times New Roman"/>
          <w:sz w:val="24"/>
          <w:szCs w:val="24"/>
        </w:rPr>
        <w:t xml:space="preserve"> год</w:t>
      </w:r>
      <w:r w:rsidR="007436BA" w:rsidRPr="008B38FC">
        <w:rPr>
          <w:rFonts w:ascii="Times New Roman" w:hAnsi="Times New Roman" w:cs="Times New Roman"/>
          <w:sz w:val="24"/>
          <w:szCs w:val="24"/>
        </w:rPr>
        <w:t>а</w:t>
      </w:r>
      <w:r w:rsidR="00797A4F" w:rsidRPr="008B38FC">
        <w:rPr>
          <w:rFonts w:ascii="Times New Roman" w:hAnsi="Times New Roman" w:cs="Times New Roman"/>
          <w:sz w:val="24"/>
          <w:szCs w:val="24"/>
        </w:rPr>
        <w:t xml:space="preserve"> </w:t>
      </w:r>
      <w:r w:rsidR="004E086C" w:rsidRPr="008B38FC">
        <w:rPr>
          <w:rFonts w:ascii="Times New Roman" w:hAnsi="Times New Roman" w:cs="Times New Roman"/>
          <w:sz w:val="24"/>
          <w:szCs w:val="24"/>
        </w:rPr>
        <w:t>функционирует</w:t>
      </w:r>
      <w:r w:rsidR="00271ACC" w:rsidRPr="008B38FC">
        <w:rPr>
          <w:rFonts w:ascii="Times New Roman" w:hAnsi="Times New Roman" w:cs="Times New Roman"/>
          <w:sz w:val="24"/>
          <w:szCs w:val="24"/>
        </w:rPr>
        <w:t xml:space="preserve"> 13</w:t>
      </w:r>
      <w:r w:rsidRPr="008B38FC">
        <w:rPr>
          <w:rFonts w:ascii="Times New Roman" w:hAnsi="Times New Roman" w:cs="Times New Roman"/>
          <w:sz w:val="24"/>
          <w:szCs w:val="24"/>
        </w:rPr>
        <w:t xml:space="preserve"> организаций дополнительного образования детей кружковой направленности, в том числе: </w:t>
      </w:r>
    </w:p>
    <w:p w14:paraId="788DE0E4" w14:textId="77777777" w:rsidR="0019097B" w:rsidRPr="008B38FC"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Дом (Центр, Дворец) д</w:t>
      </w:r>
      <w:r w:rsidR="00271ACC" w:rsidRPr="008B38FC">
        <w:rPr>
          <w:rFonts w:ascii="Times New Roman" w:hAnsi="Times New Roman" w:cs="Times New Roman"/>
          <w:sz w:val="24"/>
          <w:szCs w:val="24"/>
        </w:rPr>
        <w:t>етско-юношеского творчества – 9</w:t>
      </w:r>
      <w:r w:rsidRPr="008B38FC">
        <w:rPr>
          <w:rFonts w:ascii="Times New Roman" w:hAnsi="Times New Roman" w:cs="Times New Roman"/>
          <w:sz w:val="24"/>
          <w:szCs w:val="24"/>
        </w:rPr>
        <w:t xml:space="preserve">;  </w:t>
      </w:r>
    </w:p>
    <w:p w14:paraId="75F98363" w14:textId="77777777" w:rsidR="0019097B" w:rsidRPr="008B38FC"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 Станция (База) юных туристов – 3; </w:t>
      </w:r>
    </w:p>
    <w:p w14:paraId="003250D9" w14:textId="77777777" w:rsidR="0019097B" w:rsidRPr="008B38FC"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Экологический центр учащихся -1. </w:t>
      </w:r>
    </w:p>
    <w:p w14:paraId="25544D41" w14:textId="4802B8FD" w:rsidR="002367EC"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За последние 5 лет сеть организаций дополн</w:t>
      </w:r>
      <w:r w:rsidR="00CC6233" w:rsidRPr="008B38FC">
        <w:rPr>
          <w:rFonts w:ascii="Times New Roman" w:hAnsi="Times New Roman" w:cs="Times New Roman"/>
          <w:sz w:val="24"/>
          <w:szCs w:val="24"/>
        </w:rPr>
        <w:t>ительного образования сохранена.</w:t>
      </w:r>
      <w:r w:rsidRPr="008B38FC">
        <w:rPr>
          <w:rFonts w:ascii="Times New Roman" w:hAnsi="Times New Roman" w:cs="Times New Roman"/>
          <w:sz w:val="24"/>
          <w:szCs w:val="24"/>
        </w:rPr>
        <w:t xml:space="preserve"> </w:t>
      </w:r>
    </w:p>
    <w:p w14:paraId="2B7F9AA0" w14:textId="77777777" w:rsidR="00FC4B6E" w:rsidRPr="008B38FC" w:rsidRDefault="00FC4B6E" w:rsidP="0002054D">
      <w:pPr>
        <w:autoSpaceDE w:val="0"/>
        <w:autoSpaceDN w:val="0"/>
        <w:adjustRightInd w:val="0"/>
        <w:spacing w:after="0" w:line="240" w:lineRule="auto"/>
        <w:ind w:firstLine="709"/>
        <w:jc w:val="both"/>
        <w:rPr>
          <w:rFonts w:ascii="Times New Roman" w:hAnsi="Times New Roman" w:cs="Times New Roman"/>
          <w:sz w:val="24"/>
          <w:szCs w:val="24"/>
        </w:rPr>
      </w:pPr>
    </w:p>
    <w:p w14:paraId="595BC85C" w14:textId="0F209350" w:rsidR="00FC4B6E" w:rsidRPr="008B38FC" w:rsidRDefault="00FC4B6E" w:rsidP="00FC4B6E">
      <w:pPr>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6</w:t>
      </w:r>
    </w:p>
    <w:p w14:paraId="06E2118F" w14:textId="0E198507" w:rsidR="002367EC" w:rsidRPr="008B38FC" w:rsidRDefault="002367EC" w:rsidP="002367EC">
      <w:pPr>
        <w:spacing w:after="0" w:line="240" w:lineRule="auto"/>
        <w:ind w:firstLine="709"/>
        <w:jc w:val="center"/>
        <w:rPr>
          <w:rFonts w:ascii="Times New Roman" w:hAnsi="Times New Roman"/>
          <w:b/>
          <w:sz w:val="24"/>
          <w:szCs w:val="24"/>
        </w:rPr>
      </w:pPr>
      <w:r w:rsidRPr="008B38FC">
        <w:rPr>
          <w:rFonts w:ascii="Times New Roman" w:hAnsi="Times New Roman"/>
          <w:b/>
          <w:sz w:val="24"/>
          <w:szCs w:val="24"/>
        </w:rPr>
        <w:t>Количество обучающихся в системе дополнительного образования кружковой направленности по типу и виду</w:t>
      </w:r>
    </w:p>
    <w:p w14:paraId="29C850E6" w14:textId="77777777" w:rsidR="002367EC" w:rsidRPr="008B38FC" w:rsidRDefault="002367EC" w:rsidP="002367EC">
      <w:pPr>
        <w:pStyle w:val="a5"/>
        <w:spacing w:after="0" w:line="240" w:lineRule="auto"/>
        <w:jc w:val="center"/>
        <w:rPr>
          <w:rFonts w:ascii="Times New Roman" w:hAnsi="Times New Roman"/>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410"/>
        <w:gridCol w:w="1134"/>
        <w:gridCol w:w="1134"/>
        <w:gridCol w:w="1134"/>
        <w:gridCol w:w="1142"/>
        <w:gridCol w:w="1842"/>
      </w:tblGrid>
      <w:tr w:rsidR="008B38FC" w:rsidRPr="008B38FC" w14:paraId="4057F824" w14:textId="77777777" w:rsidTr="00E001C1">
        <w:trPr>
          <w:trHeight w:val="718"/>
        </w:trPr>
        <w:tc>
          <w:tcPr>
            <w:tcW w:w="2410" w:type="dxa"/>
          </w:tcPr>
          <w:p w14:paraId="04D45901" w14:textId="77777777" w:rsidR="00CC6233" w:rsidRPr="008B38FC" w:rsidRDefault="00CC6233"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Показатели</w:t>
            </w:r>
          </w:p>
        </w:tc>
        <w:tc>
          <w:tcPr>
            <w:tcW w:w="1410" w:type="dxa"/>
          </w:tcPr>
          <w:p w14:paraId="61673FD9" w14:textId="77777777" w:rsidR="00CC6233" w:rsidRPr="008B38FC" w:rsidRDefault="00CC6233" w:rsidP="00CC6233">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 xml:space="preserve">2018 год </w:t>
            </w:r>
          </w:p>
        </w:tc>
        <w:tc>
          <w:tcPr>
            <w:tcW w:w="1134" w:type="dxa"/>
            <w:tcBorders>
              <w:right w:val="single" w:sz="4" w:space="0" w:color="auto"/>
            </w:tcBorders>
          </w:tcPr>
          <w:p w14:paraId="5109426B" w14:textId="77777777" w:rsidR="00CC6233" w:rsidRPr="008B38FC" w:rsidRDefault="00CC6233" w:rsidP="00CC6233">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2019 год</w:t>
            </w:r>
          </w:p>
        </w:tc>
        <w:tc>
          <w:tcPr>
            <w:tcW w:w="1134" w:type="dxa"/>
            <w:tcBorders>
              <w:right w:val="single" w:sz="4" w:space="0" w:color="auto"/>
            </w:tcBorders>
          </w:tcPr>
          <w:p w14:paraId="6B45F3DC" w14:textId="77777777" w:rsidR="00CC6233" w:rsidRPr="008B38FC" w:rsidRDefault="00CC6233" w:rsidP="00CC6233">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 xml:space="preserve">2020 год </w:t>
            </w:r>
          </w:p>
        </w:tc>
        <w:tc>
          <w:tcPr>
            <w:tcW w:w="1134" w:type="dxa"/>
            <w:tcBorders>
              <w:left w:val="single" w:sz="4" w:space="0" w:color="auto"/>
              <w:right w:val="single" w:sz="4" w:space="0" w:color="auto"/>
            </w:tcBorders>
          </w:tcPr>
          <w:p w14:paraId="75A93BD3" w14:textId="77777777" w:rsidR="00CC6233" w:rsidRPr="008B38FC" w:rsidRDefault="00CC6233" w:rsidP="00CC6233">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 xml:space="preserve">2021год </w:t>
            </w:r>
          </w:p>
        </w:tc>
        <w:tc>
          <w:tcPr>
            <w:tcW w:w="1142" w:type="dxa"/>
            <w:tcBorders>
              <w:left w:val="single" w:sz="4" w:space="0" w:color="auto"/>
              <w:right w:val="single" w:sz="4" w:space="0" w:color="auto"/>
            </w:tcBorders>
          </w:tcPr>
          <w:p w14:paraId="7869060F" w14:textId="68F15FAC" w:rsidR="00CC6233" w:rsidRPr="008B38FC" w:rsidRDefault="00A86048" w:rsidP="00B94F86">
            <w:pPr>
              <w:pStyle w:val="a5"/>
              <w:spacing w:after="0" w:line="240" w:lineRule="auto"/>
              <w:ind w:left="0"/>
              <w:rPr>
                <w:rFonts w:ascii="Times New Roman" w:hAnsi="Times New Roman"/>
                <w:sz w:val="24"/>
                <w:szCs w:val="24"/>
              </w:rPr>
            </w:pPr>
            <w:r w:rsidRPr="008B38FC">
              <w:rPr>
                <w:rFonts w:ascii="Times New Roman" w:hAnsi="Times New Roman"/>
                <w:sz w:val="24"/>
                <w:szCs w:val="24"/>
              </w:rPr>
              <w:t>2022</w:t>
            </w:r>
            <w:r w:rsidR="00CC6233" w:rsidRPr="008B38FC">
              <w:rPr>
                <w:rFonts w:ascii="Times New Roman" w:hAnsi="Times New Roman"/>
                <w:sz w:val="24"/>
                <w:szCs w:val="24"/>
              </w:rPr>
              <w:t>г</w:t>
            </w:r>
            <w:r w:rsidR="00B94F86" w:rsidRPr="008B38FC">
              <w:rPr>
                <w:rFonts w:ascii="Times New Roman" w:hAnsi="Times New Roman"/>
                <w:sz w:val="24"/>
                <w:szCs w:val="24"/>
              </w:rPr>
              <w:t>о</w:t>
            </w:r>
            <w:r w:rsidR="00E001C1" w:rsidRPr="008B38FC">
              <w:rPr>
                <w:rFonts w:ascii="Times New Roman" w:hAnsi="Times New Roman"/>
                <w:sz w:val="24"/>
                <w:szCs w:val="24"/>
              </w:rPr>
              <w:t>д</w:t>
            </w:r>
            <w:r w:rsidR="00CC6233" w:rsidRPr="008B38FC">
              <w:rPr>
                <w:rFonts w:ascii="Times New Roman" w:hAnsi="Times New Roman"/>
                <w:sz w:val="24"/>
                <w:szCs w:val="24"/>
              </w:rPr>
              <w:t xml:space="preserve"> </w:t>
            </w:r>
          </w:p>
        </w:tc>
        <w:tc>
          <w:tcPr>
            <w:tcW w:w="1842" w:type="dxa"/>
            <w:tcBorders>
              <w:left w:val="single" w:sz="4" w:space="0" w:color="auto"/>
            </w:tcBorders>
          </w:tcPr>
          <w:p w14:paraId="701A69C1" w14:textId="0EC9FC16" w:rsidR="00CC6233" w:rsidRPr="008B38FC" w:rsidRDefault="00CC6233" w:rsidP="00DC42D8">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Сравнительная динамика</w:t>
            </w:r>
            <w:r w:rsidR="007436BA" w:rsidRPr="008B38FC">
              <w:rPr>
                <w:rFonts w:ascii="Times New Roman" w:hAnsi="Times New Roman"/>
                <w:sz w:val="24"/>
                <w:szCs w:val="24"/>
              </w:rPr>
              <w:t xml:space="preserve"> за 5 лет</w:t>
            </w:r>
          </w:p>
        </w:tc>
      </w:tr>
      <w:tr w:rsidR="008B38FC" w:rsidRPr="008B38FC" w14:paraId="595AD0F5" w14:textId="77777777" w:rsidTr="00E001C1">
        <w:tc>
          <w:tcPr>
            <w:tcW w:w="2410" w:type="dxa"/>
          </w:tcPr>
          <w:p w14:paraId="09D74DA1" w14:textId="77777777" w:rsidR="00CC6233" w:rsidRPr="008B38FC" w:rsidRDefault="00CC6233" w:rsidP="00DC42D8">
            <w:pPr>
              <w:pStyle w:val="a5"/>
              <w:spacing w:after="0" w:line="240" w:lineRule="auto"/>
              <w:ind w:left="0"/>
              <w:jc w:val="both"/>
              <w:rPr>
                <w:rFonts w:ascii="Times New Roman" w:hAnsi="Times New Roman"/>
                <w:b/>
                <w:sz w:val="24"/>
                <w:szCs w:val="24"/>
              </w:rPr>
            </w:pPr>
            <w:r w:rsidRPr="008B38FC">
              <w:rPr>
                <w:rFonts w:ascii="Times New Roman" w:hAnsi="Times New Roman"/>
                <w:b/>
                <w:sz w:val="24"/>
                <w:szCs w:val="24"/>
              </w:rPr>
              <w:t>Всего обучающихся в ОДО</w:t>
            </w:r>
          </w:p>
        </w:tc>
        <w:tc>
          <w:tcPr>
            <w:tcW w:w="1410" w:type="dxa"/>
          </w:tcPr>
          <w:p w14:paraId="23C9D715" w14:textId="77777777" w:rsidR="00CC6233" w:rsidRPr="008B38FC" w:rsidRDefault="00CC6233" w:rsidP="00CC6233">
            <w:pPr>
              <w:pStyle w:val="a5"/>
              <w:spacing w:after="0" w:line="240" w:lineRule="auto"/>
              <w:ind w:left="0"/>
              <w:jc w:val="center"/>
              <w:rPr>
                <w:rFonts w:ascii="Times New Roman" w:hAnsi="Times New Roman"/>
                <w:b/>
              </w:rPr>
            </w:pPr>
            <w:r w:rsidRPr="008B38FC">
              <w:rPr>
                <w:rFonts w:ascii="Times New Roman" w:hAnsi="Times New Roman"/>
                <w:b/>
              </w:rPr>
              <w:t>13304</w:t>
            </w:r>
          </w:p>
        </w:tc>
        <w:tc>
          <w:tcPr>
            <w:tcW w:w="1134" w:type="dxa"/>
            <w:tcBorders>
              <w:right w:val="single" w:sz="4" w:space="0" w:color="auto"/>
            </w:tcBorders>
          </w:tcPr>
          <w:p w14:paraId="114CFFF2" w14:textId="77777777" w:rsidR="00CC6233" w:rsidRPr="008B38FC" w:rsidRDefault="00CC6233" w:rsidP="00CC6233">
            <w:pPr>
              <w:pStyle w:val="a5"/>
              <w:spacing w:after="0" w:line="240" w:lineRule="auto"/>
              <w:ind w:left="0"/>
              <w:jc w:val="center"/>
              <w:rPr>
                <w:rFonts w:ascii="Times New Roman" w:hAnsi="Times New Roman"/>
                <w:b/>
              </w:rPr>
            </w:pPr>
            <w:r w:rsidRPr="008B38FC">
              <w:rPr>
                <w:rFonts w:ascii="Times New Roman" w:hAnsi="Times New Roman"/>
                <w:b/>
              </w:rPr>
              <w:t>12809</w:t>
            </w:r>
          </w:p>
        </w:tc>
        <w:tc>
          <w:tcPr>
            <w:tcW w:w="1134" w:type="dxa"/>
            <w:tcBorders>
              <w:right w:val="single" w:sz="4" w:space="0" w:color="auto"/>
            </w:tcBorders>
          </w:tcPr>
          <w:p w14:paraId="5203AD0C" w14:textId="77777777" w:rsidR="00CC6233" w:rsidRPr="008B38FC" w:rsidRDefault="00CC6233" w:rsidP="00CC6233">
            <w:pPr>
              <w:pStyle w:val="a5"/>
              <w:spacing w:after="0" w:line="240" w:lineRule="auto"/>
              <w:ind w:left="0"/>
              <w:jc w:val="center"/>
              <w:rPr>
                <w:rFonts w:ascii="Times New Roman" w:hAnsi="Times New Roman"/>
                <w:b/>
              </w:rPr>
            </w:pPr>
            <w:r w:rsidRPr="008B38FC">
              <w:rPr>
                <w:rFonts w:ascii="Times New Roman" w:hAnsi="Times New Roman"/>
                <w:b/>
              </w:rPr>
              <w:t>12892</w:t>
            </w:r>
          </w:p>
        </w:tc>
        <w:tc>
          <w:tcPr>
            <w:tcW w:w="1134" w:type="dxa"/>
            <w:tcBorders>
              <w:left w:val="single" w:sz="4" w:space="0" w:color="auto"/>
              <w:right w:val="single" w:sz="4" w:space="0" w:color="auto"/>
            </w:tcBorders>
          </w:tcPr>
          <w:p w14:paraId="72127FCC" w14:textId="77777777" w:rsidR="00CC6233" w:rsidRPr="008B38FC" w:rsidRDefault="00CC6233" w:rsidP="00CC6233">
            <w:pPr>
              <w:pStyle w:val="a5"/>
              <w:spacing w:after="0" w:line="240" w:lineRule="auto"/>
              <w:ind w:left="0"/>
              <w:jc w:val="center"/>
              <w:rPr>
                <w:rFonts w:ascii="Times New Roman" w:hAnsi="Times New Roman"/>
                <w:b/>
              </w:rPr>
            </w:pPr>
            <w:r w:rsidRPr="008B38FC">
              <w:rPr>
                <w:rFonts w:ascii="Times New Roman" w:hAnsi="Times New Roman"/>
                <w:b/>
              </w:rPr>
              <w:t>11888</w:t>
            </w:r>
          </w:p>
        </w:tc>
        <w:tc>
          <w:tcPr>
            <w:tcW w:w="1142" w:type="dxa"/>
            <w:tcBorders>
              <w:left w:val="single" w:sz="4" w:space="0" w:color="auto"/>
              <w:right w:val="single" w:sz="4" w:space="0" w:color="auto"/>
            </w:tcBorders>
          </w:tcPr>
          <w:p w14:paraId="4ABD982A" w14:textId="77777777" w:rsidR="00CC6233" w:rsidRPr="008B38FC" w:rsidRDefault="00CA7DDB" w:rsidP="00CA7DDB">
            <w:pPr>
              <w:pStyle w:val="a7"/>
              <w:tabs>
                <w:tab w:val="left" w:pos="0"/>
                <w:tab w:val="left" w:pos="1134"/>
              </w:tabs>
              <w:jc w:val="center"/>
              <w:rPr>
                <w:rFonts w:ascii="Times New Roman" w:hAnsi="Times New Roman"/>
                <w:b/>
              </w:rPr>
            </w:pPr>
            <w:r w:rsidRPr="008B38FC">
              <w:rPr>
                <w:rFonts w:ascii="Times New Roman" w:hAnsi="Times New Roman"/>
                <w:b/>
              </w:rPr>
              <w:t>11548</w:t>
            </w:r>
          </w:p>
        </w:tc>
        <w:tc>
          <w:tcPr>
            <w:tcW w:w="1842" w:type="dxa"/>
            <w:tcBorders>
              <w:left w:val="single" w:sz="4" w:space="0" w:color="auto"/>
            </w:tcBorders>
          </w:tcPr>
          <w:p w14:paraId="66836231" w14:textId="77777777" w:rsidR="00CC6233" w:rsidRPr="008B38FC" w:rsidRDefault="00CC6233" w:rsidP="00DC42D8">
            <w:pPr>
              <w:pStyle w:val="a5"/>
              <w:spacing w:after="0" w:line="240" w:lineRule="auto"/>
              <w:ind w:left="0"/>
              <w:jc w:val="center"/>
              <w:rPr>
                <w:rFonts w:ascii="Times New Roman" w:hAnsi="Times New Roman"/>
                <w:b/>
              </w:rPr>
            </w:pPr>
            <w:r w:rsidRPr="008B38FC">
              <w:rPr>
                <w:rFonts w:ascii="Times New Roman" w:hAnsi="Times New Roman"/>
                <w:b/>
                <w:lang w:val="en-US"/>
              </w:rPr>
              <w:t>&lt;</w:t>
            </w:r>
            <w:r w:rsidR="00CA7DDB" w:rsidRPr="008B38FC">
              <w:rPr>
                <w:rFonts w:ascii="Times New Roman" w:hAnsi="Times New Roman"/>
                <w:b/>
              </w:rPr>
              <w:t xml:space="preserve"> на 1756</w:t>
            </w:r>
          </w:p>
        </w:tc>
      </w:tr>
      <w:tr w:rsidR="008B38FC" w:rsidRPr="008B38FC" w14:paraId="2C57929E" w14:textId="77777777" w:rsidTr="00E001C1">
        <w:tc>
          <w:tcPr>
            <w:tcW w:w="2410" w:type="dxa"/>
          </w:tcPr>
          <w:p w14:paraId="0C0F3B12" w14:textId="77777777" w:rsidR="00CC6233" w:rsidRPr="008B38FC" w:rsidRDefault="00CC6233"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В том числе:</w:t>
            </w:r>
          </w:p>
        </w:tc>
        <w:tc>
          <w:tcPr>
            <w:tcW w:w="1410" w:type="dxa"/>
          </w:tcPr>
          <w:p w14:paraId="3F59E2E0" w14:textId="77777777" w:rsidR="00CC6233" w:rsidRPr="008B38FC" w:rsidRDefault="00CC6233" w:rsidP="00CC6233">
            <w:pPr>
              <w:pStyle w:val="a5"/>
              <w:spacing w:after="0" w:line="240" w:lineRule="auto"/>
              <w:ind w:left="0"/>
              <w:jc w:val="center"/>
              <w:rPr>
                <w:rFonts w:ascii="Times New Roman" w:hAnsi="Times New Roman"/>
              </w:rPr>
            </w:pPr>
          </w:p>
        </w:tc>
        <w:tc>
          <w:tcPr>
            <w:tcW w:w="1134" w:type="dxa"/>
            <w:tcBorders>
              <w:right w:val="single" w:sz="4" w:space="0" w:color="auto"/>
            </w:tcBorders>
          </w:tcPr>
          <w:p w14:paraId="76619432" w14:textId="77777777" w:rsidR="00CC6233" w:rsidRPr="008B38FC" w:rsidRDefault="00CC6233" w:rsidP="00CC6233">
            <w:pPr>
              <w:pStyle w:val="a5"/>
              <w:spacing w:after="0" w:line="240" w:lineRule="auto"/>
              <w:ind w:left="0"/>
              <w:jc w:val="center"/>
              <w:rPr>
                <w:rFonts w:ascii="Times New Roman" w:hAnsi="Times New Roman"/>
              </w:rPr>
            </w:pPr>
          </w:p>
        </w:tc>
        <w:tc>
          <w:tcPr>
            <w:tcW w:w="1134" w:type="dxa"/>
            <w:tcBorders>
              <w:right w:val="single" w:sz="4" w:space="0" w:color="auto"/>
            </w:tcBorders>
          </w:tcPr>
          <w:p w14:paraId="187F46CA" w14:textId="77777777" w:rsidR="00CC6233" w:rsidRPr="008B38FC" w:rsidRDefault="00CC6233" w:rsidP="00CC6233">
            <w:pPr>
              <w:pStyle w:val="a5"/>
              <w:spacing w:after="0" w:line="240" w:lineRule="auto"/>
              <w:ind w:left="0"/>
              <w:jc w:val="center"/>
              <w:rPr>
                <w:rFonts w:ascii="Times New Roman" w:hAnsi="Times New Roman"/>
              </w:rPr>
            </w:pPr>
          </w:p>
        </w:tc>
        <w:tc>
          <w:tcPr>
            <w:tcW w:w="1134" w:type="dxa"/>
            <w:tcBorders>
              <w:left w:val="single" w:sz="4" w:space="0" w:color="auto"/>
              <w:right w:val="single" w:sz="4" w:space="0" w:color="auto"/>
            </w:tcBorders>
          </w:tcPr>
          <w:p w14:paraId="65CB7A57" w14:textId="77777777" w:rsidR="00CC6233" w:rsidRPr="008B38FC" w:rsidRDefault="00CC6233" w:rsidP="00CC6233">
            <w:pPr>
              <w:pStyle w:val="a5"/>
              <w:spacing w:after="0" w:line="240" w:lineRule="auto"/>
              <w:ind w:left="0"/>
              <w:jc w:val="center"/>
              <w:rPr>
                <w:rFonts w:ascii="Times New Roman" w:hAnsi="Times New Roman"/>
              </w:rPr>
            </w:pPr>
          </w:p>
        </w:tc>
        <w:tc>
          <w:tcPr>
            <w:tcW w:w="1142" w:type="dxa"/>
            <w:tcBorders>
              <w:left w:val="single" w:sz="4" w:space="0" w:color="auto"/>
              <w:right w:val="single" w:sz="4" w:space="0" w:color="auto"/>
            </w:tcBorders>
          </w:tcPr>
          <w:p w14:paraId="4A2135F8" w14:textId="77777777" w:rsidR="00CC6233" w:rsidRPr="008B38FC" w:rsidRDefault="00CC6233" w:rsidP="00DC42D8">
            <w:pPr>
              <w:pStyle w:val="a5"/>
              <w:spacing w:after="0" w:line="240" w:lineRule="auto"/>
              <w:ind w:left="0"/>
              <w:jc w:val="center"/>
              <w:rPr>
                <w:rFonts w:ascii="Times New Roman" w:hAnsi="Times New Roman"/>
              </w:rPr>
            </w:pPr>
          </w:p>
        </w:tc>
        <w:tc>
          <w:tcPr>
            <w:tcW w:w="1842" w:type="dxa"/>
            <w:tcBorders>
              <w:left w:val="single" w:sz="4" w:space="0" w:color="auto"/>
            </w:tcBorders>
          </w:tcPr>
          <w:p w14:paraId="7720472D" w14:textId="77777777" w:rsidR="00CC6233" w:rsidRPr="008B38FC" w:rsidRDefault="00CC6233" w:rsidP="00DC42D8">
            <w:pPr>
              <w:pStyle w:val="a5"/>
              <w:spacing w:after="0" w:line="240" w:lineRule="auto"/>
              <w:ind w:left="0"/>
              <w:jc w:val="center"/>
              <w:rPr>
                <w:rFonts w:ascii="Times New Roman" w:hAnsi="Times New Roman"/>
              </w:rPr>
            </w:pPr>
          </w:p>
        </w:tc>
      </w:tr>
      <w:tr w:rsidR="008B38FC" w:rsidRPr="008B38FC" w14:paraId="393ADC0D" w14:textId="77777777" w:rsidTr="00E001C1">
        <w:trPr>
          <w:trHeight w:val="713"/>
        </w:trPr>
        <w:tc>
          <w:tcPr>
            <w:tcW w:w="2410" w:type="dxa"/>
            <w:tcBorders>
              <w:bottom w:val="single" w:sz="4" w:space="0" w:color="auto"/>
            </w:tcBorders>
          </w:tcPr>
          <w:p w14:paraId="36A0883F" w14:textId="77777777" w:rsidR="00CA7DDB" w:rsidRPr="008B38FC" w:rsidRDefault="00CA7DDB" w:rsidP="00DC42D8">
            <w:pPr>
              <w:pStyle w:val="a5"/>
              <w:spacing w:after="0" w:line="240" w:lineRule="auto"/>
              <w:ind w:left="0"/>
              <w:jc w:val="both"/>
              <w:rPr>
                <w:rFonts w:ascii="Times New Roman" w:hAnsi="Times New Roman"/>
                <w:b/>
                <w:sz w:val="24"/>
                <w:szCs w:val="24"/>
              </w:rPr>
            </w:pPr>
            <w:r w:rsidRPr="008B38FC">
              <w:rPr>
                <w:rFonts w:ascii="Times New Roman" w:hAnsi="Times New Roman"/>
                <w:b/>
                <w:sz w:val="24"/>
                <w:szCs w:val="24"/>
              </w:rPr>
              <w:t>Дворец (дом, центр) детско-юношеского творчества:</w:t>
            </w:r>
          </w:p>
        </w:tc>
        <w:tc>
          <w:tcPr>
            <w:tcW w:w="1410" w:type="dxa"/>
            <w:tcBorders>
              <w:bottom w:val="single" w:sz="4" w:space="0" w:color="auto"/>
            </w:tcBorders>
          </w:tcPr>
          <w:p w14:paraId="4797B25A"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10661</w:t>
            </w:r>
          </w:p>
        </w:tc>
        <w:tc>
          <w:tcPr>
            <w:tcW w:w="1134" w:type="dxa"/>
            <w:tcBorders>
              <w:bottom w:val="single" w:sz="4" w:space="0" w:color="auto"/>
              <w:right w:val="single" w:sz="4" w:space="0" w:color="auto"/>
            </w:tcBorders>
          </w:tcPr>
          <w:p w14:paraId="21A1FBE4"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10189</w:t>
            </w:r>
          </w:p>
        </w:tc>
        <w:tc>
          <w:tcPr>
            <w:tcW w:w="1134" w:type="dxa"/>
            <w:tcBorders>
              <w:bottom w:val="single" w:sz="4" w:space="0" w:color="auto"/>
              <w:right w:val="single" w:sz="4" w:space="0" w:color="auto"/>
            </w:tcBorders>
          </w:tcPr>
          <w:p w14:paraId="5E492175"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10290</w:t>
            </w:r>
          </w:p>
        </w:tc>
        <w:tc>
          <w:tcPr>
            <w:tcW w:w="1134" w:type="dxa"/>
            <w:tcBorders>
              <w:left w:val="single" w:sz="4" w:space="0" w:color="auto"/>
              <w:bottom w:val="single" w:sz="4" w:space="0" w:color="auto"/>
              <w:right w:val="single" w:sz="4" w:space="0" w:color="auto"/>
            </w:tcBorders>
          </w:tcPr>
          <w:p w14:paraId="36957838"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9423</w:t>
            </w:r>
          </w:p>
        </w:tc>
        <w:tc>
          <w:tcPr>
            <w:tcW w:w="1142" w:type="dxa"/>
            <w:tcBorders>
              <w:left w:val="single" w:sz="4" w:space="0" w:color="auto"/>
              <w:bottom w:val="single" w:sz="4" w:space="0" w:color="auto"/>
              <w:right w:val="single" w:sz="4" w:space="0" w:color="auto"/>
            </w:tcBorders>
          </w:tcPr>
          <w:p w14:paraId="1F31D9B5" w14:textId="77777777" w:rsidR="00CA7DDB" w:rsidRPr="008B38FC" w:rsidRDefault="00CA7DDB" w:rsidP="00C572CD">
            <w:pPr>
              <w:pStyle w:val="a5"/>
              <w:spacing w:after="0" w:line="240" w:lineRule="auto"/>
              <w:ind w:left="0"/>
              <w:jc w:val="center"/>
              <w:rPr>
                <w:rFonts w:ascii="Times New Roman" w:hAnsi="Times New Roman"/>
                <w:b/>
              </w:rPr>
            </w:pPr>
            <w:r w:rsidRPr="008B38FC">
              <w:rPr>
                <w:rFonts w:ascii="Times New Roman" w:hAnsi="Times New Roman"/>
                <w:b/>
              </w:rPr>
              <w:t>9055</w:t>
            </w:r>
          </w:p>
          <w:p w14:paraId="5679B4AB" w14:textId="77777777" w:rsidR="00CA7DDB" w:rsidRPr="008B38FC" w:rsidRDefault="00CA7DDB" w:rsidP="00C572CD">
            <w:pPr>
              <w:pStyle w:val="a5"/>
              <w:spacing w:after="0" w:line="240" w:lineRule="auto"/>
              <w:ind w:left="0"/>
              <w:rPr>
                <w:rFonts w:ascii="Times New Roman" w:hAnsi="Times New Roman"/>
                <w:b/>
              </w:rPr>
            </w:pPr>
          </w:p>
        </w:tc>
        <w:tc>
          <w:tcPr>
            <w:tcW w:w="1842" w:type="dxa"/>
            <w:tcBorders>
              <w:left w:val="single" w:sz="4" w:space="0" w:color="auto"/>
              <w:bottom w:val="single" w:sz="4" w:space="0" w:color="auto"/>
            </w:tcBorders>
          </w:tcPr>
          <w:p w14:paraId="1614DBA4" w14:textId="77777777" w:rsidR="00CA7DDB" w:rsidRPr="008B38FC" w:rsidRDefault="00CA7DDB" w:rsidP="00DC42D8">
            <w:pPr>
              <w:spacing w:after="0" w:line="240" w:lineRule="auto"/>
              <w:jc w:val="center"/>
              <w:rPr>
                <w:rFonts w:ascii="Times New Roman" w:hAnsi="Times New Roman"/>
                <w:b/>
              </w:rPr>
            </w:pPr>
            <w:r w:rsidRPr="008B38FC">
              <w:rPr>
                <w:rFonts w:ascii="Times New Roman" w:hAnsi="Times New Roman"/>
                <w:b/>
                <w:lang w:val="en-US"/>
              </w:rPr>
              <w:t>&lt;</w:t>
            </w:r>
            <w:r w:rsidRPr="008B38FC">
              <w:rPr>
                <w:rFonts w:ascii="Times New Roman" w:hAnsi="Times New Roman"/>
                <w:b/>
              </w:rPr>
              <w:t xml:space="preserve"> на 1606</w:t>
            </w:r>
          </w:p>
        </w:tc>
      </w:tr>
      <w:tr w:rsidR="008B38FC" w:rsidRPr="008B38FC" w14:paraId="1EBB0F9F" w14:textId="77777777" w:rsidTr="00E001C1">
        <w:trPr>
          <w:trHeight w:val="225"/>
        </w:trPr>
        <w:tc>
          <w:tcPr>
            <w:tcW w:w="2410" w:type="dxa"/>
            <w:tcBorders>
              <w:top w:val="single" w:sz="4" w:space="0" w:color="auto"/>
            </w:tcBorders>
          </w:tcPr>
          <w:p w14:paraId="22189E6A"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ДЮЦ г. Днестровск</w:t>
            </w:r>
          </w:p>
        </w:tc>
        <w:tc>
          <w:tcPr>
            <w:tcW w:w="1410" w:type="dxa"/>
            <w:tcBorders>
              <w:top w:val="single" w:sz="4" w:space="0" w:color="auto"/>
            </w:tcBorders>
          </w:tcPr>
          <w:p w14:paraId="25820B1F"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709</w:t>
            </w:r>
          </w:p>
        </w:tc>
        <w:tc>
          <w:tcPr>
            <w:tcW w:w="1134" w:type="dxa"/>
            <w:tcBorders>
              <w:top w:val="single" w:sz="4" w:space="0" w:color="auto"/>
              <w:right w:val="single" w:sz="4" w:space="0" w:color="auto"/>
            </w:tcBorders>
          </w:tcPr>
          <w:p w14:paraId="08F16A19"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729</w:t>
            </w:r>
          </w:p>
        </w:tc>
        <w:tc>
          <w:tcPr>
            <w:tcW w:w="1134" w:type="dxa"/>
            <w:tcBorders>
              <w:top w:val="single" w:sz="4" w:space="0" w:color="auto"/>
              <w:right w:val="single" w:sz="4" w:space="0" w:color="auto"/>
            </w:tcBorders>
          </w:tcPr>
          <w:p w14:paraId="307FFFA6"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770</w:t>
            </w:r>
          </w:p>
        </w:tc>
        <w:tc>
          <w:tcPr>
            <w:tcW w:w="1134" w:type="dxa"/>
            <w:tcBorders>
              <w:top w:val="single" w:sz="4" w:space="0" w:color="auto"/>
              <w:left w:val="single" w:sz="4" w:space="0" w:color="auto"/>
              <w:right w:val="single" w:sz="4" w:space="0" w:color="auto"/>
            </w:tcBorders>
          </w:tcPr>
          <w:p w14:paraId="397F507B"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711</w:t>
            </w:r>
          </w:p>
        </w:tc>
        <w:tc>
          <w:tcPr>
            <w:tcW w:w="1142" w:type="dxa"/>
            <w:tcBorders>
              <w:top w:val="single" w:sz="4" w:space="0" w:color="auto"/>
              <w:left w:val="single" w:sz="4" w:space="0" w:color="auto"/>
              <w:right w:val="single" w:sz="4" w:space="0" w:color="auto"/>
            </w:tcBorders>
          </w:tcPr>
          <w:p w14:paraId="643F5BF8"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736</w:t>
            </w:r>
          </w:p>
        </w:tc>
        <w:tc>
          <w:tcPr>
            <w:tcW w:w="1842" w:type="dxa"/>
            <w:tcBorders>
              <w:top w:val="single" w:sz="4" w:space="0" w:color="auto"/>
              <w:left w:val="single" w:sz="4" w:space="0" w:color="auto"/>
            </w:tcBorders>
          </w:tcPr>
          <w:p w14:paraId="6DB81866" w14:textId="77777777" w:rsidR="00CA7DDB" w:rsidRPr="008B38FC" w:rsidRDefault="00CA7DDB" w:rsidP="00DC42D8">
            <w:pPr>
              <w:pStyle w:val="a5"/>
              <w:spacing w:after="0" w:line="240" w:lineRule="auto"/>
              <w:ind w:left="-108"/>
              <w:jc w:val="center"/>
              <w:rPr>
                <w:rFonts w:ascii="Times New Roman" w:hAnsi="Times New Roman"/>
              </w:rPr>
            </w:pPr>
            <w:r w:rsidRPr="008B38FC">
              <w:rPr>
                <w:rFonts w:ascii="Times New Roman" w:hAnsi="Times New Roman"/>
                <w:lang w:val="en-US"/>
              </w:rPr>
              <w:t>&gt;</w:t>
            </w:r>
            <w:r w:rsidRPr="008B38FC">
              <w:rPr>
                <w:rFonts w:ascii="Times New Roman" w:hAnsi="Times New Roman"/>
              </w:rPr>
              <w:t xml:space="preserve"> на 27</w:t>
            </w:r>
          </w:p>
          <w:p w14:paraId="4A8D030E" w14:textId="77777777" w:rsidR="00CA7DDB" w:rsidRPr="008B38FC" w:rsidRDefault="00CA7DDB" w:rsidP="00DC42D8">
            <w:pPr>
              <w:spacing w:after="0" w:line="240" w:lineRule="auto"/>
              <w:ind w:left="-108"/>
              <w:rPr>
                <w:rFonts w:ascii="Times New Roman" w:hAnsi="Times New Roman"/>
              </w:rPr>
            </w:pPr>
          </w:p>
        </w:tc>
      </w:tr>
      <w:tr w:rsidR="008B38FC" w:rsidRPr="008B38FC" w14:paraId="7405331B" w14:textId="77777777" w:rsidTr="00E001C1">
        <w:trPr>
          <w:trHeight w:val="225"/>
        </w:trPr>
        <w:tc>
          <w:tcPr>
            <w:tcW w:w="2410" w:type="dxa"/>
            <w:tcBorders>
              <w:top w:val="single" w:sz="4" w:space="0" w:color="auto"/>
            </w:tcBorders>
          </w:tcPr>
          <w:p w14:paraId="095310F2"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с. Чобручи</w:t>
            </w:r>
          </w:p>
        </w:tc>
        <w:tc>
          <w:tcPr>
            <w:tcW w:w="1410" w:type="dxa"/>
            <w:tcBorders>
              <w:top w:val="single" w:sz="4" w:space="0" w:color="auto"/>
            </w:tcBorders>
          </w:tcPr>
          <w:p w14:paraId="52BDC0A5"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672</w:t>
            </w:r>
          </w:p>
        </w:tc>
        <w:tc>
          <w:tcPr>
            <w:tcW w:w="1134" w:type="dxa"/>
            <w:tcBorders>
              <w:top w:val="single" w:sz="4" w:space="0" w:color="auto"/>
              <w:right w:val="single" w:sz="4" w:space="0" w:color="auto"/>
            </w:tcBorders>
          </w:tcPr>
          <w:p w14:paraId="549464A3"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608</w:t>
            </w:r>
          </w:p>
        </w:tc>
        <w:tc>
          <w:tcPr>
            <w:tcW w:w="1134" w:type="dxa"/>
            <w:tcBorders>
              <w:top w:val="single" w:sz="4" w:space="0" w:color="auto"/>
              <w:right w:val="single" w:sz="4" w:space="0" w:color="auto"/>
            </w:tcBorders>
          </w:tcPr>
          <w:p w14:paraId="5BE5B43A"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650</w:t>
            </w:r>
          </w:p>
        </w:tc>
        <w:tc>
          <w:tcPr>
            <w:tcW w:w="1134" w:type="dxa"/>
            <w:tcBorders>
              <w:top w:val="single" w:sz="4" w:space="0" w:color="auto"/>
              <w:left w:val="single" w:sz="4" w:space="0" w:color="auto"/>
              <w:right w:val="single" w:sz="4" w:space="0" w:color="auto"/>
            </w:tcBorders>
          </w:tcPr>
          <w:p w14:paraId="16400E4F"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630</w:t>
            </w:r>
          </w:p>
        </w:tc>
        <w:tc>
          <w:tcPr>
            <w:tcW w:w="1142" w:type="dxa"/>
            <w:tcBorders>
              <w:top w:val="single" w:sz="4" w:space="0" w:color="auto"/>
              <w:left w:val="single" w:sz="4" w:space="0" w:color="auto"/>
              <w:right w:val="single" w:sz="4" w:space="0" w:color="auto"/>
            </w:tcBorders>
          </w:tcPr>
          <w:p w14:paraId="32719C21"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608</w:t>
            </w:r>
          </w:p>
        </w:tc>
        <w:tc>
          <w:tcPr>
            <w:tcW w:w="1842" w:type="dxa"/>
            <w:tcBorders>
              <w:top w:val="single" w:sz="4" w:space="0" w:color="auto"/>
              <w:left w:val="single" w:sz="4" w:space="0" w:color="auto"/>
            </w:tcBorders>
          </w:tcPr>
          <w:p w14:paraId="4B7F7701" w14:textId="77777777" w:rsidR="00CA7DDB" w:rsidRPr="008B38FC" w:rsidRDefault="00CA7DDB" w:rsidP="00DC42D8">
            <w:pPr>
              <w:pStyle w:val="a5"/>
              <w:spacing w:after="0" w:line="240" w:lineRule="auto"/>
              <w:ind w:left="0"/>
              <w:jc w:val="center"/>
              <w:rPr>
                <w:rFonts w:ascii="Times New Roman" w:hAnsi="Times New Roman"/>
              </w:rPr>
            </w:pPr>
            <w:r w:rsidRPr="008B38FC">
              <w:rPr>
                <w:rFonts w:ascii="Times New Roman" w:hAnsi="Times New Roman"/>
                <w:lang w:val="en-US"/>
              </w:rPr>
              <w:t>&lt;</w:t>
            </w:r>
            <w:r w:rsidRPr="008B38FC">
              <w:rPr>
                <w:rFonts w:ascii="Times New Roman" w:hAnsi="Times New Roman"/>
              </w:rPr>
              <w:t xml:space="preserve"> на 64</w:t>
            </w:r>
          </w:p>
        </w:tc>
      </w:tr>
      <w:tr w:rsidR="008B38FC" w:rsidRPr="008B38FC" w14:paraId="6C971D02" w14:textId="77777777" w:rsidTr="00E001C1">
        <w:trPr>
          <w:trHeight w:val="225"/>
        </w:trPr>
        <w:tc>
          <w:tcPr>
            <w:tcW w:w="2410" w:type="dxa"/>
            <w:tcBorders>
              <w:top w:val="single" w:sz="4" w:space="0" w:color="auto"/>
            </w:tcBorders>
          </w:tcPr>
          <w:p w14:paraId="06869989"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ЦДЮТ г. Слободзея</w:t>
            </w:r>
          </w:p>
        </w:tc>
        <w:tc>
          <w:tcPr>
            <w:tcW w:w="1410" w:type="dxa"/>
            <w:tcBorders>
              <w:top w:val="single" w:sz="4" w:space="0" w:color="auto"/>
            </w:tcBorders>
          </w:tcPr>
          <w:p w14:paraId="74BCC0A8"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892</w:t>
            </w:r>
          </w:p>
        </w:tc>
        <w:tc>
          <w:tcPr>
            <w:tcW w:w="1134" w:type="dxa"/>
            <w:tcBorders>
              <w:top w:val="single" w:sz="4" w:space="0" w:color="auto"/>
              <w:right w:val="single" w:sz="4" w:space="0" w:color="auto"/>
            </w:tcBorders>
          </w:tcPr>
          <w:p w14:paraId="0837ED76"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955</w:t>
            </w:r>
          </w:p>
        </w:tc>
        <w:tc>
          <w:tcPr>
            <w:tcW w:w="1134" w:type="dxa"/>
            <w:tcBorders>
              <w:top w:val="single" w:sz="4" w:space="0" w:color="auto"/>
              <w:right w:val="single" w:sz="4" w:space="0" w:color="auto"/>
            </w:tcBorders>
          </w:tcPr>
          <w:p w14:paraId="649D883B"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962</w:t>
            </w:r>
          </w:p>
        </w:tc>
        <w:tc>
          <w:tcPr>
            <w:tcW w:w="1134" w:type="dxa"/>
            <w:tcBorders>
              <w:top w:val="single" w:sz="4" w:space="0" w:color="auto"/>
              <w:left w:val="single" w:sz="4" w:space="0" w:color="auto"/>
              <w:right w:val="single" w:sz="4" w:space="0" w:color="auto"/>
            </w:tcBorders>
          </w:tcPr>
          <w:p w14:paraId="0A801A66"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918</w:t>
            </w:r>
          </w:p>
        </w:tc>
        <w:tc>
          <w:tcPr>
            <w:tcW w:w="1142" w:type="dxa"/>
            <w:tcBorders>
              <w:top w:val="single" w:sz="4" w:space="0" w:color="auto"/>
              <w:left w:val="single" w:sz="4" w:space="0" w:color="auto"/>
              <w:right w:val="single" w:sz="4" w:space="0" w:color="auto"/>
            </w:tcBorders>
          </w:tcPr>
          <w:p w14:paraId="6F818229"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768</w:t>
            </w:r>
          </w:p>
        </w:tc>
        <w:tc>
          <w:tcPr>
            <w:tcW w:w="1842" w:type="dxa"/>
            <w:tcBorders>
              <w:top w:val="single" w:sz="4" w:space="0" w:color="auto"/>
              <w:left w:val="single" w:sz="4" w:space="0" w:color="auto"/>
            </w:tcBorders>
          </w:tcPr>
          <w:p w14:paraId="566B4732" w14:textId="77777777" w:rsidR="00CA7DDB" w:rsidRPr="008B38FC" w:rsidRDefault="00CA7DDB" w:rsidP="002367EC">
            <w:pPr>
              <w:pStyle w:val="a5"/>
              <w:numPr>
                <w:ilvl w:val="0"/>
                <w:numId w:val="4"/>
              </w:numPr>
              <w:spacing w:after="0" w:line="240" w:lineRule="auto"/>
              <w:ind w:left="-108" w:hanging="828"/>
              <w:jc w:val="center"/>
              <w:rPr>
                <w:rFonts w:ascii="Times New Roman" w:hAnsi="Times New Roman"/>
              </w:rPr>
            </w:pPr>
            <w:r w:rsidRPr="008B38FC">
              <w:rPr>
                <w:rFonts w:ascii="Times New Roman" w:hAnsi="Times New Roman"/>
                <w:lang w:val="en-US"/>
              </w:rPr>
              <w:t>&lt;</w:t>
            </w:r>
            <w:r w:rsidRPr="008B38FC">
              <w:rPr>
                <w:rFonts w:ascii="Times New Roman" w:hAnsi="Times New Roman"/>
              </w:rPr>
              <w:t xml:space="preserve"> н</w:t>
            </w:r>
            <w:r w:rsidR="00770EBB" w:rsidRPr="008B38FC">
              <w:rPr>
                <w:rFonts w:ascii="Times New Roman" w:hAnsi="Times New Roman"/>
              </w:rPr>
              <w:t>а 124</w:t>
            </w:r>
          </w:p>
        </w:tc>
      </w:tr>
      <w:tr w:rsidR="008B38FC" w:rsidRPr="008B38FC" w14:paraId="2A819372" w14:textId="77777777" w:rsidTr="00E001C1">
        <w:trPr>
          <w:trHeight w:val="225"/>
        </w:trPr>
        <w:tc>
          <w:tcPr>
            <w:tcW w:w="2410" w:type="dxa"/>
            <w:tcBorders>
              <w:top w:val="single" w:sz="4" w:space="0" w:color="auto"/>
            </w:tcBorders>
          </w:tcPr>
          <w:p w14:paraId="7C40B961"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Тирасполь</w:t>
            </w:r>
          </w:p>
        </w:tc>
        <w:tc>
          <w:tcPr>
            <w:tcW w:w="1410" w:type="dxa"/>
            <w:tcBorders>
              <w:top w:val="single" w:sz="4" w:space="0" w:color="auto"/>
            </w:tcBorders>
          </w:tcPr>
          <w:p w14:paraId="5A14AE8E"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1715</w:t>
            </w:r>
          </w:p>
        </w:tc>
        <w:tc>
          <w:tcPr>
            <w:tcW w:w="1134" w:type="dxa"/>
            <w:tcBorders>
              <w:top w:val="single" w:sz="4" w:space="0" w:color="auto"/>
              <w:right w:val="single" w:sz="4" w:space="0" w:color="auto"/>
            </w:tcBorders>
          </w:tcPr>
          <w:p w14:paraId="66796236"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1668</w:t>
            </w:r>
          </w:p>
        </w:tc>
        <w:tc>
          <w:tcPr>
            <w:tcW w:w="1134" w:type="dxa"/>
            <w:tcBorders>
              <w:top w:val="single" w:sz="4" w:space="0" w:color="auto"/>
              <w:right w:val="single" w:sz="4" w:space="0" w:color="auto"/>
            </w:tcBorders>
          </w:tcPr>
          <w:p w14:paraId="59B9AFA5"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1606</w:t>
            </w:r>
          </w:p>
        </w:tc>
        <w:tc>
          <w:tcPr>
            <w:tcW w:w="1134" w:type="dxa"/>
            <w:tcBorders>
              <w:top w:val="single" w:sz="4" w:space="0" w:color="auto"/>
              <w:left w:val="single" w:sz="4" w:space="0" w:color="auto"/>
              <w:right w:val="single" w:sz="4" w:space="0" w:color="auto"/>
            </w:tcBorders>
          </w:tcPr>
          <w:p w14:paraId="43943AB6"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1511</w:t>
            </w:r>
          </w:p>
        </w:tc>
        <w:tc>
          <w:tcPr>
            <w:tcW w:w="1142" w:type="dxa"/>
            <w:tcBorders>
              <w:top w:val="single" w:sz="4" w:space="0" w:color="auto"/>
              <w:left w:val="single" w:sz="4" w:space="0" w:color="auto"/>
              <w:right w:val="single" w:sz="4" w:space="0" w:color="auto"/>
            </w:tcBorders>
          </w:tcPr>
          <w:p w14:paraId="289D35EE"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1511</w:t>
            </w:r>
          </w:p>
        </w:tc>
        <w:tc>
          <w:tcPr>
            <w:tcW w:w="1842" w:type="dxa"/>
            <w:tcBorders>
              <w:top w:val="single" w:sz="4" w:space="0" w:color="auto"/>
              <w:left w:val="single" w:sz="4" w:space="0" w:color="auto"/>
            </w:tcBorders>
          </w:tcPr>
          <w:p w14:paraId="322AAED3" w14:textId="77777777" w:rsidR="00CA7DDB" w:rsidRPr="008B38FC" w:rsidRDefault="00CA7DDB" w:rsidP="00DC42D8">
            <w:pPr>
              <w:pStyle w:val="a5"/>
              <w:spacing w:after="0" w:line="240" w:lineRule="auto"/>
              <w:ind w:left="0"/>
              <w:jc w:val="center"/>
              <w:rPr>
                <w:rFonts w:ascii="Times New Roman" w:hAnsi="Times New Roman"/>
              </w:rPr>
            </w:pPr>
            <w:r w:rsidRPr="008B38FC">
              <w:rPr>
                <w:rFonts w:ascii="Times New Roman" w:hAnsi="Times New Roman"/>
                <w:lang w:val="en-US"/>
              </w:rPr>
              <w:t>&lt;</w:t>
            </w:r>
            <w:r w:rsidR="00770EBB" w:rsidRPr="008B38FC">
              <w:rPr>
                <w:rFonts w:ascii="Times New Roman" w:hAnsi="Times New Roman"/>
              </w:rPr>
              <w:t xml:space="preserve"> на 204</w:t>
            </w:r>
          </w:p>
        </w:tc>
      </w:tr>
      <w:tr w:rsidR="008B38FC" w:rsidRPr="008B38FC" w14:paraId="25A1C4A7" w14:textId="77777777" w:rsidTr="00E001C1">
        <w:trPr>
          <w:trHeight w:val="225"/>
        </w:trPr>
        <w:tc>
          <w:tcPr>
            <w:tcW w:w="2410" w:type="dxa"/>
            <w:tcBorders>
              <w:top w:val="single" w:sz="4" w:space="0" w:color="auto"/>
            </w:tcBorders>
          </w:tcPr>
          <w:p w14:paraId="48023822"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Бендеры</w:t>
            </w:r>
          </w:p>
        </w:tc>
        <w:tc>
          <w:tcPr>
            <w:tcW w:w="1410" w:type="dxa"/>
            <w:tcBorders>
              <w:top w:val="single" w:sz="4" w:space="0" w:color="auto"/>
            </w:tcBorders>
          </w:tcPr>
          <w:p w14:paraId="18304147"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1984</w:t>
            </w:r>
          </w:p>
        </w:tc>
        <w:tc>
          <w:tcPr>
            <w:tcW w:w="1134" w:type="dxa"/>
            <w:tcBorders>
              <w:top w:val="single" w:sz="4" w:space="0" w:color="auto"/>
              <w:right w:val="single" w:sz="4" w:space="0" w:color="auto"/>
            </w:tcBorders>
          </w:tcPr>
          <w:p w14:paraId="0E44FADE"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1834</w:t>
            </w:r>
          </w:p>
        </w:tc>
        <w:tc>
          <w:tcPr>
            <w:tcW w:w="1134" w:type="dxa"/>
            <w:tcBorders>
              <w:top w:val="single" w:sz="4" w:space="0" w:color="auto"/>
              <w:right w:val="single" w:sz="4" w:space="0" w:color="auto"/>
            </w:tcBorders>
          </w:tcPr>
          <w:p w14:paraId="0758C15D"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1833</w:t>
            </w:r>
          </w:p>
        </w:tc>
        <w:tc>
          <w:tcPr>
            <w:tcW w:w="1134" w:type="dxa"/>
            <w:tcBorders>
              <w:top w:val="single" w:sz="4" w:space="0" w:color="auto"/>
              <w:left w:val="single" w:sz="4" w:space="0" w:color="auto"/>
              <w:right w:val="single" w:sz="4" w:space="0" w:color="auto"/>
            </w:tcBorders>
          </w:tcPr>
          <w:p w14:paraId="72FEAE6D"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1688</w:t>
            </w:r>
          </w:p>
        </w:tc>
        <w:tc>
          <w:tcPr>
            <w:tcW w:w="1142" w:type="dxa"/>
            <w:tcBorders>
              <w:top w:val="single" w:sz="4" w:space="0" w:color="auto"/>
              <w:left w:val="single" w:sz="4" w:space="0" w:color="auto"/>
              <w:right w:val="single" w:sz="4" w:space="0" w:color="auto"/>
            </w:tcBorders>
          </w:tcPr>
          <w:p w14:paraId="2F767ACB"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1833</w:t>
            </w:r>
          </w:p>
        </w:tc>
        <w:tc>
          <w:tcPr>
            <w:tcW w:w="1842" w:type="dxa"/>
            <w:tcBorders>
              <w:top w:val="single" w:sz="4" w:space="0" w:color="auto"/>
              <w:left w:val="single" w:sz="4" w:space="0" w:color="auto"/>
            </w:tcBorders>
          </w:tcPr>
          <w:p w14:paraId="6F518680" w14:textId="77777777" w:rsidR="00CA7DDB" w:rsidRPr="008B38FC" w:rsidRDefault="00CA7DDB" w:rsidP="00DC42D8">
            <w:pPr>
              <w:pStyle w:val="a5"/>
              <w:spacing w:after="0" w:line="240" w:lineRule="auto"/>
              <w:ind w:left="0"/>
              <w:jc w:val="center"/>
              <w:rPr>
                <w:rFonts w:ascii="Times New Roman" w:hAnsi="Times New Roman"/>
              </w:rPr>
            </w:pPr>
            <w:r w:rsidRPr="008B38FC">
              <w:rPr>
                <w:rFonts w:ascii="Times New Roman" w:hAnsi="Times New Roman"/>
                <w:lang w:val="en-US"/>
              </w:rPr>
              <w:t>&lt;</w:t>
            </w:r>
            <w:r w:rsidR="00770EBB" w:rsidRPr="008B38FC">
              <w:rPr>
                <w:rFonts w:ascii="Times New Roman" w:hAnsi="Times New Roman"/>
              </w:rPr>
              <w:t xml:space="preserve"> на 151</w:t>
            </w:r>
          </w:p>
        </w:tc>
      </w:tr>
      <w:tr w:rsidR="008B38FC" w:rsidRPr="008B38FC" w14:paraId="3CFEE285" w14:textId="77777777" w:rsidTr="00E001C1">
        <w:trPr>
          <w:trHeight w:val="225"/>
        </w:trPr>
        <w:tc>
          <w:tcPr>
            <w:tcW w:w="2410" w:type="dxa"/>
            <w:tcBorders>
              <w:top w:val="single" w:sz="4" w:space="0" w:color="auto"/>
            </w:tcBorders>
          </w:tcPr>
          <w:p w14:paraId="4A0200BA" w14:textId="77777777" w:rsidR="00CA7DDB" w:rsidRPr="008B38FC" w:rsidRDefault="00CA7DDB" w:rsidP="00DC42D8">
            <w:pPr>
              <w:pStyle w:val="a5"/>
              <w:spacing w:after="0" w:line="240" w:lineRule="auto"/>
              <w:ind w:left="0"/>
              <w:rPr>
                <w:rFonts w:ascii="Times New Roman" w:hAnsi="Times New Roman"/>
                <w:sz w:val="24"/>
                <w:szCs w:val="24"/>
              </w:rPr>
            </w:pPr>
            <w:r w:rsidRPr="008B38FC">
              <w:rPr>
                <w:rFonts w:ascii="Times New Roman" w:hAnsi="Times New Roman"/>
                <w:sz w:val="24"/>
                <w:szCs w:val="24"/>
              </w:rPr>
              <w:t>ДДЮТ г. Григориополь</w:t>
            </w:r>
          </w:p>
        </w:tc>
        <w:tc>
          <w:tcPr>
            <w:tcW w:w="1410" w:type="dxa"/>
            <w:tcBorders>
              <w:top w:val="single" w:sz="4" w:space="0" w:color="auto"/>
            </w:tcBorders>
          </w:tcPr>
          <w:p w14:paraId="49E2B30A"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588</w:t>
            </w:r>
          </w:p>
        </w:tc>
        <w:tc>
          <w:tcPr>
            <w:tcW w:w="1134" w:type="dxa"/>
            <w:tcBorders>
              <w:top w:val="single" w:sz="4" w:space="0" w:color="auto"/>
              <w:right w:val="single" w:sz="4" w:space="0" w:color="auto"/>
            </w:tcBorders>
          </w:tcPr>
          <w:p w14:paraId="18FB6DD0"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583</w:t>
            </w:r>
          </w:p>
        </w:tc>
        <w:tc>
          <w:tcPr>
            <w:tcW w:w="1134" w:type="dxa"/>
            <w:tcBorders>
              <w:top w:val="single" w:sz="4" w:space="0" w:color="auto"/>
              <w:right w:val="single" w:sz="4" w:space="0" w:color="auto"/>
            </w:tcBorders>
          </w:tcPr>
          <w:p w14:paraId="00B07C9D"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558</w:t>
            </w:r>
          </w:p>
        </w:tc>
        <w:tc>
          <w:tcPr>
            <w:tcW w:w="1134" w:type="dxa"/>
            <w:tcBorders>
              <w:top w:val="single" w:sz="4" w:space="0" w:color="auto"/>
              <w:left w:val="single" w:sz="4" w:space="0" w:color="auto"/>
              <w:right w:val="single" w:sz="4" w:space="0" w:color="auto"/>
            </w:tcBorders>
          </w:tcPr>
          <w:p w14:paraId="0DA9416B"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534</w:t>
            </w:r>
          </w:p>
        </w:tc>
        <w:tc>
          <w:tcPr>
            <w:tcW w:w="1142" w:type="dxa"/>
            <w:tcBorders>
              <w:top w:val="single" w:sz="4" w:space="0" w:color="auto"/>
              <w:left w:val="single" w:sz="4" w:space="0" w:color="auto"/>
              <w:right w:val="single" w:sz="4" w:space="0" w:color="auto"/>
            </w:tcBorders>
          </w:tcPr>
          <w:p w14:paraId="313F6A0F"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546</w:t>
            </w:r>
          </w:p>
        </w:tc>
        <w:tc>
          <w:tcPr>
            <w:tcW w:w="1842" w:type="dxa"/>
            <w:tcBorders>
              <w:top w:val="single" w:sz="4" w:space="0" w:color="auto"/>
              <w:left w:val="single" w:sz="4" w:space="0" w:color="auto"/>
            </w:tcBorders>
          </w:tcPr>
          <w:p w14:paraId="68D48BAA" w14:textId="77777777" w:rsidR="00CA7DDB" w:rsidRPr="008B38FC" w:rsidRDefault="00770EBB" w:rsidP="00DC42D8">
            <w:pPr>
              <w:spacing w:after="0" w:line="240" w:lineRule="auto"/>
              <w:jc w:val="center"/>
              <w:rPr>
                <w:rFonts w:ascii="Times New Roman" w:hAnsi="Times New Roman"/>
              </w:rPr>
            </w:pPr>
            <w:r w:rsidRPr="008B38FC">
              <w:rPr>
                <w:rFonts w:ascii="Times New Roman" w:hAnsi="Times New Roman"/>
                <w:lang w:val="en-US"/>
              </w:rPr>
              <w:t>&lt;</w:t>
            </w:r>
            <w:r w:rsidRPr="008B38FC">
              <w:rPr>
                <w:rFonts w:ascii="Times New Roman" w:hAnsi="Times New Roman"/>
              </w:rPr>
              <w:t xml:space="preserve"> на 42</w:t>
            </w:r>
          </w:p>
        </w:tc>
      </w:tr>
      <w:tr w:rsidR="008B38FC" w:rsidRPr="008B38FC" w14:paraId="52486679" w14:textId="77777777" w:rsidTr="00E001C1">
        <w:trPr>
          <w:trHeight w:val="225"/>
        </w:trPr>
        <w:tc>
          <w:tcPr>
            <w:tcW w:w="2410" w:type="dxa"/>
            <w:tcBorders>
              <w:top w:val="single" w:sz="4" w:space="0" w:color="auto"/>
            </w:tcBorders>
          </w:tcPr>
          <w:p w14:paraId="1944DDBD"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Дубоссары</w:t>
            </w:r>
          </w:p>
        </w:tc>
        <w:tc>
          <w:tcPr>
            <w:tcW w:w="1410" w:type="dxa"/>
            <w:tcBorders>
              <w:top w:val="single" w:sz="4" w:space="0" w:color="auto"/>
            </w:tcBorders>
          </w:tcPr>
          <w:p w14:paraId="01FB51D6"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837</w:t>
            </w:r>
          </w:p>
        </w:tc>
        <w:tc>
          <w:tcPr>
            <w:tcW w:w="1134" w:type="dxa"/>
            <w:tcBorders>
              <w:top w:val="single" w:sz="4" w:space="0" w:color="auto"/>
              <w:right w:val="single" w:sz="4" w:space="0" w:color="auto"/>
            </w:tcBorders>
          </w:tcPr>
          <w:p w14:paraId="217F3EBC"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813</w:t>
            </w:r>
          </w:p>
        </w:tc>
        <w:tc>
          <w:tcPr>
            <w:tcW w:w="1134" w:type="dxa"/>
            <w:tcBorders>
              <w:top w:val="single" w:sz="4" w:space="0" w:color="auto"/>
              <w:right w:val="single" w:sz="4" w:space="0" w:color="auto"/>
            </w:tcBorders>
          </w:tcPr>
          <w:p w14:paraId="29966A6C"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792</w:t>
            </w:r>
          </w:p>
        </w:tc>
        <w:tc>
          <w:tcPr>
            <w:tcW w:w="1134" w:type="dxa"/>
            <w:tcBorders>
              <w:top w:val="single" w:sz="4" w:space="0" w:color="auto"/>
              <w:left w:val="single" w:sz="4" w:space="0" w:color="auto"/>
              <w:right w:val="single" w:sz="4" w:space="0" w:color="auto"/>
            </w:tcBorders>
          </w:tcPr>
          <w:p w14:paraId="0A7D7D97"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789</w:t>
            </w:r>
          </w:p>
        </w:tc>
        <w:tc>
          <w:tcPr>
            <w:tcW w:w="1142" w:type="dxa"/>
            <w:tcBorders>
              <w:top w:val="single" w:sz="4" w:space="0" w:color="auto"/>
              <w:left w:val="single" w:sz="4" w:space="0" w:color="auto"/>
              <w:right w:val="single" w:sz="4" w:space="0" w:color="auto"/>
            </w:tcBorders>
          </w:tcPr>
          <w:p w14:paraId="0B47C0DB"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841</w:t>
            </w:r>
          </w:p>
        </w:tc>
        <w:tc>
          <w:tcPr>
            <w:tcW w:w="1842" w:type="dxa"/>
            <w:tcBorders>
              <w:top w:val="single" w:sz="4" w:space="0" w:color="auto"/>
              <w:left w:val="single" w:sz="4" w:space="0" w:color="auto"/>
            </w:tcBorders>
          </w:tcPr>
          <w:p w14:paraId="5ABE5179" w14:textId="77777777" w:rsidR="00CA7DDB" w:rsidRPr="008B38FC" w:rsidRDefault="00770EBB" w:rsidP="00DC42D8">
            <w:pPr>
              <w:pStyle w:val="a5"/>
              <w:spacing w:after="0" w:line="240" w:lineRule="auto"/>
              <w:ind w:left="0"/>
              <w:jc w:val="center"/>
              <w:rPr>
                <w:rFonts w:ascii="Times New Roman" w:hAnsi="Times New Roman"/>
              </w:rPr>
            </w:pPr>
            <w:r w:rsidRPr="008B38FC">
              <w:rPr>
                <w:rFonts w:ascii="Times New Roman" w:hAnsi="Times New Roman"/>
                <w:lang w:val="en-US"/>
              </w:rPr>
              <w:t>&gt;</w:t>
            </w:r>
            <w:r w:rsidRPr="008B38FC">
              <w:rPr>
                <w:rFonts w:ascii="Times New Roman" w:hAnsi="Times New Roman"/>
              </w:rPr>
              <w:t xml:space="preserve">  на 4</w:t>
            </w:r>
          </w:p>
        </w:tc>
      </w:tr>
      <w:tr w:rsidR="008B38FC" w:rsidRPr="008B38FC" w14:paraId="75B2B8BA" w14:textId="77777777" w:rsidTr="00E001C1">
        <w:trPr>
          <w:trHeight w:val="225"/>
        </w:trPr>
        <w:tc>
          <w:tcPr>
            <w:tcW w:w="2410" w:type="dxa"/>
            <w:tcBorders>
              <w:top w:val="single" w:sz="4" w:space="0" w:color="auto"/>
            </w:tcBorders>
          </w:tcPr>
          <w:p w14:paraId="3E900FCA"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ЦДЮТ г. Рыбница</w:t>
            </w:r>
          </w:p>
        </w:tc>
        <w:tc>
          <w:tcPr>
            <w:tcW w:w="1410" w:type="dxa"/>
            <w:tcBorders>
              <w:top w:val="single" w:sz="4" w:space="0" w:color="auto"/>
            </w:tcBorders>
          </w:tcPr>
          <w:p w14:paraId="37BA9E70"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2355</w:t>
            </w:r>
          </w:p>
        </w:tc>
        <w:tc>
          <w:tcPr>
            <w:tcW w:w="1134" w:type="dxa"/>
            <w:tcBorders>
              <w:top w:val="single" w:sz="4" w:space="0" w:color="auto"/>
              <w:right w:val="single" w:sz="4" w:space="0" w:color="auto"/>
            </w:tcBorders>
          </w:tcPr>
          <w:p w14:paraId="0D5CF14D"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2046</w:t>
            </w:r>
          </w:p>
        </w:tc>
        <w:tc>
          <w:tcPr>
            <w:tcW w:w="1134" w:type="dxa"/>
            <w:tcBorders>
              <w:top w:val="single" w:sz="4" w:space="0" w:color="auto"/>
              <w:right w:val="single" w:sz="4" w:space="0" w:color="auto"/>
            </w:tcBorders>
          </w:tcPr>
          <w:p w14:paraId="41A1DCCE"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2229</w:t>
            </w:r>
          </w:p>
        </w:tc>
        <w:tc>
          <w:tcPr>
            <w:tcW w:w="1134" w:type="dxa"/>
            <w:tcBorders>
              <w:top w:val="single" w:sz="4" w:space="0" w:color="auto"/>
              <w:left w:val="single" w:sz="4" w:space="0" w:color="auto"/>
              <w:right w:val="single" w:sz="4" w:space="0" w:color="auto"/>
            </w:tcBorders>
          </w:tcPr>
          <w:p w14:paraId="79A0AFC3"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1802</w:t>
            </w:r>
          </w:p>
        </w:tc>
        <w:tc>
          <w:tcPr>
            <w:tcW w:w="1142" w:type="dxa"/>
            <w:tcBorders>
              <w:top w:val="single" w:sz="4" w:space="0" w:color="auto"/>
              <w:left w:val="single" w:sz="4" w:space="0" w:color="auto"/>
              <w:right w:val="single" w:sz="4" w:space="0" w:color="auto"/>
            </w:tcBorders>
          </w:tcPr>
          <w:p w14:paraId="2483BF62"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1750</w:t>
            </w:r>
          </w:p>
        </w:tc>
        <w:tc>
          <w:tcPr>
            <w:tcW w:w="1842" w:type="dxa"/>
            <w:tcBorders>
              <w:top w:val="single" w:sz="4" w:space="0" w:color="auto"/>
              <w:left w:val="single" w:sz="4" w:space="0" w:color="auto"/>
            </w:tcBorders>
          </w:tcPr>
          <w:p w14:paraId="6D51C9AC" w14:textId="77777777" w:rsidR="00CA7DDB" w:rsidRPr="008B38FC" w:rsidRDefault="00CA7DDB" w:rsidP="00DC42D8">
            <w:pPr>
              <w:pStyle w:val="a5"/>
              <w:spacing w:after="0" w:line="240" w:lineRule="auto"/>
              <w:ind w:left="0"/>
              <w:jc w:val="center"/>
              <w:rPr>
                <w:rFonts w:ascii="Times New Roman" w:hAnsi="Times New Roman"/>
              </w:rPr>
            </w:pPr>
            <w:r w:rsidRPr="008B38FC">
              <w:rPr>
                <w:rFonts w:ascii="Times New Roman" w:hAnsi="Times New Roman"/>
                <w:lang w:val="en-US"/>
              </w:rPr>
              <w:t>&lt;</w:t>
            </w:r>
            <w:r w:rsidR="00770EBB" w:rsidRPr="008B38FC">
              <w:rPr>
                <w:rFonts w:ascii="Times New Roman" w:hAnsi="Times New Roman"/>
              </w:rPr>
              <w:t xml:space="preserve"> на 605</w:t>
            </w:r>
          </w:p>
        </w:tc>
      </w:tr>
      <w:tr w:rsidR="008B38FC" w:rsidRPr="008B38FC" w14:paraId="6CEE5D69" w14:textId="77777777" w:rsidTr="00E001C1">
        <w:trPr>
          <w:trHeight w:val="225"/>
        </w:trPr>
        <w:tc>
          <w:tcPr>
            <w:tcW w:w="2410" w:type="dxa"/>
            <w:tcBorders>
              <w:top w:val="single" w:sz="4" w:space="0" w:color="auto"/>
            </w:tcBorders>
          </w:tcPr>
          <w:p w14:paraId="6465B17A" w14:textId="77777777" w:rsidR="00CA7DDB" w:rsidRPr="008B38FC" w:rsidRDefault="00CA7DDB" w:rsidP="00DC42D8">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Каменка</w:t>
            </w:r>
          </w:p>
        </w:tc>
        <w:tc>
          <w:tcPr>
            <w:tcW w:w="1410" w:type="dxa"/>
            <w:tcBorders>
              <w:top w:val="single" w:sz="4" w:space="0" w:color="auto"/>
            </w:tcBorders>
          </w:tcPr>
          <w:p w14:paraId="2C56838B"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486</w:t>
            </w:r>
          </w:p>
        </w:tc>
        <w:tc>
          <w:tcPr>
            <w:tcW w:w="1134" w:type="dxa"/>
            <w:tcBorders>
              <w:top w:val="single" w:sz="4" w:space="0" w:color="auto"/>
              <w:right w:val="single" w:sz="4" w:space="0" w:color="auto"/>
            </w:tcBorders>
          </w:tcPr>
          <w:p w14:paraId="0E012665"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447</w:t>
            </w:r>
          </w:p>
        </w:tc>
        <w:tc>
          <w:tcPr>
            <w:tcW w:w="1134" w:type="dxa"/>
            <w:tcBorders>
              <w:top w:val="single" w:sz="4" w:space="0" w:color="auto"/>
              <w:right w:val="single" w:sz="4" w:space="0" w:color="auto"/>
            </w:tcBorders>
          </w:tcPr>
          <w:p w14:paraId="5D2A9B53"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433</w:t>
            </w:r>
          </w:p>
        </w:tc>
        <w:tc>
          <w:tcPr>
            <w:tcW w:w="1134" w:type="dxa"/>
            <w:tcBorders>
              <w:top w:val="single" w:sz="4" w:space="0" w:color="auto"/>
              <w:left w:val="single" w:sz="4" w:space="0" w:color="auto"/>
              <w:right w:val="single" w:sz="4" w:space="0" w:color="auto"/>
            </w:tcBorders>
          </w:tcPr>
          <w:p w14:paraId="4695A68E"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382</w:t>
            </w:r>
          </w:p>
        </w:tc>
        <w:tc>
          <w:tcPr>
            <w:tcW w:w="1142" w:type="dxa"/>
            <w:tcBorders>
              <w:top w:val="single" w:sz="4" w:space="0" w:color="auto"/>
              <w:left w:val="single" w:sz="4" w:space="0" w:color="auto"/>
              <w:right w:val="single" w:sz="4" w:space="0" w:color="auto"/>
            </w:tcBorders>
          </w:tcPr>
          <w:p w14:paraId="76236289"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462</w:t>
            </w:r>
          </w:p>
        </w:tc>
        <w:tc>
          <w:tcPr>
            <w:tcW w:w="1842" w:type="dxa"/>
            <w:tcBorders>
              <w:top w:val="single" w:sz="4" w:space="0" w:color="auto"/>
              <w:left w:val="single" w:sz="4" w:space="0" w:color="auto"/>
            </w:tcBorders>
          </w:tcPr>
          <w:p w14:paraId="46881083" w14:textId="77777777" w:rsidR="00CA7DDB" w:rsidRPr="008B38FC" w:rsidRDefault="00770EBB" w:rsidP="00DC42D8">
            <w:pPr>
              <w:spacing w:after="0" w:line="240" w:lineRule="auto"/>
              <w:jc w:val="center"/>
              <w:rPr>
                <w:rFonts w:ascii="Times New Roman" w:hAnsi="Times New Roman"/>
              </w:rPr>
            </w:pPr>
            <w:r w:rsidRPr="008B38FC">
              <w:rPr>
                <w:rFonts w:ascii="Times New Roman" w:hAnsi="Times New Roman"/>
                <w:lang w:val="en-US"/>
              </w:rPr>
              <w:t>&lt;</w:t>
            </w:r>
            <w:r w:rsidRPr="008B38FC">
              <w:rPr>
                <w:rFonts w:ascii="Times New Roman" w:hAnsi="Times New Roman"/>
              </w:rPr>
              <w:t xml:space="preserve">  на 24</w:t>
            </w:r>
          </w:p>
        </w:tc>
      </w:tr>
      <w:tr w:rsidR="008B38FC" w:rsidRPr="008B38FC" w14:paraId="580BF464" w14:textId="77777777" w:rsidTr="00E001C1">
        <w:tc>
          <w:tcPr>
            <w:tcW w:w="2410" w:type="dxa"/>
          </w:tcPr>
          <w:p w14:paraId="0F826D99" w14:textId="77777777" w:rsidR="00CA7DDB" w:rsidRPr="008B38FC" w:rsidRDefault="00CA7DDB" w:rsidP="00DC42D8">
            <w:pPr>
              <w:pStyle w:val="a5"/>
              <w:spacing w:after="0" w:line="240" w:lineRule="auto"/>
              <w:ind w:left="0"/>
              <w:jc w:val="both"/>
              <w:rPr>
                <w:rFonts w:ascii="Times New Roman" w:hAnsi="Times New Roman"/>
                <w:b/>
                <w:sz w:val="24"/>
                <w:szCs w:val="24"/>
              </w:rPr>
            </w:pPr>
            <w:r w:rsidRPr="008B38FC">
              <w:rPr>
                <w:rFonts w:ascii="Times New Roman" w:hAnsi="Times New Roman"/>
                <w:b/>
                <w:sz w:val="24"/>
                <w:szCs w:val="24"/>
              </w:rPr>
              <w:t>Станция юных туристов</w:t>
            </w:r>
          </w:p>
        </w:tc>
        <w:tc>
          <w:tcPr>
            <w:tcW w:w="1410" w:type="dxa"/>
          </w:tcPr>
          <w:p w14:paraId="19B34227"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1619</w:t>
            </w:r>
          </w:p>
        </w:tc>
        <w:tc>
          <w:tcPr>
            <w:tcW w:w="1134" w:type="dxa"/>
            <w:tcBorders>
              <w:right w:val="single" w:sz="4" w:space="0" w:color="auto"/>
            </w:tcBorders>
          </w:tcPr>
          <w:p w14:paraId="0CFD9528"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1616</w:t>
            </w:r>
          </w:p>
        </w:tc>
        <w:tc>
          <w:tcPr>
            <w:tcW w:w="1134" w:type="dxa"/>
            <w:tcBorders>
              <w:right w:val="single" w:sz="4" w:space="0" w:color="auto"/>
            </w:tcBorders>
          </w:tcPr>
          <w:p w14:paraId="774FE1D7"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1585</w:t>
            </w:r>
          </w:p>
        </w:tc>
        <w:tc>
          <w:tcPr>
            <w:tcW w:w="1134" w:type="dxa"/>
            <w:tcBorders>
              <w:left w:val="single" w:sz="4" w:space="0" w:color="auto"/>
              <w:right w:val="single" w:sz="4" w:space="0" w:color="auto"/>
            </w:tcBorders>
          </w:tcPr>
          <w:p w14:paraId="4E97EBCB" w14:textId="77777777" w:rsidR="00CA7DDB" w:rsidRPr="008B38FC" w:rsidRDefault="00CA7DDB" w:rsidP="00CC6233">
            <w:pPr>
              <w:pStyle w:val="a5"/>
              <w:spacing w:after="0" w:line="240" w:lineRule="auto"/>
              <w:ind w:left="0"/>
              <w:jc w:val="center"/>
              <w:rPr>
                <w:rFonts w:ascii="Times New Roman" w:hAnsi="Times New Roman"/>
                <w:b/>
              </w:rPr>
            </w:pPr>
            <w:r w:rsidRPr="008B38FC">
              <w:rPr>
                <w:rFonts w:ascii="Times New Roman" w:hAnsi="Times New Roman"/>
                <w:b/>
              </w:rPr>
              <w:t>1464</w:t>
            </w:r>
          </w:p>
        </w:tc>
        <w:tc>
          <w:tcPr>
            <w:tcW w:w="1142" w:type="dxa"/>
            <w:tcBorders>
              <w:left w:val="single" w:sz="4" w:space="0" w:color="auto"/>
              <w:right w:val="single" w:sz="4" w:space="0" w:color="auto"/>
            </w:tcBorders>
          </w:tcPr>
          <w:p w14:paraId="353D99CC" w14:textId="77777777" w:rsidR="00CA7DDB" w:rsidRPr="008B38FC" w:rsidRDefault="00CA7DDB" w:rsidP="00C572CD">
            <w:pPr>
              <w:pStyle w:val="a5"/>
              <w:spacing w:after="0" w:line="240" w:lineRule="auto"/>
              <w:ind w:left="0"/>
              <w:jc w:val="center"/>
              <w:rPr>
                <w:rFonts w:ascii="Times New Roman" w:hAnsi="Times New Roman"/>
                <w:b/>
              </w:rPr>
            </w:pPr>
            <w:r w:rsidRPr="008B38FC">
              <w:rPr>
                <w:rFonts w:ascii="Times New Roman" w:hAnsi="Times New Roman"/>
                <w:b/>
              </w:rPr>
              <w:t>1491</w:t>
            </w:r>
          </w:p>
        </w:tc>
        <w:tc>
          <w:tcPr>
            <w:tcW w:w="1842" w:type="dxa"/>
            <w:tcBorders>
              <w:left w:val="single" w:sz="4" w:space="0" w:color="auto"/>
            </w:tcBorders>
          </w:tcPr>
          <w:p w14:paraId="1741F2CA" w14:textId="77777777" w:rsidR="00CA7DDB" w:rsidRPr="008B38FC" w:rsidRDefault="00770EBB" w:rsidP="00DC42D8">
            <w:pPr>
              <w:spacing w:after="0" w:line="240" w:lineRule="auto"/>
              <w:jc w:val="center"/>
              <w:rPr>
                <w:rFonts w:ascii="Times New Roman" w:hAnsi="Times New Roman"/>
                <w:b/>
              </w:rPr>
            </w:pPr>
            <w:r w:rsidRPr="008B38FC">
              <w:rPr>
                <w:rFonts w:ascii="Times New Roman" w:hAnsi="Times New Roman"/>
                <w:lang w:val="en-US"/>
              </w:rPr>
              <w:t>&lt;</w:t>
            </w:r>
            <w:r w:rsidRPr="008B38FC">
              <w:rPr>
                <w:rFonts w:ascii="Times New Roman" w:hAnsi="Times New Roman"/>
              </w:rPr>
              <w:t xml:space="preserve"> </w:t>
            </w:r>
            <w:r w:rsidRPr="008B38FC">
              <w:rPr>
                <w:rFonts w:ascii="Times New Roman" w:hAnsi="Times New Roman"/>
                <w:b/>
              </w:rPr>
              <w:t xml:space="preserve"> на 128</w:t>
            </w:r>
          </w:p>
        </w:tc>
      </w:tr>
      <w:tr w:rsidR="008B38FC" w:rsidRPr="008B38FC" w14:paraId="1C541D7A" w14:textId="77777777" w:rsidTr="00E001C1">
        <w:tc>
          <w:tcPr>
            <w:tcW w:w="2410" w:type="dxa"/>
          </w:tcPr>
          <w:p w14:paraId="5DAB8554" w14:textId="77777777" w:rsidR="00CA7DDB" w:rsidRPr="008B38FC" w:rsidRDefault="00CA7DDB" w:rsidP="00DC42D8">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Тирасполь</w:t>
            </w:r>
          </w:p>
        </w:tc>
        <w:tc>
          <w:tcPr>
            <w:tcW w:w="1410" w:type="dxa"/>
          </w:tcPr>
          <w:p w14:paraId="1826E207"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670</w:t>
            </w:r>
          </w:p>
        </w:tc>
        <w:tc>
          <w:tcPr>
            <w:tcW w:w="1134" w:type="dxa"/>
            <w:tcBorders>
              <w:right w:val="single" w:sz="4" w:space="0" w:color="auto"/>
            </w:tcBorders>
          </w:tcPr>
          <w:p w14:paraId="26B9D959"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634</w:t>
            </w:r>
          </w:p>
        </w:tc>
        <w:tc>
          <w:tcPr>
            <w:tcW w:w="1134" w:type="dxa"/>
            <w:tcBorders>
              <w:right w:val="single" w:sz="4" w:space="0" w:color="auto"/>
            </w:tcBorders>
          </w:tcPr>
          <w:p w14:paraId="42D3E4A7"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608</w:t>
            </w:r>
          </w:p>
        </w:tc>
        <w:tc>
          <w:tcPr>
            <w:tcW w:w="1134" w:type="dxa"/>
            <w:tcBorders>
              <w:left w:val="single" w:sz="4" w:space="0" w:color="auto"/>
              <w:right w:val="single" w:sz="4" w:space="0" w:color="auto"/>
            </w:tcBorders>
          </w:tcPr>
          <w:p w14:paraId="55F7B2C8"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518</w:t>
            </w:r>
          </w:p>
        </w:tc>
        <w:tc>
          <w:tcPr>
            <w:tcW w:w="1142" w:type="dxa"/>
            <w:tcBorders>
              <w:left w:val="single" w:sz="4" w:space="0" w:color="auto"/>
              <w:right w:val="single" w:sz="4" w:space="0" w:color="auto"/>
            </w:tcBorders>
          </w:tcPr>
          <w:p w14:paraId="1A9293E0"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521</w:t>
            </w:r>
          </w:p>
        </w:tc>
        <w:tc>
          <w:tcPr>
            <w:tcW w:w="1842" w:type="dxa"/>
            <w:tcBorders>
              <w:left w:val="single" w:sz="4" w:space="0" w:color="auto"/>
            </w:tcBorders>
          </w:tcPr>
          <w:p w14:paraId="043FBD76" w14:textId="77777777" w:rsidR="00CA7DDB" w:rsidRPr="008B38FC" w:rsidRDefault="00770EBB" w:rsidP="00DC42D8">
            <w:pPr>
              <w:spacing w:after="0" w:line="240" w:lineRule="auto"/>
              <w:jc w:val="center"/>
              <w:rPr>
                <w:rFonts w:ascii="Times New Roman" w:hAnsi="Times New Roman"/>
                <w:b/>
              </w:rPr>
            </w:pPr>
            <w:r w:rsidRPr="008B38FC">
              <w:rPr>
                <w:rFonts w:ascii="Times New Roman" w:hAnsi="Times New Roman"/>
                <w:sz w:val="24"/>
                <w:szCs w:val="24"/>
                <w:lang w:val="en-US"/>
              </w:rPr>
              <w:t>&lt;</w:t>
            </w:r>
            <w:r w:rsidRPr="008B38FC">
              <w:rPr>
                <w:rFonts w:ascii="Times New Roman" w:hAnsi="Times New Roman"/>
                <w:sz w:val="24"/>
                <w:szCs w:val="24"/>
              </w:rPr>
              <w:t xml:space="preserve"> </w:t>
            </w:r>
            <w:r w:rsidR="00CA7DDB" w:rsidRPr="008B38FC">
              <w:rPr>
                <w:rFonts w:ascii="Times New Roman" w:hAnsi="Times New Roman"/>
              </w:rPr>
              <w:t xml:space="preserve"> на </w:t>
            </w:r>
            <w:r w:rsidRPr="008B38FC">
              <w:rPr>
                <w:rFonts w:ascii="Times New Roman" w:hAnsi="Times New Roman"/>
              </w:rPr>
              <w:t>152</w:t>
            </w:r>
          </w:p>
        </w:tc>
      </w:tr>
      <w:tr w:rsidR="008B38FC" w:rsidRPr="008B38FC" w14:paraId="49E161D8" w14:textId="77777777" w:rsidTr="00E001C1">
        <w:tc>
          <w:tcPr>
            <w:tcW w:w="2410" w:type="dxa"/>
          </w:tcPr>
          <w:p w14:paraId="61FBA158" w14:textId="77777777" w:rsidR="00CA7DDB" w:rsidRPr="008B38FC" w:rsidRDefault="00CA7DDB" w:rsidP="00DC42D8">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Бендеры</w:t>
            </w:r>
          </w:p>
        </w:tc>
        <w:tc>
          <w:tcPr>
            <w:tcW w:w="1410" w:type="dxa"/>
          </w:tcPr>
          <w:p w14:paraId="0D698683"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332</w:t>
            </w:r>
          </w:p>
        </w:tc>
        <w:tc>
          <w:tcPr>
            <w:tcW w:w="1134" w:type="dxa"/>
            <w:tcBorders>
              <w:right w:val="single" w:sz="4" w:space="0" w:color="auto"/>
            </w:tcBorders>
          </w:tcPr>
          <w:p w14:paraId="245A0564"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409</w:t>
            </w:r>
          </w:p>
        </w:tc>
        <w:tc>
          <w:tcPr>
            <w:tcW w:w="1134" w:type="dxa"/>
            <w:tcBorders>
              <w:right w:val="single" w:sz="4" w:space="0" w:color="auto"/>
            </w:tcBorders>
          </w:tcPr>
          <w:p w14:paraId="2C8D90D7"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367</w:t>
            </w:r>
          </w:p>
        </w:tc>
        <w:tc>
          <w:tcPr>
            <w:tcW w:w="1134" w:type="dxa"/>
            <w:tcBorders>
              <w:left w:val="single" w:sz="4" w:space="0" w:color="auto"/>
              <w:right w:val="single" w:sz="4" w:space="0" w:color="auto"/>
            </w:tcBorders>
          </w:tcPr>
          <w:p w14:paraId="4DFA54D5"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367</w:t>
            </w:r>
          </w:p>
        </w:tc>
        <w:tc>
          <w:tcPr>
            <w:tcW w:w="1142" w:type="dxa"/>
            <w:tcBorders>
              <w:left w:val="single" w:sz="4" w:space="0" w:color="auto"/>
              <w:right w:val="single" w:sz="4" w:space="0" w:color="auto"/>
            </w:tcBorders>
          </w:tcPr>
          <w:p w14:paraId="17954939"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347</w:t>
            </w:r>
          </w:p>
        </w:tc>
        <w:tc>
          <w:tcPr>
            <w:tcW w:w="1842" w:type="dxa"/>
            <w:tcBorders>
              <w:left w:val="single" w:sz="4" w:space="0" w:color="auto"/>
            </w:tcBorders>
          </w:tcPr>
          <w:p w14:paraId="5526BB04" w14:textId="77777777" w:rsidR="00CA7DDB" w:rsidRPr="008B38FC" w:rsidRDefault="00770EBB" w:rsidP="00DC42D8">
            <w:pPr>
              <w:pStyle w:val="a5"/>
              <w:spacing w:after="0" w:line="240" w:lineRule="auto"/>
              <w:ind w:left="0"/>
              <w:jc w:val="center"/>
              <w:rPr>
                <w:rFonts w:ascii="Times New Roman" w:hAnsi="Times New Roman"/>
                <w:b/>
              </w:rPr>
            </w:pPr>
            <w:r w:rsidRPr="008B38FC">
              <w:rPr>
                <w:rFonts w:ascii="Times New Roman" w:hAnsi="Times New Roman"/>
                <w:lang w:val="en-US"/>
              </w:rPr>
              <w:t>&gt;</w:t>
            </w:r>
            <w:r w:rsidRPr="008B38FC">
              <w:rPr>
                <w:rFonts w:ascii="Times New Roman" w:hAnsi="Times New Roman"/>
              </w:rPr>
              <w:t xml:space="preserve"> </w:t>
            </w:r>
            <w:r w:rsidR="00CA7DDB" w:rsidRPr="008B38FC">
              <w:rPr>
                <w:rFonts w:ascii="Times New Roman" w:hAnsi="Times New Roman"/>
              </w:rPr>
              <w:t>на1</w:t>
            </w:r>
            <w:r w:rsidRPr="008B38FC">
              <w:rPr>
                <w:rFonts w:ascii="Times New Roman" w:hAnsi="Times New Roman"/>
              </w:rPr>
              <w:t>5</w:t>
            </w:r>
          </w:p>
        </w:tc>
      </w:tr>
      <w:tr w:rsidR="008B38FC" w:rsidRPr="008B38FC" w14:paraId="286FDD32" w14:textId="77777777" w:rsidTr="00E001C1">
        <w:tc>
          <w:tcPr>
            <w:tcW w:w="2410" w:type="dxa"/>
          </w:tcPr>
          <w:p w14:paraId="667369B1" w14:textId="77777777" w:rsidR="00CA7DDB" w:rsidRPr="008B38FC" w:rsidRDefault="00CA7DDB" w:rsidP="00DC42D8">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Дубоссары</w:t>
            </w:r>
          </w:p>
        </w:tc>
        <w:tc>
          <w:tcPr>
            <w:tcW w:w="1410" w:type="dxa"/>
          </w:tcPr>
          <w:p w14:paraId="74AA9D6A"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617</w:t>
            </w:r>
          </w:p>
        </w:tc>
        <w:tc>
          <w:tcPr>
            <w:tcW w:w="1134" w:type="dxa"/>
            <w:tcBorders>
              <w:right w:val="single" w:sz="4" w:space="0" w:color="auto"/>
            </w:tcBorders>
          </w:tcPr>
          <w:p w14:paraId="5065DDD9"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573</w:t>
            </w:r>
          </w:p>
        </w:tc>
        <w:tc>
          <w:tcPr>
            <w:tcW w:w="1134" w:type="dxa"/>
            <w:tcBorders>
              <w:right w:val="single" w:sz="4" w:space="0" w:color="auto"/>
            </w:tcBorders>
          </w:tcPr>
          <w:p w14:paraId="6EFCAEDD"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610</w:t>
            </w:r>
          </w:p>
        </w:tc>
        <w:tc>
          <w:tcPr>
            <w:tcW w:w="1134" w:type="dxa"/>
            <w:tcBorders>
              <w:left w:val="single" w:sz="4" w:space="0" w:color="auto"/>
              <w:right w:val="single" w:sz="4" w:space="0" w:color="auto"/>
            </w:tcBorders>
          </w:tcPr>
          <w:p w14:paraId="6ECD36BD" w14:textId="77777777" w:rsidR="00CA7DDB" w:rsidRPr="008B38FC" w:rsidRDefault="00CA7DDB" w:rsidP="00CC6233">
            <w:pPr>
              <w:pStyle w:val="a5"/>
              <w:spacing w:after="0" w:line="240" w:lineRule="auto"/>
              <w:ind w:left="0"/>
              <w:jc w:val="center"/>
              <w:rPr>
                <w:rFonts w:ascii="Times New Roman" w:hAnsi="Times New Roman"/>
              </w:rPr>
            </w:pPr>
            <w:r w:rsidRPr="008B38FC">
              <w:rPr>
                <w:rFonts w:ascii="Times New Roman" w:hAnsi="Times New Roman"/>
              </w:rPr>
              <w:t>579</w:t>
            </w:r>
          </w:p>
        </w:tc>
        <w:tc>
          <w:tcPr>
            <w:tcW w:w="1142" w:type="dxa"/>
            <w:tcBorders>
              <w:left w:val="single" w:sz="4" w:space="0" w:color="auto"/>
              <w:right w:val="single" w:sz="4" w:space="0" w:color="auto"/>
            </w:tcBorders>
          </w:tcPr>
          <w:p w14:paraId="51B9E493" w14:textId="77777777" w:rsidR="00CA7DDB" w:rsidRPr="008B38FC" w:rsidRDefault="00CA7DDB" w:rsidP="00C572CD">
            <w:pPr>
              <w:pStyle w:val="a5"/>
              <w:spacing w:after="0" w:line="240" w:lineRule="auto"/>
              <w:ind w:left="0"/>
              <w:jc w:val="center"/>
              <w:rPr>
                <w:rFonts w:ascii="Times New Roman" w:hAnsi="Times New Roman"/>
              </w:rPr>
            </w:pPr>
            <w:r w:rsidRPr="008B38FC">
              <w:rPr>
                <w:rFonts w:ascii="Times New Roman" w:hAnsi="Times New Roman"/>
              </w:rPr>
              <w:t>623</w:t>
            </w:r>
          </w:p>
        </w:tc>
        <w:tc>
          <w:tcPr>
            <w:tcW w:w="1842" w:type="dxa"/>
            <w:tcBorders>
              <w:left w:val="single" w:sz="4" w:space="0" w:color="auto"/>
            </w:tcBorders>
          </w:tcPr>
          <w:p w14:paraId="6382B53D" w14:textId="77777777" w:rsidR="00CA7DDB" w:rsidRPr="008B38FC" w:rsidRDefault="00CA7DDB" w:rsidP="00DC42D8">
            <w:pPr>
              <w:spacing w:after="0" w:line="240" w:lineRule="auto"/>
              <w:jc w:val="center"/>
              <w:rPr>
                <w:rFonts w:ascii="Times New Roman" w:hAnsi="Times New Roman"/>
                <w:b/>
              </w:rPr>
            </w:pPr>
            <w:r w:rsidRPr="008B38FC">
              <w:rPr>
                <w:rFonts w:ascii="Times New Roman" w:hAnsi="Times New Roman"/>
                <w:lang w:val="en-US"/>
              </w:rPr>
              <w:t>&gt;</w:t>
            </w:r>
            <w:r w:rsidRPr="008B38FC">
              <w:rPr>
                <w:rFonts w:ascii="Times New Roman" w:hAnsi="Times New Roman"/>
              </w:rPr>
              <w:t xml:space="preserve"> на 6</w:t>
            </w:r>
          </w:p>
        </w:tc>
      </w:tr>
      <w:tr w:rsidR="008B38FC" w:rsidRPr="008B38FC" w14:paraId="2E197B45" w14:textId="77777777" w:rsidTr="00E001C1">
        <w:tc>
          <w:tcPr>
            <w:tcW w:w="2410" w:type="dxa"/>
          </w:tcPr>
          <w:p w14:paraId="2F6D35D0" w14:textId="27BD46AE" w:rsidR="00CA7DDB" w:rsidRPr="008B38FC" w:rsidRDefault="00CA7DDB" w:rsidP="00E001C1">
            <w:pPr>
              <w:pStyle w:val="a5"/>
              <w:spacing w:after="0" w:line="240" w:lineRule="auto"/>
              <w:ind w:left="0"/>
              <w:jc w:val="both"/>
              <w:rPr>
                <w:rFonts w:ascii="Times New Roman" w:hAnsi="Times New Roman"/>
                <w:sz w:val="24"/>
                <w:szCs w:val="24"/>
              </w:rPr>
            </w:pPr>
            <w:r w:rsidRPr="008B38FC">
              <w:rPr>
                <w:rFonts w:ascii="Times New Roman" w:hAnsi="Times New Roman"/>
                <w:b/>
                <w:sz w:val="24"/>
                <w:szCs w:val="24"/>
              </w:rPr>
              <w:t>Экологический центр учащихся г. Тирасполь</w:t>
            </w:r>
          </w:p>
        </w:tc>
        <w:tc>
          <w:tcPr>
            <w:tcW w:w="1410" w:type="dxa"/>
          </w:tcPr>
          <w:p w14:paraId="0BB63852" w14:textId="77777777" w:rsidR="00CA7DDB" w:rsidRPr="008B38FC" w:rsidRDefault="00CA7DDB" w:rsidP="00CC6233">
            <w:pPr>
              <w:pStyle w:val="a5"/>
              <w:ind w:left="102"/>
              <w:jc w:val="center"/>
              <w:rPr>
                <w:rFonts w:ascii="Times New Roman" w:hAnsi="Times New Roman"/>
                <w:b/>
              </w:rPr>
            </w:pPr>
            <w:r w:rsidRPr="008B38FC">
              <w:rPr>
                <w:rFonts w:ascii="Times New Roman" w:hAnsi="Times New Roman"/>
                <w:b/>
              </w:rPr>
              <w:t>1024</w:t>
            </w:r>
          </w:p>
        </w:tc>
        <w:tc>
          <w:tcPr>
            <w:tcW w:w="1134" w:type="dxa"/>
            <w:tcBorders>
              <w:right w:val="single" w:sz="4" w:space="0" w:color="auto"/>
            </w:tcBorders>
          </w:tcPr>
          <w:p w14:paraId="689B4767" w14:textId="77777777" w:rsidR="00CA7DDB" w:rsidRPr="008B38FC" w:rsidRDefault="00CA7DDB" w:rsidP="00CC6233">
            <w:pPr>
              <w:pStyle w:val="a5"/>
              <w:ind w:left="102"/>
              <w:jc w:val="center"/>
              <w:rPr>
                <w:rFonts w:ascii="Times New Roman" w:hAnsi="Times New Roman"/>
                <w:b/>
              </w:rPr>
            </w:pPr>
            <w:r w:rsidRPr="008B38FC">
              <w:rPr>
                <w:rFonts w:ascii="Times New Roman" w:hAnsi="Times New Roman"/>
                <w:b/>
              </w:rPr>
              <w:t>1004</w:t>
            </w:r>
          </w:p>
        </w:tc>
        <w:tc>
          <w:tcPr>
            <w:tcW w:w="1134" w:type="dxa"/>
            <w:tcBorders>
              <w:right w:val="single" w:sz="4" w:space="0" w:color="auto"/>
            </w:tcBorders>
          </w:tcPr>
          <w:p w14:paraId="280F1B4D" w14:textId="77777777" w:rsidR="00CA7DDB" w:rsidRPr="008B38FC" w:rsidRDefault="00CA7DDB" w:rsidP="00CC6233">
            <w:pPr>
              <w:pStyle w:val="a5"/>
              <w:ind w:left="102"/>
              <w:jc w:val="center"/>
              <w:rPr>
                <w:rFonts w:ascii="Times New Roman" w:hAnsi="Times New Roman"/>
                <w:b/>
              </w:rPr>
            </w:pPr>
            <w:r w:rsidRPr="008B38FC">
              <w:rPr>
                <w:rFonts w:ascii="Times New Roman" w:hAnsi="Times New Roman"/>
                <w:b/>
              </w:rPr>
              <w:t>1017</w:t>
            </w:r>
          </w:p>
        </w:tc>
        <w:tc>
          <w:tcPr>
            <w:tcW w:w="1134" w:type="dxa"/>
            <w:tcBorders>
              <w:left w:val="single" w:sz="4" w:space="0" w:color="auto"/>
              <w:right w:val="single" w:sz="4" w:space="0" w:color="auto"/>
            </w:tcBorders>
          </w:tcPr>
          <w:p w14:paraId="66972D7D" w14:textId="77777777" w:rsidR="00CA7DDB" w:rsidRPr="008B38FC" w:rsidRDefault="00CA7DDB" w:rsidP="00CC6233">
            <w:pPr>
              <w:pStyle w:val="a5"/>
              <w:ind w:left="102"/>
              <w:jc w:val="center"/>
              <w:rPr>
                <w:rFonts w:ascii="Times New Roman" w:hAnsi="Times New Roman"/>
                <w:b/>
              </w:rPr>
            </w:pPr>
            <w:r w:rsidRPr="008B38FC">
              <w:rPr>
                <w:rFonts w:ascii="Times New Roman" w:hAnsi="Times New Roman"/>
                <w:b/>
              </w:rPr>
              <w:t>1001</w:t>
            </w:r>
          </w:p>
        </w:tc>
        <w:tc>
          <w:tcPr>
            <w:tcW w:w="1142" w:type="dxa"/>
            <w:tcBorders>
              <w:left w:val="single" w:sz="4" w:space="0" w:color="auto"/>
              <w:right w:val="single" w:sz="4" w:space="0" w:color="auto"/>
            </w:tcBorders>
          </w:tcPr>
          <w:p w14:paraId="50B9106A" w14:textId="77777777" w:rsidR="00CA7DDB" w:rsidRPr="008B38FC" w:rsidRDefault="00CA7DDB" w:rsidP="00C572CD">
            <w:pPr>
              <w:pStyle w:val="a5"/>
              <w:ind w:left="102"/>
              <w:jc w:val="center"/>
              <w:rPr>
                <w:rFonts w:ascii="Times New Roman" w:hAnsi="Times New Roman"/>
                <w:b/>
              </w:rPr>
            </w:pPr>
            <w:r w:rsidRPr="008B38FC">
              <w:rPr>
                <w:rFonts w:ascii="Times New Roman" w:hAnsi="Times New Roman"/>
                <w:b/>
              </w:rPr>
              <w:t>1002</w:t>
            </w:r>
          </w:p>
        </w:tc>
        <w:tc>
          <w:tcPr>
            <w:tcW w:w="1842" w:type="dxa"/>
            <w:tcBorders>
              <w:left w:val="single" w:sz="4" w:space="0" w:color="auto"/>
            </w:tcBorders>
          </w:tcPr>
          <w:p w14:paraId="66B7A3F2" w14:textId="77777777" w:rsidR="00CA7DDB" w:rsidRPr="008B38FC" w:rsidRDefault="00CA7DDB" w:rsidP="00DC42D8">
            <w:pPr>
              <w:pStyle w:val="a5"/>
              <w:ind w:left="102"/>
              <w:jc w:val="center"/>
              <w:rPr>
                <w:rFonts w:ascii="Times New Roman" w:hAnsi="Times New Roman"/>
                <w:b/>
              </w:rPr>
            </w:pPr>
            <w:r w:rsidRPr="008B38FC">
              <w:rPr>
                <w:rFonts w:ascii="Times New Roman" w:hAnsi="Times New Roman"/>
                <w:b/>
                <w:lang w:val="en-US"/>
              </w:rPr>
              <w:t>&lt;</w:t>
            </w:r>
            <w:r w:rsidR="00770EBB" w:rsidRPr="008B38FC">
              <w:rPr>
                <w:rFonts w:ascii="Times New Roman" w:hAnsi="Times New Roman"/>
                <w:b/>
              </w:rPr>
              <w:t xml:space="preserve"> на 22</w:t>
            </w:r>
          </w:p>
        </w:tc>
      </w:tr>
    </w:tbl>
    <w:p w14:paraId="229ABF50" w14:textId="77777777" w:rsidR="002367EC" w:rsidRPr="008B38FC" w:rsidRDefault="002367EC" w:rsidP="002367EC">
      <w:pPr>
        <w:pStyle w:val="a5"/>
        <w:spacing w:after="0" w:line="240" w:lineRule="auto"/>
        <w:ind w:left="450"/>
        <w:rPr>
          <w:rFonts w:ascii="Times New Roman" w:hAnsi="Times New Roman" w:cs="Times New Roman"/>
          <w:b/>
          <w:sz w:val="24"/>
          <w:szCs w:val="24"/>
          <w:u w:val="single"/>
        </w:rPr>
      </w:pPr>
    </w:p>
    <w:p w14:paraId="25AA3136" w14:textId="77777777" w:rsidR="002367EC" w:rsidRPr="008B38FC" w:rsidRDefault="002D0DC9" w:rsidP="002367EC">
      <w:pPr>
        <w:tabs>
          <w:tab w:val="left" w:pos="2220"/>
        </w:tabs>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За последние пять лет</w:t>
      </w:r>
      <w:r w:rsidR="002367EC" w:rsidRPr="008B38FC">
        <w:rPr>
          <w:rFonts w:ascii="Times New Roman" w:hAnsi="Times New Roman" w:cs="Times New Roman"/>
          <w:sz w:val="24"/>
          <w:szCs w:val="24"/>
        </w:rPr>
        <w:t xml:space="preserve"> уменьшилось количество обучающихся – </w:t>
      </w:r>
      <w:r w:rsidR="00770EBB" w:rsidRPr="008B38FC">
        <w:rPr>
          <w:rFonts w:ascii="Times New Roman" w:hAnsi="Times New Roman" w:cs="Times New Roman"/>
          <w:sz w:val="24"/>
          <w:szCs w:val="24"/>
        </w:rPr>
        <w:t>на 1756</w:t>
      </w:r>
      <w:r w:rsidR="002367EC" w:rsidRPr="008B38FC">
        <w:rPr>
          <w:rFonts w:ascii="Times New Roman" w:hAnsi="Times New Roman" w:cs="Times New Roman"/>
          <w:sz w:val="24"/>
          <w:szCs w:val="24"/>
        </w:rPr>
        <w:t xml:space="preserve"> чел. или на 1</w:t>
      </w:r>
      <w:r w:rsidR="00770EBB" w:rsidRPr="008B38FC">
        <w:rPr>
          <w:rFonts w:ascii="Times New Roman" w:hAnsi="Times New Roman" w:cs="Times New Roman"/>
          <w:sz w:val="24"/>
          <w:szCs w:val="24"/>
        </w:rPr>
        <w:t>,1</w:t>
      </w:r>
      <w:r w:rsidR="002367EC" w:rsidRPr="008B38FC">
        <w:rPr>
          <w:rFonts w:ascii="Times New Roman" w:hAnsi="Times New Roman" w:cs="Times New Roman"/>
          <w:sz w:val="24"/>
          <w:szCs w:val="24"/>
        </w:rPr>
        <w:t>%.</w:t>
      </w:r>
      <w:r w:rsidR="00770EBB" w:rsidRPr="008B38FC">
        <w:rPr>
          <w:rFonts w:ascii="Times New Roman" w:hAnsi="Times New Roman" w:cs="Times New Roman"/>
          <w:sz w:val="24"/>
          <w:szCs w:val="24"/>
        </w:rPr>
        <w:t xml:space="preserve"> Значительное уменьшение на 1606</w:t>
      </w:r>
      <w:r w:rsidR="002367EC" w:rsidRPr="008B38FC">
        <w:rPr>
          <w:rFonts w:ascii="Times New Roman" w:hAnsi="Times New Roman" w:cs="Times New Roman"/>
          <w:sz w:val="24"/>
          <w:szCs w:val="24"/>
        </w:rPr>
        <w:t xml:space="preserve"> чел. или на 15</w:t>
      </w:r>
      <w:r w:rsidR="00770EBB" w:rsidRPr="008B38FC">
        <w:rPr>
          <w:rFonts w:ascii="Times New Roman" w:hAnsi="Times New Roman" w:cs="Times New Roman"/>
          <w:sz w:val="24"/>
          <w:szCs w:val="24"/>
        </w:rPr>
        <w:t>,1</w:t>
      </w:r>
      <w:r w:rsidR="002367EC" w:rsidRPr="008B38FC">
        <w:rPr>
          <w:rFonts w:ascii="Times New Roman" w:hAnsi="Times New Roman" w:cs="Times New Roman"/>
          <w:sz w:val="24"/>
          <w:szCs w:val="24"/>
        </w:rPr>
        <w:t>% во Дворцах, Домах, Центрах детско-юношеского творчества. В основном стабильно количество учащихся в Станциях юных туристов и в Экологическом центре учащихся.</w:t>
      </w:r>
    </w:p>
    <w:p w14:paraId="0D2EB398" w14:textId="6137C95E" w:rsidR="00B94F86" w:rsidRPr="008B38FC" w:rsidRDefault="00B94F86" w:rsidP="00B94F86">
      <w:pPr>
        <w:tabs>
          <w:tab w:val="left" w:pos="2220"/>
        </w:tabs>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В сравнении с 202</w:t>
      </w:r>
      <w:r w:rsidR="006E32D0" w:rsidRPr="008B38FC">
        <w:rPr>
          <w:rFonts w:ascii="Times New Roman" w:hAnsi="Times New Roman" w:cs="Times New Roman"/>
          <w:sz w:val="24"/>
          <w:szCs w:val="24"/>
        </w:rPr>
        <w:t>1</w:t>
      </w:r>
      <w:r w:rsidRPr="008B38FC">
        <w:rPr>
          <w:rFonts w:ascii="Times New Roman" w:hAnsi="Times New Roman" w:cs="Times New Roman"/>
          <w:sz w:val="24"/>
          <w:szCs w:val="24"/>
        </w:rPr>
        <w:t>-202</w:t>
      </w:r>
      <w:r w:rsidR="006E32D0" w:rsidRPr="008B38FC">
        <w:rPr>
          <w:rFonts w:ascii="Times New Roman" w:hAnsi="Times New Roman" w:cs="Times New Roman"/>
          <w:sz w:val="24"/>
          <w:szCs w:val="24"/>
        </w:rPr>
        <w:t>2</w:t>
      </w:r>
      <w:r w:rsidRPr="008B38FC">
        <w:rPr>
          <w:rFonts w:ascii="Times New Roman" w:hAnsi="Times New Roman" w:cs="Times New Roman"/>
          <w:sz w:val="24"/>
          <w:szCs w:val="24"/>
        </w:rPr>
        <w:t xml:space="preserve"> учебным годом незначительно увеличилось количество обучающихся в МОУ ДО «Днестровский ДДЮЦ», МОУ ДО ДДЮТ г. Григорпиополь, МОУ ДО ДДЮТ г. Дубоссары, МОУ ДО «Каменский ДДЮТ», МОУ ДО СЮТур г. Тирасполь, МОУ ДО Дубоссарская СЮТур.</w:t>
      </w:r>
    </w:p>
    <w:p w14:paraId="53AC92ED" w14:textId="77777777" w:rsidR="00B94F86" w:rsidRPr="008B38FC" w:rsidRDefault="00B94F86" w:rsidP="00B94F86">
      <w:pPr>
        <w:tabs>
          <w:tab w:val="left" w:pos="2220"/>
        </w:tabs>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На 195 обучающихся больше в МОУ «Бендерский ДДЮТ».</w:t>
      </w:r>
    </w:p>
    <w:p w14:paraId="1E8D7D98" w14:textId="77777777" w:rsidR="00B94F86" w:rsidRPr="008B38FC" w:rsidRDefault="00B94F86" w:rsidP="00B94F86">
      <w:pPr>
        <w:tabs>
          <w:tab w:val="left" w:pos="2220"/>
        </w:tabs>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Уменьшилось количество обучающихся в МОУ ДО ДДЮТ с. Чобручи, МОУ ДО Центр ДЮТ г. Слободзеея, МОУ ДО ЦДЮТ г. Рыбница, МОУ «Бендерская СЮТур».</w:t>
      </w:r>
    </w:p>
    <w:p w14:paraId="3517EE7C" w14:textId="77777777" w:rsidR="00B94F86" w:rsidRPr="008B38FC" w:rsidRDefault="00B94F86" w:rsidP="00B94F86">
      <w:pPr>
        <w:tabs>
          <w:tab w:val="left" w:pos="2220"/>
        </w:tabs>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Без изменений количество обучающихся в МОУ ДО ДДЮТ г. Тирасполь, МОУ ДО ЭЦУ г. Тирасполь.</w:t>
      </w:r>
    </w:p>
    <w:p w14:paraId="46EF979B" w14:textId="77777777" w:rsidR="00013B19" w:rsidRPr="008B38FC" w:rsidRDefault="00013B19" w:rsidP="00013B19">
      <w:pPr>
        <w:spacing w:after="0" w:line="240" w:lineRule="auto"/>
        <w:ind w:firstLine="709"/>
        <w:jc w:val="center"/>
        <w:rPr>
          <w:rFonts w:ascii="Times New Roman" w:hAnsi="Times New Roman"/>
          <w:b/>
          <w:sz w:val="24"/>
          <w:szCs w:val="24"/>
        </w:rPr>
      </w:pPr>
    </w:p>
    <w:p w14:paraId="5A92B67F" w14:textId="77777777" w:rsidR="00FC4B6E" w:rsidRDefault="00FC4B6E" w:rsidP="00013B19">
      <w:pPr>
        <w:spacing w:after="0" w:line="240" w:lineRule="auto"/>
        <w:ind w:firstLine="709"/>
        <w:jc w:val="center"/>
        <w:rPr>
          <w:rFonts w:ascii="Times New Roman" w:hAnsi="Times New Roman"/>
          <w:b/>
          <w:sz w:val="24"/>
          <w:szCs w:val="24"/>
        </w:rPr>
      </w:pPr>
    </w:p>
    <w:p w14:paraId="23953F5C" w14:textId="05129345" w:rsidR="00FC4B6E" w:rsidRPr="008B38FC" w:rsidRDefault="00FC4B6E" w:rsidP="00FC4B6E">
      <w:pPr>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7</w:t>
      </w:r>
    </w:p>
    <w:p w14:paraId="7097F49D" w14:textId="49700CDD" w:rsidR="00013B19" w:rsidRPr="008B38FC" w:rsidRDefault="00013B19" w:rsidP="00013B19">
      <w:pPr>
        <w:spacing w:after="0" w:line="240" w:lineRule="auto"/>
        <w:ind w:firstLine="709"/>
        <w:jc w:val="center"/>
        <w:rPr>
          <w:rFonts w:ascii="Times New Roman" w:hAnsi="Times New Roman"/>
          <w:b/>
          <w:sz w:val="24"/>
          <w:szCs w:val="24"/>
        </w:rPr>
      </w:pPr>
      <w:r w:rsidRPr="008B38FC">
        <w:rPr>
          <w:rFonts w:ascii="Times New Roman" w:hAnsi="Times New Roman"/>
          <w:b/>
          <w:sz w:val="24"/>
          <w:szCs w:val="24"/>
        </w:rPr>
        <w:t>Количество обучающихся в системе дополнительного образования кружковой направленности по направлениям деятельности:</w:t>
      </w:r>
    </w:p>
    <w:p w14:paraId="10902D0A" w14:textId="77777777" w:rsidR="00DC42D8" w:rsidRPr="008B38FC" w:rsidRDefault="00DC42D8" w:rsidP="00DC42D8">
      <w:pPr>
        <w:pStyle w:val="a5"/>
        <w:spacing w:after="0" w:line="240" w:lineRule="auto"/>
        <w:ind w:left="851"/>
        <w:jc w:val="center"/>
        <w:rPr>
          <w:rFonts w:ascii="Times New Roman" w:hAnsi="Times New Roman"/>
          <w:b/>
          <w:sz w:val="24"/>
          <w:szCs w:val="24"/>
        </w:rPr>
      </w:pPr>
    </w:p>
    <w:tbl>
      <w:tblPr>
        <w:tblStyle w:val="a9"/>
        <w:tblW w:w="9717" w:type="dxa"/>
        <w:tblLayout w:type="fixed"/>
        <w:tblLook w:val="04A0" w:firstRow="1" w:lastRow="0" w:firstColumn="1" w:lastColumn="0" w:noHBand="0" w:noVBand="1"/>
      </w:tblPr>
      <w:tblGrid>
        <w:gridCol w:w="512"/>
        <w:gridCol w:w="2146"/>
        <w:gridCol w:w="711"/>
        <w:gridCol w:w="567"/>
        <w:gridCol w:w="425"/>
        <w:gridCol w:w="425"/>
        <w:gridCol w:w="567"/>
        <w:gridCol w:w="572"/>
        <w:gridCol w:w="567"/>
        <w:gridCol w:w="562"/>
        <w:gridCol w:w="567"/>
        <w:gridCol w:w="572"/>
        <w:gridCol w:w="606"/>
        <w:gridCol w:w="459"/>
        <w:gridCol w:w="459"/>
      </w:tblGrid>
      <w:tr w:rsidR="008B38FC" w:rsidRPr="008B38FC" w14:paraId="4AC4F566" w14:textId="77777777" w:rsidTr="00C572CD">
        <w:trPr>
          <w:trHeight w:val="225"/>
        </w:trPr>
        <w:tc>
          <w:tcPr>
            <w:tcW w:w="513" w:type="dxa"/>
            <w:vMerge w:val="restart"/>
          </w:tcPr>
          <w:p w14:paraId="061C91CF" w14:textId="77777777" w:rsidR="00013B19" w:rsidRPr="008B38FC" w:rsidRDefault="00013B19" w:rsidP="00C572CD">
            <w:pPr>
              <w:jc w:val="center"/>
              <w:rPr>
                <w:rFonts w:ascii="Times New Roman" w:hAnsi="Times New Roman"/>
              </w:rPr>
            </w:pPr>
            <w:r w:rsidRPr="008B38FC">
              <w:rPr>
                <w:rFonts w:ascii="Times New Roman" w:hAnsi="Times New Roman"/>
              </w:rPr>
              <w:t>№</w:t>
            </w:r>
          </w:p>
          <w:p w14:paraId="11125605" w14:textId="77777777" w:rsidR="00013B19" w:rsidRPr="008B38FC" w:rsidRDefault="00013B19" w:rsidP="00C572CD">
            <w:pPr>
              <w:jc w:val="center"/>
              <w:rPr>
                <w:rFonts w:ascii="Times New Roman" w:hAnsi="Times New Roman"/>
              </w:rPr>
            </w:pPr>
            <w:r w:rsidRPr="008B38FC">
              <w:rPr>
                <w:rFonts w:ascii="Times New Roman" w:hAnsi="Times New Roman"/>
              </w:rPr>
              <w:t>п/п</w:t>
            </w:r>
          </w:p>
        </w:tc>
        <w:tc>
          <w:tcPr>
            <w:tcW w:w="2147" w:type="dxa"/>
            <w:vMerge w:val="restart"/>
          </w:tcPr>
          <w:p w14:paraId="0E7F0880" w14:textId="77777777" w:rsidR="00013B19" w:rsidRPr="008B38FC" w:rsidRDefault="00013B19" w:rsidP="00C572CD">
            <w:pPr>
              <w:jc w:val="center"/>
              <w:rPr>
                <w:rFonts w:ascii="Times New Roman" w:hAnsi="Times New Roman"/>
              </w:rPr>
            </w:pPr>
            <w:r w:rsidRPr="008B38FC">
              <w:rPr>
                <w:rFonts w:ascii="Times New Roman" w:hAnsi="Times New Roman"/>
              </w:rPr>
              <w:t xml:space="preserve">Направленности ДОП </w:t>
            </w:r>
          </w:p>
          <w:p w14:paraId="08B7FE17" w14:textId="77777777" w:rsidR="00C2460A" w:rsidRPr="008B38FC" w:rsidRDefault="00C2460A" w:rsidP="00C572CD">
            <w:pPr>
              <w:jc w:val="center"/>
              <w:rPr>
                <w:rFonts w:ascii="Times New Roman" w:hAnsi="Times New Roman"/>
                <w:b/>
                <w:bCs/>
              </w:rPr>
            </w:pPr>
            <w:r w:rsidRPr="008B38FC">
              <w:rPr>
                <w:rFonts w:ascii="Times New Roman" w:hAnsi="Times New Roman"/>
                <w:b/>
                <w:bCs/>
              </w:rPr>
              <w:t>2022</w:t>
            </w:r>
            <w:r w:rsidRPr="008B38FC">
              <w:rPr>
                <w:rFonts w:ascii="Times New Roman" w:hAnsi="Times New Roman"/>
              </w:rPr>
              <w:t>/2021</w:t>
            </w:r>
          </w:p>
          <w:p w14:paraId="077AAA8D" w14:textId="0B9932CB" w:rsidR="00D55983" w:rsidRPr="008B38FC" w:rsidRDefault="00D55983" w:rsidP="00D55983">
            <w:pPr>
              <w:ind w:firstLine="720"/>
              <w:rPr>
                <w:rFonts w:ascii="Times New Roman" w:hAnsi="Times New Roman"/>
              </w:rPr>
            </w:pPr>
            <w:r w:rsidRPr="008B38FC">
              <w:rPr>
                <w:rFonts w:ascii="Times New Roman" w:hAnsi="Times New Roman"/>
              </w:rPr>
              <w:t>(к-во чел.)</w:t>
            </w:r>
          </w:p>
        </w:tc>
        <w:tc>
          <w:tcPr>
            <w:tcW w:w="709" w:type="dxa"/>
            <w:vMerge w:val="restart"/>
            <w:tcBorders>
              <w:right w:val="single" w:sz="4" w:space="0" w:color="auto"/>
            </w:tcBorders>
            <w:textDirection w:val="btLr"/>
          </w:tcPr>
          <w:p w14:paraId="07EDA790" w14:textId="77777777" w:rsidR="00013B19" w:rsidRPr="008B38FC" w:rsidRDefault="00013B19" w:rsidP="00C572CD">
            <w:pPr>
              <w:ind w:left="113" w:right="113"/>
              <w:jc w:val="center"/>
              <w:rPr>
                <w:rFonts w:ascii="Times New Roman" w:hAnsi="Times New Roman"/>
              </w:rPr>
            </w:pPr>
            <w:r w:rsidRPr="008B38FC">
              <w:rPr>
                <w:rFonts w:ascii="Times New Roman" w:hAnsi="Times New Roman"/>
                <w:sz w:val="24"/>
                <w:szCs w:val="24"/>
              </w:rPr>
              <w:t>Днестровский ДЮЦ</w:t>
            </w:r>
          </w:p>
        </w:tc>
        <w:tc>
          <w:tcPr>
            <w:tcW w:w="1417" w:type="dxa"/>
            <w:gridSpan w:val="3"/>
            <w:tcBorders>
              <w:left w:val="single" w:sz="4" w:space="0" w:color="auto"/>
              <w:bottom w:val="single" w:sz="4" w:space="0" w:color="auto"/>
            </w:tcBorders>
          </w:tcPr>
          <w:p w14:paraId="4341E59A" w14:textId="77777777" w:rsidR="00013B19" w:rsidRPr="008B38FC" w:rsidRDefault="00013B19" w:rsidP="00C572CD">
            <w:pPr>
              <w:jc w:val="right"/>
              <w:rPr>
                <w:rFonts w:ascii="Times New Roman" w:hAnsi="Times New Roman"/>
              </w:rPr>
            </w:pPr>
            <w:r w:rsidRPr="008B38FC">
              <w:rPr>
                <w:rFonts w:ascii="Times New Roman" w:hAnsi="Times New Roman"/>
              </w:rPr>
              <w:t>Тирасполь</w:t>
            </w:r>
          </w:p>
        </w:tc>
        <w:tc>
          <w:tcPr>
            <w:tcW w:w="1139" w:type="dxa"/>
            <w:gridSpan w:val="2"/>
            <w:tcBorders>
              <w:bottom w:val="single" w:sz="4" w:space="0" w:color="auto"/>
            </w:tcBorders>
          </w:tcPr>
          <w:p w14:paraId="521217D1" w14:textId="77777777" w:rsidR="00013B19" w:rsidRPr="008B38FC" w:rsidRDefault="00013B19" w:rsidP="00C572CD">
            <w:pPr>
              <w:jc w:val="center"/>
              <w:rPr>
                <w:rFonts w:ascii="Times New Roman" w:hAnsi="Times New Roman"/>
                <w:sz w:val="20"/>
                <w:szCs w:val="20"/>
              </w:rPr>
            </w:pPr>
            <w:r w:rsidRPr="008B38FC">
              <w:rPr>
                <w:rFonts w:ascii="Times New Roman" w:hAnsi="Times New Roman"/>
                <w:sz w:val="20"/>
                <w:szCs w:val="20"/>
              </w:rPr>
              <w:t>Слободзея</w:t>
            </w:r>
          </w:p>
        </w:tc>
        <w:tc>
          <w:tcPr>
            <w:tcW w:w="1129" w:type="dxa"/>
            <w:gridSpan w:val="2"/>
            <w:tcBorders>
              <w:bottom w:val="single" w:sz="4" w:space="0" w:color="auto"/>
            </w:tcBorders>
          </w:tcPr>
          <w:p w14:paraId="1B2882B9" w14:textId="77777777" w:rsidR="00013B19" w:rsidRPr="008B38FC" w:rsidRDefault="00013B19" w:rsidP="00C572CD">
            <w:pPr>
              <w:jc w:val="center"/>
              <w:rPr>
                <w:rFonts w:ascii="Times New Roman" w:hAnsi="Times New Roman"/>
                <w:sz w:val="20"/>
                <w:szCs w:val="20"/>
              </w:rPr>
            </w:pPr>
            <w:r w:rsidRPr="008B38FC">
              <w:rPr>
                <w:rFonts w:ascii="Times New Roman" w:hAnsi="Times New Roman"/>
                <w:sz w:val="20"/>
                <w:szCs w:val="20"/>
              </w:rPr>
              <w:t>Бендеры</w:t>
            </w:r>
          </w:p>
        </w:tc>
        <w:tc>
          <w:tcPr>
            <w:tcW w:w="1139" w:type="dxa"/>
            <w:gridSpan w:val="2"/>
            <w:tcBorders>
              <w:bottom w:val="single" w:sz="4" w:space="0" w:color="auto"/>
            </w:tcBorders>
          </w:tcPr>
          <w:p w14:paraId="7C2BA5DB" w14:textId="77777777" w:rsidR="00013B19" w:rsidRPr="008B38FC" w:rsidRDefault="00013B19" w:rsidP="00C572CD">
            <w:pPr>
              <w:jc w:val="center"/>
              <w:rPr>
                <w:rFonts w:ascii="Times New Roman" w:hAnsi="Times New Roman"/>
                <w:sz w:val="18"/>
                <w:szCs w:val="18"/>
              </w:rPr>
            </w:pPr>
            <w:r w:rsidRPr="008B38FC">
              <w:rPr>
                <w:rFonts w:ascii="Times New Roman" w:hAnsi="Times New Roman"/>
                <w:sz w:val="18"/>
                <w:szCs w:val="18"/>
              </w:rPr>
              <w:t>Дубоссары</w:t>
            </w:r>
          </w:p>
        </w:tc>
        <w:tc>
          <w:tcPr>
            <w:tcW w:w="606" w:type="dxa"/>
            <w:vMerge w:val="restart"/>
            <w:textDirection w:val="btLr"/>
          </w:tcPr>
          <w:p w14:paraId="3186BAAB" w14:textId="77777777" w:rsidR="00013B19" w:rsidRPr="008B38FC" w:rsidRDefault="00013B19" w:rsidP="00C572CD">
            <w:pPr>
              <w:ind w:left="113" w:right="113"/>
              <w:jc w:val="center"/>
              <w:rPr>
                <w:rFonts w:ascii="Times New Roman" w:hAnsi="Times New Roman"/>
              </w:rPr>
            </w:pPr>
            <w:r w:rsidRPr="008B38FC">
              <w:rPr>
                <w:rFonts w:ascii="Times New Roman" w:hAnsi="Times New Roman"/>
              </w:rPr>
              <w:t>ДДЮТ Григориополь</w:t>
            </w:r>
          </w:p>
        </w:tc>
        <w:tc>
          <w:tcPr>
            <w:tcW w:w="459" w:type="dxa"/>
            <w:vMerge w:val="restart"/>
            <w:textDirection w:val="btLr"/>
          </w:tcPr>
          <w:p w14:paraId="18B4128E" w14:textId="77777777" w:rsidR="00013B19" w:rsidRPr="008B38FC" w:rsidRDefault="00013B19" w:rsidP="00C572CD">
            <w:pPr>
              <w:ind w:left="113" w:right="113"/>
              <w:jc w:val="center"/>
              <w:rPr>
                <w:rFonts w:ascii="Times New Roman" w:hAnsi="Times New Roman"/>
              </w:rPr>
            </w:pPr>
            <w:r w:rsidRPr="008B38FC">
              <w:rPr>
                <w:rFonts w:ascii="Times New Roman" w:hAnsi="Times New Roman"/>
              </w:rPr>
              <w:t>ЦДЮТ   Рыбница</w:t>
            </w:r>
          </w:p>
        </w:tc>
        <w:tc>
          <w:tcPr>
            <w:tcW w:w="459" w:type="dxa"/>
            <w:vMerge w:val="restart"/>
            <w:textDirection w:val="btLr"/>
          </w:tcPr>
          <w:p w14:paraId="4F38A2A8" w14:textId="77777777" w:rsidR="00013B19" w:rsidRPr="008B38FC" w:rsidRDefault="00013B19" w:rsidP="00C572CD">
            <w:pPr>
              <w:ind w:left="113" w:right="113"/>
              <w:jc w:val="center"/>
              <w:rPr>
                <w:rFonts w:ascii="Times New Roman" w:hAnsi="Times New Roman"/>
              </w:rPr>
            </w:pPr>
            <w:r w:rsidRPr="008B38FC">
              <w:rPr>
                <w:rFonts w:ascii="Times New Roman" w:hAnsi="Times New Roman"/>
              </w:rPr>
              <w:t>ДДЮТ   Каменка</w:t>
            </w:r>
          </w:p>
        </w:tc>
      </w:tr>
      <w:tr w:rsidR="008B38FC" w:rsidRPr="008B38FC" w14:paraId="0318193F" w14:textId="77777777" w:rsidTr="00C572CD">
        <w:trPr>
          <w:cantSplit/>
          <w:trHeight w:val="1635"/>
        </w:trPr>
        <w:tc>
          <w:tcPr>
            <w:tcW w:w="513" w:type="dxa"/>
            <w:vMerge/>
          </w:tcPr>
          <w:p w14:paraId="01073941" w14:textId="77777777" w:rsidR="00013B19" w:rsidRPr="008B38FC" w:rsidRDefault="00013B19" w:rsidP="00C572CD">
            <w:pPr>
              <w:jc w:val="center"/>
              <w:rPr>
                <w:rFonts w:ascii="Times New Roman" w:hAnsi="Times New Roman"/>
              </w:rPr>
            </w:pPr>
          </w:p>
        </w:tc>
        <w:tc>
          <w:tcPr>
            <w:tcW w:w="2147" w:type="dxa"/>
            <w:vMerge/>
          </w:tcPr>
          <w:p w14:paraId="0D2C1502" w14:textId="77777777" w:rsidR="00013B19" w:rsidRPr="008B38FC" w:rsidRDefault="00013B19" w:rsidP="00C572CD">
            <w:pPr>
              <w:jc w:val="center"/>
              <w:rPr>
                <w:rFonts w:ascii="Times New Roman" w:hAnsi="Times New Roman"/>
              </w:rPr>
            </w:pPr>
          </w:p>
        </w:tc>
        <w:tc>
          <w:tcPr>
            <w:tcW w:w="709" w:type="dxa"/>
            <w:vMerge/>
            <w:tcBorders>
              <w:right w:val="single" w:sz="4" w:space="0" w:color="auto"/>
            </w:tcBorders>
            <w:textDirection w:val="btLr"/>
            <w:vAlign w:val="center"/>
          </w:tcPr>
          <w:p w14:paraId="6F2EAF83" w14:textId="77777777" w:rsidR="00013B19" w:rsidRPr="008B38FC" w:rsidRDefault="00013B19" w:rsidP="00C572CD">
            <w:pPr>
              <w:ind w:left="113" w:right="113"/>
              <w:jc w:val="center"/>
              <w:rPr>
                <w:rFonts w:ascii="Times New Roman" w:hAnsi="Times New Roman"/>
                <w:sz w:val="24"/>
                <w:szCs w:val="24"/>
              </w:rPr>
            </w:pPr>
          </w:p>
        </w:tc>
        <w:tc>
          <w:tcPr>
            <w:tcW w:w="567" w:type="dxa"/>
            <w:tcBorders>
              <w:top w:val="single" w:sz="4" w:space="0" w:color="auto"/>
              <w:left w:val="single" w:sz="4" w:space="0" w:color="auto"/>
            </w:tcBorders>
            <w:textDirection w:val="btLr"/>
          </w:tcPr>
          <w:p w14:paraId="6D102C5C"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425" w:type="dxa"/>
            <w:tcBorders>
              <w:top w:val="single" w:sz="4" w:space="0" w:color="auto"/>
            </w:tcBorders>
            <w:textDirection w:val="btLr"/>
          </w:tcPr>
          <w:p w14:paraId="2082C015"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425" w:type="dxa"/>
            <w:tcBorders>
              <w:top w:val="single" w:sz="4" w:space="0" w:color="auto"/>
            </w:tcBorders>
            <w:textDirection w:val="btLr"/>
          </w:tcPr>
          <w:p w14:paraId="530FA671"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ЭЦУ</w:t>
            </w:r>
          </w:p>
        </w:tc>
        <w:tc>
          <w:tcPr>
            <w:tcW w:w="567" w:type="dxa"/>
            <w:tcBorders>
              <w:top w:val="single" w:sz="4" w:space="0" w:color="auto"/>
            </w:tcBorders>
            <w:textDirection w:val="btLr"/>
          </w:tcPr>
          <w:p w14:paraId="1A711B77"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ЦДЮТ</w:t>
            </w:r>
          </w:p>
        </w:tc>
        <w:tc>
          <w:tcPr>
            <w:tcW w:w="572" w:type="dxa"/>
            <w:tcBorders>
              <w:top w:val="single" w:sz="4" w:space="0" w:color="auto"/>
            </w:tcBorders>
            <w:textDirection w:val="btLr"/>
          </w:tcPr>
          <w:p w14:paraId="0037529E" w14:textId="77777777" w:rsidR="00013B19" w:rsidRPr="008B38FC" w:rsidRDefault="00013B19" w:rsidP="00C572CD">
            <w:pPr>
              <w:ind w:left="113" w:right="113"/>
              <w:jc w:val="center"/>
              <w:rPr>
                <w:rFonts w:ascii="Times New Roman" w:hAnsi="Times New Roman"/>
              </w:rPr>
            </w:pPr>
            <w:r w:rsidRPr="008B38FC">
              <w:rPr>
                <w:rFonts w:ascii="Times New Roman" w:hAnsi="Times New Roman"/>
              </w:rPr>
              <w:t>ДДЮТ  Чобручи</w:t>
            </w:r>
          </w:p>
        </w:tc>
        <w:tc>
          <w:tcPr>
            <w:tcW w:w="567" w:type="dxa"/>
            <w:tcBorders>
              <w:top w:val="single" w:sz="4" w:space="0" w:color="auto"/>
            </w:tcBorders>
            <w:textDirection w:val="btLr"/>
          </w:tcPr>
          <w:p w14:paraId="65691538"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562" w:type="dxa"/>
            <w:tcBorders>
              <w:top w:val="single" w:sz="4" w:space="0" w:color="auto"/>
            </w:tcBorders>
            <w:textDirection w:val="btLr"/>
          </w:tcPr>
          <w:p w14:paraId="0B5FEA6D"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567" w:type="dxa"/>
            <w:tcBorders>
              <w:top w:val="single" w:sz="4" w:space="0" w:color="auto"/>
            </w:tcBorders>
            <w:textDirection w:val="btLr"/>
          </w:tcPr>
          <w:p w14:paraId="79B11ABB"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572" w:type="dxa"/>
            <w:tcBorders>
              <w:top w:val="single" w:sz="4" w:space="0" w:color="auto"/>
            </w:tcBorders>
            <w:textDirection w:val="btLr"/>
          </w:tcPr>
          <w:p w14:paraId="1A5B6E8C"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606" w:type="dxa"/>
            <w:vMerge/>
          </w:tcPr>
          <w:p w14:paraId="40ACB904" w14:textId="77777777" w:rsidR="00013B19" w:rsidRPr="008B38FC" w:rsidRDefault="00013B19" w:rsidP="00C572CD">
            <w:pPr>
              <w:jc w:val="center"/>
              <w:rPr>
                <w:rFonts w:ascii="Times New Roman" w:hAnsi="Times New Roman"/>
                <w:sz w:val="24"/>
                <w:szCs w:val="24"/>
              </w:rPr>
            </w:pPr>
          </w:p>
        </w:tc>
        <w:tc>
          <w:tcPr>
            <w:tcW w:w="459" w:type="dxa"/>
            <w:vMerge/>
          </w:tcPr>
          <w:p w14:paraId="3D42A538" w14:textId="77777777" w:rsidR="00013B19" w:rsidRPr="008B38FC" w:rsidRDefault="00013B19" w:rsidP="00C572CD">
            <w:pPr>
              <w:jc w:val="center"/>
              <w:rPr>
                <w:rFonts w:ascii="Times New Roman" w:hAnsi="Times New Roman"/>
                <w:sz w:val="24"/>
                <w:szCs w:val="24"/>
              </w:rPr>
            </w:pPr>
          </w:p>
        </w:tc>
        <w:tc>
          <w:tcPr>
            <w:tcW w:w="459" w:type="dxa"/>
            <w:vMerge/>
          </w:tcPr>
          <w:p w14:paraId="40C93C38" w14:textId="77777777" w:rsidR="00013B19" w:rsidRPr="008B38FC" w:rsidRDefault="00013B19" w:rsidP="00C572CD">
            <w:pPr>
              <w:jc w:val="center"/>
              <w:rPr>
                <w:rFonts w:ascii="Times New Roman" w:hAnsi="Times New Roman"/>
                <w:sz w:val="24"/>
                <w:szCs w:val="24"/>
              </w:rPr>
            </w:pPr>
          </w:p>
        </w:tc>
      </w:tr>
      <w:tr w:rsidR="008B38FC" w:rsidRPr="008B38FC" w14:paraId="20826720" w14:textId="77777777" w:rsidTr="00C572CD">
        <w:trPr>
          <w:trHeight w:val="435"/>
        </w:trPr>
        <w:tc>
          <w:tcPr>
            <w:tcW w:w="513" w:type="dxa"/>
          </w:tcPr>
          <w:p w14:paraId="4E8D44C0" w14:textId="77777777" w:rsidR="00013B19" w:rsidRPr="008B38FC" w:rsidRDefault="00013B19" w:rsidP="00C572CD">
            <w:pPr>
              <w:jc w:val="center"/>
              <w:rPr>
                <w:rFonts w:ascii="Times New Roman" w:hAnsi="Times New Roman"/>
              </w:rPr>
            </w:pPr>
            <w:r w:rsidRPr="008B38FC">
              <w:rPr>
                <w:rFonts w:ascii="Times New Roman" w:hAnsi="Times New Roman"/>
              </w:rPr>
              <w:t>1.</w:t>
            </w:r>
          </w:p>
        </w:tc>
        <w:tc>
          <w:tcPr>
            <w:tcW w:w="2147" w:type="dxa"/>
          </w:tcPr>
          <w:p w14:paraId="1C9362CE" w14:textId="77777777" w:rsidR="00013B19" w:rsidRPr="008B38FC" w:rsidRDefault="00013B19" w:rsidP="00C572CD">
            <w:pPr>
              <w:jc w:val="center"/>
              <w:rPr>
                <w:rFonts w:ascii="Times New Roman" w:hAnsi="Times New Roman"/>
              </w:rPr>
            </w:pPr>
            <w:r w:rsidRPr="008B38FC">
              <w:rPr>
                <w:rFonts w:ascii="Times New Roman" w:hAnsi="Times New Roman"/>
              </w:rPr>
              <w:t>Хореографическая</w:t>
            </w:r>
          </w:p>
          <w:p w14:paraId="5D423647" w14:textId="77777777" w:rsidR="00013B19" w:rsidRPr="008B38FC" w:rsidRDefault="00013B19" w:rsidP="00C572CD">
            <w:pPr>
              <w:jc w:val="center"/>
              <w:rPr>
                <w:rFonts w:ascii="Times New Roman" w:hAnsi="Times New Roman"/>
                <w:b/>
              </w:rPr>
            </w:pPr>
            <w:r w:rsidRPr="008B38FC">
              <w:rPr>
                <w:rFonts w:ascii="Times New Roman" w:hAnsi="Times New Roman"/>
                <w:b/>
              </w:rPr>
              <w:t>1258/</w:t>
            </w:r>
            <w:r w:rsidRPr="008B38FC">
              <w:rPr>
                <w:rFonts w:ascii="Times New Roman" w:hAnsi="Times New Roman"/>
                <w:sz w:val="20"/>
                <w:szCs w:val="20"/>
              </w:rPr>
              <w:t>1346</w:t>
            </w:r>
            <w:r w:rsidRPr="008B38FC">
              <w:rPr>
                <w:rFonts w:ascii="Times New Roman" w:hAnsi="Times New Roman"/>
                <w:b/>
              </w:rPr>
              <w:t xml:space="preserve"> чел.</w:t>
            </w:r>
          </w:p>
        </w:tc>
        <w:tc>
          <w:tcPr>
            <w:tcW w:w="709" w:type="dxa"/>
            <w:tcBorders>
              <w:bottom w:val="single" w:sz="4" w:space="0" w:color="auto"/>
            </w:tcBorders>
            <w:vAlign w:val="center"/>
          </w:tcPr>
          <w:p w14:paraId="50291989" w14:textId="77777777" w:rsidR="00013B19" w:rsidRPr="008B38FC" w:rsidRDefault="00013B19" w:rsidP="00C572CD">
            <w:pPr>
              <w:jc w:val="center"/>
              <w:rPr>
                <w:rFonts w:ascii="Times New Roman" w:hAnsi="Times New Roman"/>
              </w:rPr>
            </w:pPr>
            <w:r w:rsidRPr="008B38FC">
              <w:rPr>
                <w:rFonts w:ascii="Times New Roman" w:hAnsi="Times New Roman"/>
              </w:rPr>
              <w:t>184</w:t>
            </w:r>
          </w:p>
        </w:tc>
        <w:tc>
          <w:tcPr>
            <w:tcW w:w="567" w:type="dxa"/>
            <w:tcBorders>
              <w:bottom w:val="single" w:sz="4" w:space="0" w:color="auto"/>
            </w:tcBorders>
            <w:vAlign w:val="center"/>
          </w:tcPr>
          <w:p w14:paraId="53C56B25" w14:textId="77777777" w:rsidR="00013B19" w:rsidRPr="008B38FC" w:rsidRDefault="00013B19" w:rsidP="00C572CD">
            <w:pPr>
              <w:jc w:val="center"/>
              <w:rPr>
                <w:rFonts w:ascii="Times New Roman" w:hAnsi="Times New Roman"/>
              </w:rPr>
            </w:pPr>
            <w:r w:rsidRPr="008B38FC">
              <w:rPr>
                <w:rFonts w:ascii="Times New Roman" w:hAnsi="Times New Roman"/>
              </w:rPr>
              <w:t>172</w:t>
            </w:r>
          </w:p>
        </w:tc>
        <w:tc>
          <w:tcPr>
            <w:tcW w:w="425" w:type="dxa"/>
            <w:tcBorders>
              <w:bottom w:val="single" w:sz="4" w:space="0" w:color="auto"/>
            </w:tcBorders>
            <w:vAlign w:val="center"/>
          </w:tcPr>
          <w:p w14:paraId="57AC4421" w14:textId="77777777" w:rsidR="00013B19" w:rsidRPr="008B38FC" w:rsidRDefault="00013B19" w:rsidP="00C572CD">
            <w:pPr>
              <w:jc w:val="center"/>
              <w:rPr>
                <w:rFonts w:ascii="Times New Roman" w:hAnsi="Times New Roman"/>
              </w:rPr>
            </w:pPr>
          </w:p>
        </w:tc>
        <w:tc>
          <w:tcPr>
            <w:tcW w:w="425" w:type="dxa"/>
            <w:tcBorders>
              <w:bottom w:val="single" w:sz="4" w:space="0" w:color="auto"/>
            </w:tcBorders>
            <w:vAlign w:val="center"/>
          </w:tcPr>
          <w:p w14:paraId="06BE9017" w14:textId="77777777" w:rsidR="00013B19" w:rsidRPr="008B38FC" w:rsidRDefault="00013B19" w:rsidP="00C572CD">
            <w:pPr>
              <w:jc w:val="center"/>
              <w:rPr>
                <w:rFonts w:ascii="Times New Roman" w:hAnsi="Times New Roman"/>
              </w:rPr>
            </w:pPr>
          </w:p>
        </w:tc>
        <w:tc>
          <w:tcPr>
            <w:tcW w:w="567" w:type="dxa"/>
            <w:tcBorders>
              <w:bottom w:val="single" w:sz="4" w:space="0" w:color="auto"/>
            </w:tcBorders>
            <w:vAlign w:val="center"/>
          </w:tcPr>
          <w:p w14:paraId="57AA7D9F"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282</w:t>
            </w:r>
          </w:p>
        </w:tc>
        <w:tc>
          <w:tcPr>
            <w:tcW w:w="572" w:type="dxa"/>
            <w:tcBorders>
              <w:bottom w:val="single" w:sz="4" w:space="0" w:color="auto"/>
            </w:tcBorders>
            <w:vAlign w:val="center"/>
          </w:tcPr>
          <w:p w14:paraId="42A2309A" w14:textId="77777777" w:rsidR="00013B19" w:rsidRPr="008B38FC" w:rsidRDefault="00013B19" w:rsidP="00C572CD">
            <w:pPr>
              <w:jc w:val="center"/>
              <w:rPr>
                <w:rFonts w:ascii="Times New Roman" w:hAnsi="Times New Roman"/>
              </w:rPr>
            </w:pPr>
          </w:p>
        </w:tc>
        <w:tc>
          <w:tcPr>
            <w:tcW w:w="567" w:type="dxa"/>
            <w:tcBorders>
              <w:bottom w:val="single" w:sz="4" w:space="0" w:color="auto"/>
            </w:tcBorders>
            <w:vAlign w:val="center"/>
          </w:tcPr>
          <w:p w14:paraId="632F56BD" w14:textId="77777777" w:rsidR="00013B19" w:rsidRPr="008B38FC" w:rsidRDefault="00013B19" w:rsidP="00C572CD">
            <w:pPr>
              <w:jc w:val="center"/>
              <w:rPr>
                <w:rFonts w:ascii="Times New Roman" w:hAnsi="Times New Roman"/>
              </w:rPr>
            </w:pPr>
            <w:r w:rsidRPr="008B38FC">
              <w:rPr>
                <w:rFonts w:ascii="Times New Roman" w:hAnsi="Times New Roman"/>
              </w:rPr>
              <w:t>272</w:t>
            </w:r>
          </w:p>
        </w:tc>
        <w:tc>
          <w:tcPr>
            <w:tcW w:w="562" w:type="dxa"/>
            <w:tcBorders>
              <w:bottom w:val="single" w:sz="4" w:space="0" w:color="auto"/>
            </w:tcBorders>
            <w:vAlign w:val="center"/>
          </w:tcPr>
          <w:p w14:paraId="2A1F85DA" w14:textId="77777777" w:rsidR="00013B19" w:rsidRPr="008B38FC" w:rsidRDefault="00013B19" w:rsidP="00C572CD">
            <w:pPr>
              <w:jc w:val="center"/>
              <w:rPr>
                <w:rFonts w:ascii="Times New Roman" w:hAnsi="Times New Roman"/>
              </w:rPr>
            </w:pPr>
          </w:p>
        </w:tc>
        <w:tc>
          <w:tcPr>
            <w:tcW w:w="567" w:type="dxa"/>
            <w:tcBorders>
              <w:bottom w:val="single" w:sz="4" w:space="0" w:color="auto"/>
            </w:tcBorders>
            <w:vAlign w:val="center"/>
          </w:tcPr>
          <w:p w14:paraId="165EB2F9" w14:textId="77777777" w:rsidR="00013B19" w:rsidRPr="008B38FC" w:rsidRDefault="00013B19" w:rsidP="00C572CD">
            <w:pPr>
              <w:jc w:val="center"/>
              <w:rPr>
                <w:rFonts w:ascii="Times New Roman" w:hAnsi="Times New Roman"/>
              </w:rPr>
            </w:pPr>
            <w:r w:rsidRPr="008B38FC">
              <w:rPr>
                <w:rFonts w:ascii="Times New Roman" w:hAnsi="Times New Roman"/>
              </w:rPr>
              <w:t>182</w:t>
            </w:r>
          </w:p>
        </w:tc>
        <w:tc>
          <w:tcPr>
            <w:tcW w:w="572" w:type="dxa"/>
            <w:tcBorders>
              <w:bottom w:val="single" w:sz="4" w:space="0" w:color="auto"/>
            </w:tcBorders>
            <w:vAlign w:val="center"/>
          </w:tcPr>
          <w:p w14:paraId="4A04A577" w14:textId="77777777" w:rsidR="00013B19" w:rsidRPr="008B38FC" w:rsidRDefault="00013B19" w:rsidP="00C572CD">
            <w:pPr>
              <w:jc w:val="center"/>
              <w:rPr>
                <w:rFonts w:ascii="Times New Roman" w:hAnsi="Times New Roman"/>
              </w:rPr>
            </w:pPr>
          </w:p>
        </w:tc>
        <w:tc>
          <w:tcPr>
            <w:tcW w:w="606" w:type="dxa"/>
            <w:tcBorders>
              <w:bottom w:val="single" w:sz="4" w:space="0" w:color="auto"/>
            </w:tcBorders>
            <w:vAlign w:val="center"/>
          </w:tcPr>
          <w:p w14:paraId="2F4CAA1C" w14:textId="77777777" w:rsidR="00013B19" w:rsidRPr="008B38FC" w:rsidRDefault="00013B19" w:rsidP="00C572CD">
            <w:pPr>
              <w:jc w:val="center"/>
              <w:rPr>
                <w:rFonts w:ascii="Times New Roman" w:hAnsi="Times New Roman"/>
              </w:rPr>
            </w:pPr>
            <w:r w:rsidRPr="008B38FC">
              <w:rPr>
                <w:rFonts w:ascii="Times New Roman" w:hAnsi="Times New Roman"/>
              </w:rPr>
              <w:t>36</w:t>
            </w:r>
          </w:p>
        </w:tc>
        <w:tc>
          <w:tcPr>
            <w:tcW w:w="459" w:type="dxa"/>
            <w:tcBorders>
              <w:bottom w:val="single" w:sz="4" w:space="0" w:color="auto"/>
            </w:tcBorders>
            <w:vAlign w:val="center"/>
          </w:tcPr>
          <w:p w14:paraId="2B26D2E2" w14:textId="77777777" w:rsidR="00013B19" w:rsidRPr="008B38FC" w:rsidRDefault="00013B19" w:rsidP="00C572CD">
            <w:pPr>
              <w:jc w:val="center"/>
              <w:rPr>
                <w:rFonts w:ascii="Times New Roman" w:hAnsi="Times New Roman"/>
              </w:rPr>
            </w:pPr>
            <w:r w:rsidRPr="008B38FC">
              <w:rPr>
                <w:rFonts w:ascii="Times New Roman" w:hAnsi="Times New Roman"/>
              </w:rPr>
              <w:t>70</w:t>
            </w:r>
          </w:p>
        </w:tc>
        <w:tc>
          <w:tcPr>
            <w:tcW w:w="459" w:type="dxa"/>
            <w:tcBorders>
              <w:bottom w:val="single" w:sz="4" w:space="0" w:color="auto"/>
            </w:tcBorders>
            <w:vAlign w:val="center"/>
          </w:tcPr>
          <w:p w14:paraId="0B74F25C" w14:textId="77777777" w:rsidR="00013B19" w:rsidRPr="008B38FC" w:rsidRDefault="00013B19" w:rsidP="00C572CD">
            <w:pPr>
              <w:jc w:val="center"/>
              <w:rPr>
                <w:rFonts w:ascii="Times New Roman" w:hAnsi="Times New Roman"/>
              </w:rPr>
            </w:pPr>
            <w:r w:rsidRPr="008B38FC">
              <w:rPr>
                <w:rFonts w:ascii="Times New Roman" w:hAnsi="Times New Roman"/>
              </w:rPr>
              <w:t>60</w:t>
            </w:r>
          </w:p>
        </w:tc>
      </w:tr>
      <w:tr w:rsidR="008B38FC" w:rsidRPr="008B38FC" w14:paraId="354CDE13" w14:textId="77777777" w:rsidTr="00C572CD">
        <w:tc>
          <w:tcPr>
            <w:tcW w:w="513" w:type="dxa"/>
          </w:tcPr>
          <w:p w14:paraId="45BAF6D7" w14:textId="77777777" w:rsidR="00013B19" w:rsidRPr="008B38FC" w:rsidRDefault="00013B19" w:rsidP="00C572CD">
            <w:pPr>
              <w:jc w:val="center"/>
              <w:rPr>
                <w:rFonts w:ascii="Times New Roman" w:hAnsi="Times New Roman"/>
              </w:rPr>
            </w:pPr>
            <w:r w:rsidRPr="008B38FC">
              <w:rPr>
                <w:rFonts w:ascii="Times New Roman" w:hAnsi="Times New Roman"/>
              </w:rPr>
              <w:t>2.</w:t>
            </w:r>
          </w:p>
        </w:tc>
        <w:tc>
          <w:tcPr>
            <w:tcW w:w="2147" w:type="dxa"/>
          </w:tcPr>
          <w:p w14:paraId="309C6322" w14:textId="77777777" w:rsidR="00013B19" w:rsidRPr="008B38FC" w:rsidRDefault="00013B19" w:rsidP="00C572CD">
            <w:pPr>
              <w:jc w:val="center"/>
              <w:rPr>
                <w:rFonts w:ascii="Times New Roman" w:hAnsi="Times New Roman"/>
              </w:rPr>
            </w:pPr>
            <w:r w:rsidRPr="008B38FC">
              <w:rPr>
                <w:rFonts w:ascii="Times New Roman" w:hAnsi="Times New Roman"/>
              </w:rPr>
              <w:t>Вокальная</w:t>
            </w:r>
          </w:p>
          <w:p w14:paraId="7A93DEB3" w14:textId="77777777" w:rsidR="00013B19" w:rsidRPr="008B38FC" w:rsidRDefault="00013B19" w:rsidP="00C572CD">
            <w:pPr>
              <w:jc w:val="center"/>
              <w:rPr>
                <w:rFonts w:ascii="Times New Roman" w:hAnsi="Times New Roman"/>
                <w:b/>
              </w:rPr>
            </w:pPr>
            <w:r w:rsidRPr="008B38FC">
              <w:rPr>
                <w:rFonts w:ascii="Times New Roman" w:hAnsi="Times New Roman"/>
                <w:b/>
              </w:rPr>
              <w:t>598/</w:t>
            </w:r>
            <w:r w:rsidRPr="008B38FC">
              <w:rPr>
                <w:rFonts w:ascii="Times New Roman" w:hAnsi="Times New Roman"/>
                <w:sz w:val="20"/>
                <w:szCs w:val="20"/>
              </w:rPr>
              <w:t>638</w:t>
            </w:r>
            <w:r w:rsidRPr="008B38FC">
              <w:rPr>
                <w:rFonts w:ascii="Times New Roman" w:hAnsi="Times New Roman"/>
                <w:b/>
              </w:rPr>
              <w:t xml:space="preserve"> чел.</w:t>
            </w:r>
          </w:p>
        </w:tc>
        <w:tc>
          <w:tcPr>
            <w:tcW w:w="709" w:type="dxa"/>
            <w:vAlign w:val="center"/>
          </w:tcPr>
          <w:p w14:paraId="15D36095" w14:textId="77777777" w:rsidR="00013B19" w:rsidRPr="008B38FC" w:rsidRDefault="00013B19" w:rsidP="00C572CD">
            <w:pPr>
              <w:jc w:val="center"/>
              <w:rPr>
                <w:rFonts w:ascii="Times New Roman" w:hAnsi="Times New Roman"/>
              </w:rPr>
            </w:pPr>
            <w:r w:rsidRPr="008B38FC">
              <w:rPr>
                <w:rFonts w:ascii="Times New Roman" w:hAnsi="Times New Roman"/>
              </w:rPr>
              <w:t>17</w:t>
            </w:r>
          </w:p>
        </w:tc>
        <w:tc>
          <w:tcPr>
            <w:tcW w:w="567" w:type="dxa"/>
            <w:vAlign w:val="center"/>
          </w:tcPr>
          <w:p w14:paraId="692CE8CD" w14:textId="77777777" w:rsidR="00013B19" w:rsidRPr="008B38FC" w:rsidRDefault="00013B19" w:rsidP="00C572CD">
            <w:pPr>
              <w:jc w:val="center"/>
              <w:rPr>
                <w:rFonts w:ascii="Times New Roman" w:hAnsi="Times New Roman"/>
              </w:rPr>
            </w:pPr>
            <w:r w:rsidRPr="008B38FC">
              <w:rPr>
                <w:rFonts w:ascii="Times New Roman" w:hAnsi="Times New Roman"/>
              </w:rPr>
              <w:t>179</w:t>
            </w:r>
          </w:p>
        </w:tc>
        <w:tc>
          <w:tcPr>
            <w:tcW w:w="425" w:type="dxa"/>
            <w:vAlign w:val="center"/>
          </w:tcPr>
          <w:p w14:paraId="7AEBF4E8" w14:textId="77777777" w:rsidR="00013B19" w:rsidRPr="008B38FC" w:rsidRDefault="00013B19" w:rsidP="00C572CD">
            <w:pPr>
              <w:jc w:val="center"/>
              <w:rPr>
                <w:rFonts w:ascii="Times New Roman" w:hAnsi="Times New Roman"/>
              </w:rPr>
            </w:pPr>
          </w:p>
        </w:tc>
        <w:tc>
          <w:tcPr>
            <w:tcW w:w="425" w:type="dxa"/>
            <w:vAlign w:val="center"/>
          </w:tcPr>
          <w:p w14:paraId="491F72D3" w14:textId="77777777" w:rsidR="00013B19" w:rsidRPr="008B38FC" w:rsidRDefault="00013B19" w:rsidP="00C572CD">
            <w:pPr>
              <w:jc w:val="center"/>
              <w:rPr>
                <w:rFonts w:ascii="Times New Roman" w:hAnsi="Times New Roman"/>
              </w:rPr>
            </w:pPr>
          </w:p>
        </w:tc>
        <w:tc>
          <w:tcPr>
            <w:tcW w:w="567" w:type="dxa"/>
            <w:vAlign w:val="center"/>
          </w:tcPr>
          <w:p w14:paraId="5684DCF2" w14:textId="77777777" w:rsidR="00013B19" w:rsidRPr="008B38FC" w:rsidRDefault="00013B19" w:rsidP="00C572CD">
            <w:pPr>
              <w:ind w:left="-108" w:right="-103"/>
              <w:jc w:val="center"/>
              <w:rPr>
                <w:rFonts w:ascii="Times New Roman" w:hAnsi="Times New Roman"/>
              </w:rPr>
            </w:pPr>
            <w:r w:rsidRPr="008B38FC">
              <w:rPr>
                <w:rFonts w:ascii="Times New Roman" w:hAnsi="Times New Roman"/>
              </w:rPr>
              <w:t>40</w:t>
            </w:r>
          </w:p>
        </w:tc>
        <w:tc>
          <w:tcPr>
            <w:tcW w:w="572" w:type="dxa"/>
            <w:vAlign w:val="center"/>
          </w:tcPr>
          <w:p w14:paraId="421D1704" w14:textId="77777777" w:rsidR="00013B19" w:rsidRPr="008B38FC" w:rsidRDefault="00013B19" w:rsidP="00C572CD">
            <w:pPr>
              <w:jc w:val="center"/>
              <w:rPr>
                <w:rFonts w:ascii="Times New Roman" w:hAnsi="Times New Roman"/>
              </w:rPr>
            </w:pPr>
            <w:r w:rsidRPr="008B38FC">
              <w:rPr>
                <w:rFonts w:ascii="Times New Roman" w:hAnsi="Times New Roman"/>
              </w:rPr>
              <w:t>30</w:t>
            </w:r>
          </w:p>
        </w:tc>
        <w:tc>
          <w:tcPr>
            <w:tcW w:w="567" w:type="dxa"/>
            <w:vAlign w:val="center"/>
          </w:tcPr>
          <w:p w14:paraId="7108CBE4" w14:textId="77777777" w:rsidR="00013B19" w:rsidRPr="008B38FC" w:rsidRDefault="00013B19" w:rsidP="00C572CD">
            <w:pPr>
              <w:jc w:val="center"/>
              <w:rPr>
                <w:rFonts w:ascii="Times New Roman" w:hAnsi="Times New Roman"/>
              </w:rPr>
            </w:pPr>
            <w:r w:rsidRPr="008B38FC">
              <w:rPr>
                <w:rFonts w:ascii="Times New Roman" w:hAnsi="Times New Roman"/>
              </w:rPr>
              <w:t>100</w:t>
            </w:r>
          </w:p>
        </w:tc>
        <w:tc>
          <w:tcPr>
            <w:tcW w:w="562" w:type="dxa"/>
            <w:vAlign w:val="center"/>
          </w:tcPr>
          <w:p w14:paraId="7982E90E" w14:textId="77777777" w:rsidR="00013B19" w:rsidRPr="008B38FC" w:rsidRDefault="00013B19" w:rsidP="00C572CD">
            <w:pPr>
              <w:jc w:val="center"/>
              <w:rPr>
                <w:rFonts w:ascii="Times New Roman" w:hAnsi="Times New Roman"/>
              </w:rPr>
            </w:pPr>
          </w:p>
        </w:tc>
        <w:tc>
          <w:tcPr>
            <w:tcW w:w="567" w:type="dxa"/>
            <w:vAlign w:val="center"/>
          </w:tcPr>
          <w:p w14:paraId="2E33A869" w14:textId="77777777" w:rsidR="00013B19" w:rsidRPr="008B38FC" w:rsidRDefault="00013B19" w:rsidP="00C572CD">
            <w:pPr>
              <w:jc w:val="center"/>
              <w:rPr>
                <w:rFonts w:ascii="Times New Roman" w:hAnsi="Times New Roman"/>
              </w:rPr>
            </w:pPr>
            <w:r w:rsidRPr="008B38FC">
              <w:rPr>
                <w:rFonts w:ascii="Times New Roman" w:hAnsi="Times New Roman"/>
              </w:rPr>
              <w:t>86</w:t>
            </w:r>
          </w:p>
        </w:tc>
        <w:tc>
          <w:tcPr>
            <w:tcW w:w="572" w:type="dxa"/>
            <w:vAlign w:val="center"/>
          </w:tcPr>
          <w:p w14:paraId="0ED09465" w14:textId="77777777" w:rsidR="00013B19" w:rsidRPr="008B38FC" w:rsidRDefault="00013B19" w:rsidP="00C572CD">
            <w:pPr>
              <w:jc w:val="center"/>
              <w:rPr>
                <w:rFonts w:ascii="Times New Roman" w:hAnsi="Times New Roman"/>
              </w:rPr>
            </w:pPr>
          </w:p>
        </w:tc>
        <w:tc>
          <w:tcPr>
            <w:tcW w:w="606" w:type="dxa"/>
            <w:vAlign w:val="center"/>
          </w:tcPr>
          <w:p w14:paraId="72D9AEC5" w14:textId="77777777" w:rsidR="00013B19" w:rsidRPr="008B38FC" w:rsidRDefault="00013B19" w:rsidP="00C572CD">
            <w:pPr>
              <w:jc w:val="center"/>
              <w:rPr>
                <w:rFonts w:ascii="Times New Roman" w:hAnsi="Times New Roman"/>
              </w:rPr>
            </w:pPr>
            <w:r w:rsidRPr="008B38FC">
              <w:rPr>
                <w:rFonts w:ascii="Times New Roman" w:hAnsi="Times New Roman"/>
              </w:rPr>
              <w:t>56</w:t>
            </w:r>
          </w:p>
        </w:tc>
        <w:tc>
          <w:tcPr>
            <w:tcW w:w="459" w:type="dxa"/>
            <w:vAlign w:val="center"/>
          </w:tcPr>
          <w:p w14:paraId="2412B1BB" w14:textId="77777777" w:rsidR="00013B19" w:rsidRPr="008B38FC" w:rsidRDefault="00013B19" w:rsidP="00C572CD">
            <w:pPr>
              <w:jc w:val="center"/>
              <w:rPr>
                <w:rFonts w:ascii="Times New Roman" w:hAnsi="Times New Roman"/>
              </w:rPr>
            </w:pPr>
            <w:r w:rsidRPr="008B38FC">
              <w:rPr>
                <w:rFonts w:ascii="Times New Roman" w:hAnsi="Times New Roman"/>
              </w:rPr>
              <w:t>22</w:t>
            </w:r>
          </w:p>
        </w:tc>
        <w:tc>
          <w:tcPr>
            <w:tcW w:w="459" w:type="dxa"/>
            <w:vAlign w:val="center"/>
          </w:tcPr>
          <w:p w14:paraId="7C3917A4" w14:textId="77777777" w:rsidR="00013B19" w:rsidRPr="008B38FC" w:rsidRDefault="00013B19" w:rsidP="00C572CD">
            <w:pPr>
              <w:jc w:val="center"/>
              <w:rPr>
                <w:rFonts w:ascii="Times New Roman" w:hAnsi="Times New Roman"/>
              </w:rPr>
            </w:pPr>
            <w:r w:rsidRPr="008B38FC">
              <w:rPr>
                <w:rFonts w:ascii="Times New Roman" w:hAnsi="Times New Roman"/>
              </w:rPr>
              <w:t>68</w:t>
            </w:r>
          </w:p>
        </w:tc>
      </w:tr>
      <w:tr w:rsidR="008B38FC" w:rsidRPr="008B38FC" w14:paraId="0B6DECF8" w14:textId="77777777" w:rsidTr="00C572CD">
        <w:trPr>
          <w:cantSplit/>
          <w:trHeight w:val="653"/>
        </w:trPr>
        <w:tc>
          <w:tcPr>
            <w:tcW w:w="513" w:type="dxa"/>
          </w:tcPr>
          <w:p w14:paraId="60F03D2B" w14:textId="77777777" w:rsidR="00013B19" w:rsidRPr="008B38FC" w:rsidRDefault="00013B19" w:rsidP="00C572CD">
            <w:pPr>
              <w:jc w:val="center"/>
              <w:rPr>
                <w:rFonts w:ascii="Times New Roman" w:hAnsi="Times New Roman"/>
              </w:rPr>
            </w:pPr>
            <w:r w:rsidRPr="008B38FC">
              <w:rPr>
                <w:rFonts w:ascii="Times New Roman" w:hAnsi="Times New Roman"/>
              </w:rPr>
              <w:t>3.</w:t>
            </w:r>
          </w:p>
        </w:tc>
        <w:tc>
          <w:tcPr>
            <w:tcW w:w="2147" w:type="dxa"/>
          </w:tcPr>
          <w:p w14:paraId="7B677249" w14:textId="77777777" w:rsidR="00013B19" w:rsidRPr="008B38FC" w:rsidRDefault="00013B19" w:rsidP="00C572CD">
            <w:pPr>
              <w:jc w:val="center"/>
              <w:rPr>
                <w:rFonts w:ascii="Times New Roman" w:hAnsi="Times New Roman"/>
              </w:rPr>
            </w:pPr>
            <w:r w:rsidRPr="008B38FC">
              <w:rPr>
                <w:rFonts w:ascii="Times New Roman" w:hAnsi="Times New Roman"/>
              </w:rPr>
              <w:t>Декоративно-прикладная</w:t>
            </w:r>
          </w:p>
          <w:p w14:paraId="4A98484A" w14:textId="77777777" w:rsidR="00013B19" w:rsidRPr="008B38FC" w:rsidRDefault="00013B19" w:rsidP="00C572CD">
            <w:pPr>
              <w:jc w:val="center"/>
              <w:rPr>
                <w:rFonts w:ascii="Times New Roman" w:hAnsi="Times New Roman"/>
                <w:b/>
              </w:rPr>
            </w:pPr>
            <w:r w:rsidRPr="008B38FC">
              <w:rPr>
                <w:rFonts w:ascii="Times New Roman" w:hAnsi="Times New Roman"/>
                <w:b/>
              </w:rPr>
              <w:t>2206/</w:t>
            </w:r>
            <w:r w:rsidRPr="008B38FC">
              <w:rPr>
                <w:rFonts w:ascii="Times New Roman" w:hAnsi="Times New Roman"/>
                <w:sz w:val="20"/>
                <w:szCs w:val="20"/>
              </w:rPr>
              <w:t>2237</w:t>
            </w:r>
            <w:r w:rsidRPr="008B38FC">
              <w:rPr>
                <w:rFonts w:ascii="Times New Roman" w:hAnsi="Times New Roman"/>
                <w:b/>
              </w:rPr>
              <w:t xml:space="preserve"> чел.</w:t>
            </w:r>
          </w:p>
        </w:tc>
        <w:tc>
          <w:tcPr>
            <w:tcW w:w="709" w:type="dxa"/>
            <w:vAlign w:val="center"/>
          </w:tcPr>
          <w:p w14:paraId="4F1A1CC4" w14:textId="77777777" w:rsidR="00013B19" w:rsidRPr="008B38FC" w:rsidRDefault="00013B19" w:rsidP="00C572CD">
            <w:pPr>
              <w:jc w:val="center"/>
              <w:rPr>
                <w:rFonts w:ascii="Times New Roman" w:hAnsi="Times New Roman"/>
              </w:rPr>
            </w:pPr>
            <w:r w:rsidRPr="008B38FC">
              <w:rPr>
                <w:rFonts w:ascii="Times New Roman" w:hAnsi="Times New Roman"/>
              </w:rPr>
              <w:t>143</w:t>
            </w:r>
          </w:p>
        </w:tc>
        <w:tc>
          <w:tcPr>
            <w:tcW w:w="567" w:type="dxa"/>
            <w:vAlign w:val="center"/>
          </w:tcPr>
          <w:p w14:paraId="37CE7BE5" w14:textId="77777777" w:rsidR="00013B19" w:rsidRPr="008B38FC" w:rsidRDefault="00013B19" w:rsidP="00C572CD">
            <w:pPr>
              <w:jc w:val="center"/>
              <w:rPr>
                <w:rFonts w:ascii="Times New Roman" w:hAnsi="Times New Roman"/>
              </w:rPr>
            </w:pPr>
            <w:r w:rsidRPr="008B38FC">
              <w:rPr>
                <w:rFonts w:ascii="Times New Roman" w:hAnsi="Times New Roman"/>
              </w:rPr>
              <w:t>257</w:t>
            </w:r>
          </w:p>
        </w:tc>
        <w:tc>
          <w:tcPr>
            <w:tcW w:w="425" w:type="dxa"/>
            <w:vAlign w:val="center"/>
          </w:tcPr>
          <w:p w14:paraId="0773E13A" w14:textId="77777777" w:rsidR="00013B19" w:rsidRPr="008B38FC" w:rsidRDefault="00013B19" w:rsidP="00C572CD">
            <w:pPr>
              <w:jc w:val="center"/>
              <w:rPr>
                <w:rFonts w:ascii="Times New Roman" w:hAnsi="Times New Roman"/>
              </w:rPr>
            </w:pPr>
          </w:p>
        </w:tc>
        <w:tc>
          <w:tcPr>
            <w:tcW w:w="425" w:type="dxa"/>
            <w:vAlign w:val="center"/>
          </w:tcPr>
          <w:p w14:paraId="03942A2B" w14:textId="77777777" w:rsidR="00013B19" w:rsidRPr="008B38FC" w:rsidRDefault="00013B19" w:rsidP="00C572CD">
            <w:pPr>
              <w:jc w:val="center"/>
              <w:rPr>
                <w:rFonts w:ascii="Times New Roman" w:hAnsi="Times New Roman"/>
              </w:rPr>
            </w:pPr>
          </w:p>
        </w:tc>
        <w:tc>
          <w:tcPr>
            <w:tcW w:w="567" w:type="dxa"/>
            <w:vAlign w:val="center"/>
          </w:tcPr>
          <w:p w14:paraId="66225AA8" w14:textId="77777777" w:rsidR="00013B19" w:rsidRPr="008B38FC" w:rsidRDefault="00013B19" w:rsidP="00C572CD">
            <w:pPr>
              <w:ind w:left="-108" w:right="-103"/>
              <w:jc w:val="center"/>
              <w:rPr>
                <w:rFonts w:ascii="Times New Roman" w:hAnsi="Times New Roman"/>
              </w:rPr>
            </w:pPr>
            <w:r w:rsidRPr="008B38FC">
              <w:rPr>
                <w:rFonts w:ascii="Times New Roman" w:hAnsi="Times New Roman"/>
              </w:rPr>
              <w:t>167</w:t>
            </w:r>
          </w:p>
        </w:tc>
        <w:tc>
          <w:tcPr>
            <w:tcW w:w="572" w:type="dxa"/>
            <w:vAlign w:val="center"/>
          </w:tcPr>
          <w:p w14:paraId="4EFCD139" w14:textId="77777777" w:rsidR="00013B19" w:rsidRPr="008B38FC" w:rsidRDefault="00013B19" w:rsidP="00C572CD">
            <w:pPr>
              <w:jc w:val="center"/>
              <w:rPr>
                <w:rFonts w:ascii="Times New Roman" w:hAnsi="Times New Roman"/>
              </w:rPr>
            </w:pPr>
            <w:r w:rsidRPr="008B38FC">
              <w:rPr>
                <w:rFonts w:ascii="Times New Roman" w:hAnsi="Times New Roman"/>
              </w:rPr>
              <w:t>362</w:t>
            </w:r>
          </w:p>
        </w:tc>
        <w:tc>
          <w:tcPr>
            <w:tcW w:w="567" w:type="dxa"/>
            <w:vAlign w:val="center"/>
          </w:tcPr>
          <w:p w14:paraId="53F34AA7" w14:textId="77777777" w:rsidR="00013B19" w:rsidRPr="008B38FC" w:rsidRDefault="00013B19" w:rsidP="00C572CD">
            <w:pPr>
              <w:jc w:val="center"/>
              <w:rPr>
                <w:rFonts w:ascii="Times New Roman" w:hAnsi="Times New Roman"/>
              </w:rPr>
            </w:pPr>
            <w:r w:rsidRPr="008B38FC">
              <w:rPr>
                <w:rFonts w:ascii="Times New Roman" w:hAnsi="Times New Roman"/>
              </w:rPr>
              <w:t>450</w:t>
            </w:r>
          </w:p>
        </w:tc>
        <w:tc>
          <w:tcPr>
            <w:tcW w:w="562" w:type="dxa"/>
            <w:vAlign w:val="center"/>
          </w:tcPr>
          <w:p w14:paraId="3783C56E" w14:textId="77777777" w:rsidR="00013B19" w:rsidRPr="008B38FC" w:rsidRDefault="00013B19" w:rsidP="00C572CD">
            <w:pPr>
              <w:jc w:val="center"/>
              <w:rPr>
                <w:rFonts w:ascii="Times New Roman" w:hAnsi="Times New Roman"/>
              </w:rPr>
            </w:pPr>
          </w:p>
        </w:tc>
        <w:tc>
          <w:tcPr>
            <w:tcW w:w="567" w:type="dxa"/>
            <w:vAlign w:val="center"/>
          </w:tcPr>
          <w:p w14:paraId="5539E1DB" w14:textId="77777777" w:rsidR="00013B19" w:rsidRPr="008B38FC" w:rsidRDefault="00013B19" w:rsidP="00C572CD">
            <w:pPr>
              <w:jc w:val="center"/>
              <w:rPr>
                <w:rFonts w:ascii="Times New Roman" w:hAnsi="Times New Roman"/>
              </w:rPr>
            </w:pPr>
            <w:r w:rsidRPr="008B38FC">
              <w:rPr>
                <w:rFonts w:ascii="Times New Roman" w:hAnsi="Times New Roman"/>
              </w:rPr>
              <w:t>205</w:t>
            </w:r>
          </w:p>
        </w:tc>
        <w:tc>
          <w:tcPr>
            <w:tcW w:w="572" w:type="dxa"/>
            <w:vAlign w:val="center"/>
          </w:tcPr>
          <w:p w14:paraId="289A60AF" w14:textId="77777777" w:rsidR="00013B19" w:rsidRPr="008B38FC" w:rsidRDefault="00013B19" w:rsidP="00C572CD">
            <w:pPr>
              <w:jc w:val="center"/>
              <w:rPr>
                <w:rFonts w:ascii="Times New Roman" w:hAnsi="Times New Roman"/>
              </w:rPr>
            </w:pPr>
          </w:p>
        </w:tc>
        <w:tc>
          <w:tcPr>
            <w:tcW w:w="606" w:type="dxa"/>
            <w:vAlign w:val="center"/>
          </w:tcPr>
          <w:p w14:paraId="457BD00C" w14:textId="77777777" w:rsidR="00013B19" w:rsidRPr="008B38FC" w:rsidRDefault="00013B19" w:rsidP="00C572CD">
            <w:pPr>
              <w:jc w:val="center"/>
              <w:rPr>
                <w:rFonts w:ascii="Times New Roman" w:hAnsi="Times New Roman"/>
              </w:rPr>
            </w:pPr>
            <w:r w:rsidRPr="008B38FC">
              <w:rPr>
                <w:rFonts w:ascii="Times New Roman" w:hAnsi="Times New Roman"/>
              </w:rPr>
              <w:t>166</w:t>
            </w:r>
          </w:p>
        </w:tc>
        <w:tc>
          <w:tcPr>
            <w:tcW w:w="459" w:type="dxa"/>
            <w:vAlign w:val="center"/>
          </w:tcPr>
          <w:p w14:paraId="39E93839"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418</w:t>
            </w:r>
          </w:p>
        </w:tc>
        <w:tc>
          <w:tcPr>
            <w:tcW w:w="459" w:type="dxa"/>
            <w:vAlign w:val="center"/>
          </w:tcPr>
          <w:p w14:paraId="431EB0B5" w14:textId="77777777" w:rsidR="00013B19" w:rsidRPr="008B38FC" w:rsidRDefault="00013B19" w:rsidP="00C572CD">
            <w:pPr>
              <w:jc w:val="center"/>
              <w:rPr>
                <w:rFonts w:ascii="Times New Roman" w:hAnsi="Times New Roman"/>
              </w:rPr>
            </w:pPr>
            <w:r w:rsidRPr="008B38FC">
              <w:rPr>
                <w:rFonts w:ascii="Times New Roman" w:hAnsi="Times New Roman"/>
              </w:rPr>
              <w:t>38</w:t>
            </w:r>
          </w:p>
        </w:tc>
      </w:tr>
      <w:tr w:rsidR="008B38FC" w:rsidRPr="008B38FC" w14:paraId="35147E52" w14:textId="77777777" w:rsidTr="00C572CD">
        <w:trPr>
          <w:trHeight w:val="435"/>
        </w:trPr>
        <w:tc>
          <w:tcPr>
            <w:tcW w:w="513" w:type="dxa"/>
          </w:tcPr>
          <w:p w14:paraId="13289813" w14:textId="77777777" w:rsidR="00013B19" w:rsidRPr="008B38FC" w:rsidRDefault="00013B19" w:rsidP="00C572CD">
            <w:pPr>
              <w:jc w:val="center"/>
              <w:rPr>
                <w:rFonts w:ascii="Times New Roman" w:hAnsi="Times New Roman"/>
              </w:rPr>
            </w:pPr>
            <w:r w:rsidRPr="008B38FC">
              <w:rPr>
                <w:rFonts w:ascii="Times New Roman" w:hAnsi="Times New Roman"/>
              </w:rPr>
              <w:t>4.</w:t>
            </w:r>
          </w:p>
        </w:tc>
        <w:tc>
          <w:tcPr>
            <w:tcW w:w="2147" w:type="dxa"/>
          </w:tcPr>
          <w:p w14:paraId="175ECA4D" w14:textId="77777777" w:rsidR="00013B19" w:rsidRPr="008B38FC" w:rsidRDefault="00013B19" w:rsidP="00C572CD">
            <w:pPr>
              <w:jc w:val="center"/>
              <w:rPr>
                <w:rFonts w:ascii="Times New Roman" w:hAnsi="Times New Roman"/>
              </w:rPr>
            </w:pPr>
            <w:r w:rsidRPr="008B38FC">
              <w:rPr>
                <w:rFonts w:ascii="Times New Roman" w:hAnsi="Times New Roman"/>
              </w:rPr>
              <w:t>Изобразительная</w:t>
            </w:r>
          </w:p>
          <w:p w14:paraId="2A83A4B2" w14:textId="77777777" w:rsidR="00013B19" w:rsidRPr="008B38FC" w:rsidRDefault="00013B19" w:rsidP="00C572CD">
            <w:pPr>
              <w:jc w:val="center"/>
              <w:rPr>
                <w:rFonts w:ascii="Times New Roman" w:hAnsi="Times New Roman"/>
                <w:b/>
              </w:rPr>
            </w:pPr>
            <w:r w:rsidRPr="008B38FC">
              <w:rPr>
                <w:rFonts w:ascii="Times New Roman" w:hAnsi="Times New Roman"/>
                <w:b/>
              </w:rPr>
              <w:t>1040/</w:t>
            </w:r>
            <w:r w:rsidRPr="008B38FC">
              <w:rPr>
                <w:rFonts w:ascii="Times New Roman" w:hAnsi="Times New Roman"/>
                <w:sz w:val="20"/>
                <w:szCs w:val="20"/>
              </w:rPr>
              <w:t>885</w:t>
            </w:r>
            <w:r w:rsidRPr="008B38FC">
              <w:rPr>
                <w:rFonts w:ascii="Times New Roman" w:hAnsi="Times New Roman"/>
                <w:b/>
              </w:rPr>
              <w:t xml:space="preserve"> чел.</w:t>
            </w:r>
          </w:p>
        </w:tc>
        <w:tc>
          <w:tcPr>
            <w:tcW w:w="709" w:type="dxa"/>
            <w:tcBorders>
              <w:bottom w:val="single" w:sz="4" w:space="0" w:color="auto"/>
            </w:tcBorders>
            <w:vAlign w:val="center"/>
          </w:tcPr>
          <w:p w14:paraId="17520766" w14:textId="77777777" w:rsidR="00013B19" w:rsidRPr="008B38FC" w:rsidRDefault="00013B19" w:rsidP="00C572CD">
            <w:pPr>
              <w:jc w:val="center"/>
              <w:rPr>
                <w:rFonts w:ascii="Times New Roman" w:hAnsi="Times New Roman"/>
              </w:rPr>
            </w:pPr>
            <w:r w:rsidRPr="008B38FC">
              <w:rPr>
                <w:rFonts w:ascii="Times New Roman" w:hAnsi="Times New Roman"/>
              </w:rPr>
              <w:t>86</w:t>
            </w:r>
          </w:p>
        </w:tc>
        <w:tc>
          <w:tcPr>
            <w:tcW w:w="567" w:type="dxa"/>
            <w:tcBorders>
              <w:bottom w:val="single" w:sz="4" w:space="0" w:color="auto"/>
            </w:tcBorders>
            <w:vAlign w:val="center"/>
          </w:tcPr>
          <w:p w14:paraId="40F29983" w14:textId="77777777" w:rsidR="00013B19" w:rsidRPr="008B38FC" w:rsidRDefault="00013B19" w:rsidP="00C572CD">
            <w:pPr>
              <w:jc w:val="center"/>
              <w:rPr>
                <w:rFonts w:ascii="Times New Roman" w:hAnsi="Times New Roman"/>
              </w:rPr>
            </w:pPr>
            <w:r w:rsidRPr="008B38FC">
              <w:rPr>
                <w:rFonts w:ascii="Times New Roman" w:hAnsi="Times New Roman"/>
              </w:rPr>
              <w:t>139</w:t>
            </w:r>
          </w:p>
        </w:tc>
        <w:tc>
          <w:tcPr>
            <w:tcW w:w="425" w:type="dxa"/>
            <w:tcBorders>
              <w:bottom w:val="single" w:sz="4" w:space="0" w:color="auto"/>
            </w:tcBorders>
            <w:vAlign w:val="center"/>
          </w:tcPr>
          <w:p w14:paraId="35F81F0A" w14:textId="77777777" w:rsidR="00013B19" w:rsidRPr="008B38FC" w:rsidRDefault="00013B19" w:rsidP="00C572CD">
            <w:pPr>
              <w:jc w:val="center"/>
              <w:rPr>
                <w:rFonts w:ascii="Times New Roman" w:hAnsi="Times New Roman"/>
              </w:rPr>
            </w:pPr>
          </w:p>
        </w:tc>
        <w:tc>
          <w:tcPr>
            <w:tcW w:w="425" w:type="dxa"/>
            <w:tcBorders>
              <w:bottom w:val="single" w:sz="4" w:space="0" w:color="auto"/>
            </w:tcBorders>
            <w:vAlign w:val="center"/>
          </w:tcPr>
          <w:p w14:paraId="0ACBA46B" w14:textId="77777777" w:rsidR="00013B19" w:rsidRPr="008B38FC" w:rsidRDefault="00013B19" w:rsidP="00C572CD">
            <w:pPr>
              <w:jc w:val="center"/>
              <w:rPr>
                <w:rFonts w:ascii="Times New Roman" w:hAnsi="Times New Roman"/>
              </w:rPr>
            </w:pPr>
          </w:p>
        </w:tc>
        <w:tc>
          <w:tcPr>
            <w:tcW w:w="567" w:type="dxa"/>
            <w:tcBorders>
              <w:bottom w:val="single" w:sz="4" w:space="0" w:color="auto"/>
            </w:tcBorders>
            <w:vAlign w:val="center"/>
          </w:tcPr>
          <w:p w14:paraId="416F51EC" w14:textId="77777777" w:rsidR="00013B19" w:rsidRPr="008B38FC" w:rsidRDefault="00013B19" w:rsidP="00C572CD">
            <w:pPr>
              <w:ind w:left="-108" w:right="-103"/>
              <w:jc w:val="center"/>
              <w:rPr>
                <w:rFonts w:ascii="Times New Roman" w:hAnsi="Times New Roman"/>
              </w:rPr>
            </w:pPr>
            <w:r w:rsidRPr="008B38FC">
              <w:rPr>
                <w:rFonts w:ascii="Times New Roman" w:hAnsi="Times New Roman"/>
              </w:rPr>
              <w:t>50</w:t>
            </w:r>
          </w:p>
        </w:tc>
        <w:tc>
          <w:tcPr>
            <w:tcW w:w="572" w:type="dxa"/>
            <w:tcBorders>
              <w:bottom w:val="single" w:sz="4" w:space="0" w:color="auto"/>
            </w:tcBorders>
            <w:vAlign w:val="center"/>
          </w:tcPr>
          <w:p w14:paraId="66A69549" w14:textId="77777777" w:rsidR="00013B19" w:rsidRPr="008B38FC" w:rsidRDefault="00013B19" w:rsidP="00C572CD">
            <w:pPr>
              <w:jc w:val="center"/>
              <w:rPr>
                <w:rFonts w:ascii="Times New Roman" w:hAnsi="Times New Roman"/>
              </w:rPr>
            </w:pPr>
            <w:r w:rsidRPr="008B38FC">
              <w:rPr>
                <w:rFonts w:ascii="Times New Roman" w:hAnsi="Times New Roman"/>
              </w:rPr>
              <w:t>72</w:t>
            </w:r>
          </w:p>
        </w:tc>
        <w:tc>
          <w:tcPr>
            <w:tcW w:w="567" w:type="dxa"/>
            <w:tcBorders>
              <w:bottom w:val="single" w:sz="4" w:space="0" w:color="auto"/>
            </w:tcBorders>
            <w:vAlign w:val="center"/>
          </w:tcPr>
          <w:p w14:paraId="1FBA0775" w14:textId="77777777" w:rsidR="00013B19" w:rsidRPr="008B38FC" w:rsidRDefault="00013B19" w:rsidP="00C572CD">
            <w:pPr>
              <w:jc w:val="center"/>
              <w:rPr>
                <w:rFonts w:ascii="Times New Roman" w:hAnsi="Times New Roman"/>
              </w:rPr>
            </w:pPr>
            <w:r w:rsidRPr="008B38FC">
              <w:rPr>
                <w:rFonts w:ascii="Times New Roman" w:hAnsi="Times New Roman"/>
              </w:rPr>
              <w:t>390</w:t>
            </w:r>
          </w:p>
        </w:tc>
        <w:tc>
          <w:tcPr>
            <w:tcW w:w="562" w:type="dxa"/>
            <w:tcBorders>
              <w:bottom w:val="single" w:sz="4" w:space="0" w:color="auto"/>
            </w:tcBorders>
            <w:vAlign w:val="center"/>
          </w:tcPr>
          <w:p w14:paraId="3EBCE999" w14:textId="77777777" w:rsidR="00013B19" w:rsidRPr="008B38FC" w:rsidRDefault="00013B19" w:rsidP="00C572CD">
            <w:pPr>
              <w:jc w:val="center"/>
              <w:rPr>
                <w:rFonts w:ascii="Times New Roman" w:hAnsi="Times New Roman"/>
              </w:rPr>
            </w:pPr>
          </w:p>
        </w:tc>
        <w:tc>
          <w:tcPr>
            <w:tcW w:w="567" w:type="dxa"/>
            <w:tcBorders>
              <w:bottom w:val="single" w:sz="4" w:space="0" w:color="auto"/>
            </w:tcBorders>
            <w:vAlign w:val="center"/>
          </w:tcPr>
          <w:p w14:paraId="705A611B" w14:textId="77777777" w:rsidR="00013B19" w:rsidRPr="008B38FC" w:rsidRDefault="00013B19" w:rsidP="00C572CD">
            <w:pPr>
              <w:jc w:val="center"/>
              <w:rPr>
                <w:rFonts w:ascii="Times New Roman" w:hAnsi="Times New Roman"/>
              </w:rPr>
            </w:pPr>
            <w:r w:rsidRPr="008B38FC">
              <w:rPr>
                <w:rFonts w:ascii="Times New Roman" w:hAnsi="Times New Roman"/>
              </w:rPr>
              <w:t>91</w:t>
            </w:r>
          </w:p>
        </w:tc>
        <w:tc>
          <w:tcPr>
            <w:tcW w:w="572" w:type="dxa"/>
            <w:tcBorders>
              <w:bottom w:val="single" w:sz="4" w:space="0" w:color="auto"/>
            </w:tcBorders>
            <w:vAlign w:val="center"/>
          </w:tcPr>
          <w:p w14:paraId="564C306F" w14:textId="77777777" w:rsidR="00013B19" w:rsidRPr="008B38FC" w:rsidRDefault="00013B19" w:rsidP="00C572CD">
            <w:pPr>
              <w:jc w:val="center"/>
              <w:rPr>
                <w:rFonts w:ascii="Times New Roman" w:hAnsi="Times New Roman"/>
              </w:rPr>
            </w:pPr>
          </w:p>
        </w:tc>
        <w:tc>
          <w:tcPr>
            <w:tcW w:w="606" w:type="dxa"/>
            <w:tcBorders>
              <w:bottom w:val="single" w:sz="4" w:space="0" w:color="auto"/>
            </w:tcBorders>
            <w:vAlign w:val="center"/>
          </w:tcPr>
          <w:p w14:paraId="43EAF441" w14:textId="77777777" w:rsidR="00013B19" w:rsidRPr="008B38FC" w:rsidRDefault="00013B19" w:rsidP="00C572CD">
            <w:pPr>
              <w:jc w:val="center"/>
              <w:rPr>
                <w:rFonts w:ascii="Times New Roman" w:hAnsi="Times New Roman"/>
              </w:rPr>
            </w:pPr>
            <w:r w:rsidRPr="008B38FC">
              <w:rPr>
                <w:rFonts w:ascii="Times New Roman" w:hAnsi="Times New Roman"/>
              </w:rPr>
              <w:t>22</w:t>
            </w:r>
          </w:p>
        </w:tc>
        <w:tc>
          <w:tcPr>
            <w:tcW w:w="459" w:type="dxa"/>
            <w:tcBorders>
              <w:bottom w:val="single" w:sz="4" w:space="0" w:color="auto"/>
            </w:tcBorders>
            <w:vAlign w:val="center"/>
          </w:tcPr>
          <w:p w14:paraId="27A94AF7"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158</w:t>
            </w:r>
          </w:p>
        </w:tc>
        <w:tc>
          <w:tcPr>
            <w:tcW w:w="459" w:type="dxa"/>
            <w:tcBorders>
              <w:bottom w:val="single" w:sz="4" w:space="0" w:color="auto"/>
            </w:tcBorders>
            <w:vAlign w:val="center"/>
          </w:tcPr>
          <w:p w14:paraId="24ADA80B" w14:textId="77777777" w:rsidR="00013B19" w:rsidRPr="008B38FC" w:rsidRDefault="00013B19" w:rsidP="00C572CD">
            <w:pPr>
              <w:jc w:val="center"/>
              <w:rPr>
                <w:rFonts w:ascii="Times New Roman" w:hAnsi="Times New Roman"/>
              </w:rPr>
            </w:pPr>
            <w:r w:rsidRPr="008B38FC">
              <w:rPr>
                <w:rFonts w:ascii="Times New Roman" w:hAnsi="Times New Roman"/>
              </w:rPr>
              <w:t>32</w:t>
            </w:r>
          </w:p>
        </w:tc>
      </w:tr>
      <w:tr w:rsidR="008B38FC" w:rsidRPr="008B38FC" w14:paraId="70C12772" w14:textId="77777777" w:rsidTr="00C572CD">
        <w:tc>
          <w:tcPr>
            <w:tcW w:w="513" w:type="dxa"/>
          </w:tcPr>
          <w:p w14:paraId="6E3EDED6" w14:textId="77777777" w:rsidR="00013B19" w:rsidRPr="008B38FC" w:rsidRDefault="00013B19" w:rsidP="00C572CD">
            <w:pPr>
              <w:jc w:val="center"/>
              <w:rPr>
                <w:rFonts w:ascii="Times New Roman" w:hAnsi="Times New Roman"/>
              </w:rPr>
            </w:pPr>
            <w:r w:rsidRPr="008B38FC">
              <w:rPr>
                <w:rFonts w:ascii="Times New Roman" w:hAnsi="Times New Roman"/>
              </w:rPr>
              <w:t>5</w:t>
            </w:r>
          </w:p>
        </w:tc>
        <w:tc>
          <w:tcPr>
            <w:tcW w:w="2147" w:type="dxa"/>
          </w:tcPr>
          <w:p w14:paraId="7CF7A9C8" w14:textId="77777777" w:rsidR="00013B19" w:rsidRPr="008B38FC" w:rsidRDefault="00013B19" w:rsidP="00C572CD">
            <w:pPr>
              <w:jc w:val="center"/>
              <w:rPr>
                <w:rFonts w:ascii="Times New Roman" w:hAnsi="Times New Roman"/>
              </w:rPr>
            </w:pPr>
            <w:r w:rsidRPr="008B38FC">
              <w:rPr>
                <w:rFonts w:ascii="Times New Roman" w:hAnsi="Times New Roman"/>
              </w:rPr>
              <w:t>Художественно-эстетическая</w:t>
            </w:r>
          </w:p>
          <w:p w14:paraId="4439492E" w14:textId="77777777" w:rsidR="00013B19" w:rsidRPr="008B38FC" w:rsidRDefault="00013B19" w:rsidP="00C572CD">
            <w:pPr>
              <w:jc w:val="center"/>
              <w:rPr>
                <w:rFonts w:ascii="Times New Roman" w:hAnsi="Times New Roman"/>
                <w:b/>
              </w:rPr>
            </w:pPr>
            <w:r w:rsidRPr="008B38FC">
              <w:rPr>
                <w:rFonts w:ascii="Times New Roman" w:hAnsi="Times New Roman"/>
                <w:b/>
              </w:rPr>
              <w:t>1005/</w:t>
            </w:r>
            <w:r w:rsidRPr="008B38FC">
              <w:rPr>
                <w:rFonts w:ascii="Times New Roman" w:hAnsi="Times New Roman"/>
                <w:sz w:val="20"/>
                <w:szCs w:val="20"/>
              </w:rPr>
              <w:t>1025</w:t>
            </w:r>
            <w:r w:rsidRPr="008B38FC">
              <w:rPr>
                <w:rFonts w:ascii="Times New Roman" w:hAnsi="Times New Roman"/>
                <w:b/>
              </w:rPr>
              <w:t xml:space="preserve"> чел.</w:t>
            </w:r>
          </w:p>
        </w:tc>
        <w:tc>
          <w:tcPr>
            <w:tcW w:w="709" w:type="dxa"/>
            <w:vAlign w:val="center"/>
          </w:tcPr>
          <w:p w14:paraId="64B9365C" w14:textId="77777777" w:rsidR="00013B19" w:rsidRPr="008B38FC" w:rsidRDefault="00013B19" w:rsidP="00C572CD">
            <w:pPr>
              <w:jc w:val="center"/>
              <w:rPr>
                <w:rFonts w:ascii="Times New Roman" w:hAnsi="Times New Roman"/>
              </w:rPr>
            </w:pPr>
            <w:r w:rsidRPr="008B38FC">
              <w:rPr>
                <w:rFonts w:ascii="Times New Roman" w:hAnsi="Times New Roman"/>
              </w:rPr>
              <w:t>118</w:t>
            </w:r>
          </w:p>
        </w:tc>
        <w:tc>
          <w:tcPr>
            <w:tcW w:w="567" w:type="dxa"/>
            <w:vAlign w:val="center"/>
          </w:tcPr>
          <w:p w14:paraId="306760A8" w14:textId="77777777" w:rsidR="00013B19" w:rsidRPr="008B38FC" w:rsidRDefault="00013B19" w:rsidP="00C572CD">
            <w:pPr>
              <w:jc w:val="center"/>
              <w:rPr>
                <w:rFonts w:ascii="Times New Roman" w:hAnsi="Times New Roman"/>
              </w:rPr>
            </w:pPr>
            <w:r w:rsidRPr="008B38FC">
              <w:rPr>
                <w:rFonts w:ascii="Times New Roman" w:hAnsi="Times New Roman"/>
              </w:rPr>
              <w:t>252</w:t>
            </w:r>
          </w:p>
        </w:tc>
        <w:tc>
          <w:tcPr>
            <w:tcW w:w="425" w:type="dxa"/>
            <w:vAlign w:val="center"/>
          </w:tcPr>
          <w:p w14:paraId="08F3E2D4" w14:textId="77777777" w:rsidR="00013B19" w:rsidRPr="008B38FC" w:rsidRDefault="00013B19" w:rsidP="00C572CD">
            <w:pPr>
              <w:jc w:val="center"/>
              <w:rPr>
                <w:rFonts w:ascii="Times New Roman" w:hAnsi="Times New Roman"/>
              </w:rPr>
            </w:pPr>
          </w:p>
        </w:tc>
        <w:tc>
          <w:tcPr>
            <w:tcW w:w="425" w:type="dxa"/>
            <w:vAlign w:val="center"/>
          </w:tcPr>
          <w:p w14:paraId="0F5191AC" w14:textId="77777777" w:rsidR="00013B19" w:rsidRPr="008B38FC" w:rsidRDefault="00013B19" w:rsidP="00C572CD">
            <w:pPr>
              <w:jc w:val="center"/>
              <w:rPr>
                <w:rFonts w:ascii="Times New Roman" w:hAnsi="Times New Roman"/>
              </w:rPr>
            </w:pPr>
          </w:p>
        </w:tc>
        <w:tc>
          <w:tcPr>
            <w:tcW w:w="567" w:type="dxa"/>
            <w:vAlign w:val="center"/>
          </w:tcPr>
          <w:p w14:paraId="474E1EDE" w14:textId="77777777" w:rsidR="00013B19" w:rsidRPr="008B38FC" w:rsidRDefault="00013B19" w:rsidP="00C572CD">
            <w:pPr>
              <w:ind w:left="-108" w:right="-103"/>
              <w:jc w:val="center"/>
              <w:rPr>
                <w:rFonts w:ascii="Times New Roman" w:hAnsi="Times New Roman"/>
              </w:rPr>
            </w:pPr>
            <w:r w:rsidRPr="008B38FC">
              <w:rPr>
                <w:rFonts w:ascii="Times New Roman" w:hAnsi="Times New Roman"/>
              </w:rPr>
              <w:t>69</w:t>
            </w:r>
          </w:p>
        </w:tc>
        <w:tc>
          <w:tcPr>
            <w:tcW w:w="572" w:type="dxa"/>
            <w:vAlign w:val="center"/>
          </w:tcPr>
          <w:p w14:paraId="1B030B02" w14:textId="77777777" w:rsidR="00013B19" w:rsidRPr="008B38FC" w:rsidRDefault="00013B19" w:rsidP="00C572CD">
            <w:pPr>
              <w:jc w:val="center"/>
              <w:rPr>
                <w:rFonts w:ascii="Times New Roman" w:hAnsi="Times New Roman"/>
              </w:rPr>
            </w:pPr>
            <w:r w:rsidRPr="008B38FC">
              <w:rPr>
                <w:rFonts w:ascii="Times New Roman" w:hAnsi="Times New Roman"/>
              </w:rPr>
              <w:t>24</w:t>
            </w:r>
          </w:p>
        </w:tc>
        <w:tc>
          <w:tcPr>
            <w:tcW w:w="567" w:type="dxa"/>
            <w:vAlign w:val="center"/>
          </w:tcPr>
          <w:p w14:paraId="5ECA15D4" w14:textId="77777777" w:rsidR="00013B19" w:rsidRPr="008B38FC" w:rsidRDefault="00013B19" w:rsidP="00C572CD">
            <w:pPr>
              <w:jc w:val="center"/>
              <w:rPr>
                <w:rFonts w:ascii="Times New Roman" w:hAnsi="Times New Roman"/>
              </w:rPr>
            </w:pPr>
            <w:r w:rsidRPr="008B38FC">
              <w:rPr>
                <w:rFonts w:ascii="Times New Roman" w:hAnsi="Times New Roman"/>
              </w:rPr>
              <w:t>175</w:t>
            </w:r>
          </w:p>
        </w:tc>
        <w:tc>
          <w:tcPr>
            <w:tcW w:w="562" w:type="dxa"/>
            <w:vAlign w:val="center"/>
          </w:tcPr>
          <w:p w14:paraId="09B45882" w14:textId="77777777" w:rsidR="00013B19" w:rsidRPr="008B38FC" w:rsidRDefault="00013B19" w:rsidP="00C572CD">
            <w:pPr>
              <w:jc w:val="center"/>
              <w:rPr>
                <w:rFonts w:ascii="Times New Roman" w:hAnsi="Times New Roman"/>
              </w:rPr>
            </w:pPr>
          </w:p>
        </w:tc>
        <w:tc>
          <w:tcPr>
            <w:tcW w:w="567" w:type="dxa"/>
            <w:vAlign w:val="center"/>
          </w:tcPr>
          <w:p w14:paraId="66B43BAE" w14:textId="77777777" w:rsidR="00013B19" w:rsidRPr="008B38FC" w:rsidRDefault="00013B19" w:rsidP="00C572CD">
            <w:pPr>
              <w:jc w:val="center"/>
              <w:rPr>
                <w:rFonts w:ascii="Times New Roman" w:hAnsi="Times New Roman"/>
              </w:rPr>
            </w:pPr>
            <w:r w:rsidRPr="008B38FC">
              <w:rPr>
                <w:rFonts w:ascii="Times New Roman" w:hAnsi="Times New Roman"/>
              </w:rPr>
              <w:t>101</w:t>
            </w:r>
          </w:p>
        </w:tc>
        <w:tc>
          <w:tcPr>
            <w:tcW w:w="572" w:type="dxa"/>
            <w:vAlign w:val="center"/>
          </w:tcPr>
          <w:p w14:paraId="2B6274DA" w14:textId="77777777" w:rsidR="00013B19" w:rsidRPr="008B38FC" w:rsidRDefault="00013B19" w:rsidP="00C572CD">
            <w:pPr>
              <w:jc w:val="center"/>
              <w:rPr>
                <w:rFonts w:ascii="Times New Roman" w:hAnsi="Times New Roman"/>
              </w:rPr>
            </w:pPr>
          </w:p>
        </w:tc>
        <w:tc>
          <w:tcPr>
            <w:tcW w:w="606" w:type="dxa"/>
            <w:vAlign w:val="center"/>
          </w:tcPr>
          <w:p w14:paraId="7B29A596" w14:textId="77777777" w:rsidR="00013B19" w:rsidRPr="008B38FC" w:rsidRDefault="00013B19" w:rsidP="00C572CD">
            <w:pPr>
              <w:jc w:val="center"/>
              <w:rPr>
                <w:rFonts w:ascii="Times New Roman" w:hAnsi="Times New Roman"/>
              </w:rPr>
            </w:pPr>
            <w:r w:rsidRPr="008B38FC">
              <w:rPr>
                <w:rFonts w:ascii="Times New Roman" w:hAnsi="Times New Roman"/>
              </w:rPr>
              <w:t>58</w:t>
            </w:r>
          </w:p>
        </w:tc>
        <w:tc>
          <w:tcPr>
            <w:tcW w:w="459" w:type="dxa"/>
            <w:vAlign w:val="center"/>
          </w:tcPr>
          <w:p w14:paraId="07C255E5"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196</w:t>
            </w:r>
          </w:p>
        </w:tc>
        <w:tc>
          <w:tcPr>
            <w:tcW w:w="459" w:type="dxa"/>
            <w:vAlign w:val="center"/>
          </w:tcPr>
          <w:p w14:paraId="4565E2F8" w14:textId="77777777" w:rsidR="00013B19" w:rsidRPr="008B38FC" w:rsidRDefault="00013B19" w:rsidP="00C572CD">
            <w:pPr>
              <w:jc w:val="center"/>
              <w:rPr>
                <w:rFonts w:ascii="Times New Roman" w:hAnsi="Times New Roman"/>
              </w:rPr>
            </w:pPr>
            <w:r w:rsidRPr="008B38FC">
              <w:rPr>
                <w:rFonts w:ascii="Times New Roman" w:hAnsi="Times New Roman"/>
              </w:rPr>
              <w:t>12</w:t>
            </w:r>
          </w:p>
        </w:tc>
      </w:tr>
      <w:tr w:rsidR="008B38FC" w:rsidRPr="008B38FC" w14:paraId="52F03194" w14:textId="77777777" w:rsidTr="00C572CD">
        <w:trPr>
          <w:trHeight w:val="360"/>
        </w:trPr>
        <w:tc>
          <w:tcPr>
            <w:tcW w:w="513" w:type="dxa"/>
          </w:tcPr>
          <w:p w14:paraId="3D133B12" w14:textId="77777777" w:rsidR="00013B19" w:rsidRPr="008B38FC" w:rsidRDefault="00013B19" w:rsidP="00C572CD">
            <w:pPr>
              <w:jc w:val="center"/>
              <w:rPr>
                <w:rFonts w:ascii="Times New Roman" w:hAnsi="Times New Roman"/>
              </w:rPr>
            </w:pPr>
            <w:r w:rsidRPr="008B38FC">
              <w:rPr>
                <w:rFonts w:ascii="Times New Roman" w:hAnsi="Times New Roman"/>
              </w:rPr>
              <w:t>6.</w:t>
            </w:r>
          </w:p>
        </w:tc>
        <w:tc>
          <w:tcPr>
            <w:tcW w:w="2147" w:type="dxa"/>
          </w:tcPr>
          <w:p w14:paraId="25CE08B8" w14:textId="77777777" w:rsidR="00013B19" w:rsidRPr="008B38FC" w:rsidRDefault="00013B19" w:rsidP="00C572CD">
            <w:pPr>
              <w:jc w:val="center"/>
              <w:rPr>
                <w:rFonts w:ascii="Times New Roman" w:hAnsi="Times New Roman"/>
              </w:rPr>
            </w:pPr>
            <w:r w:rsidRPr="008B38FC">
              <w:rPr>
                <w:rFonts w:ascii="Times New Roman" w:hAnsi="Times New Roman"/>
              </w:rPr>
              <w:t>Техническая</w:t>
            </w:r>
          </w:p>
          <w:p w14:paraId="6C3132E3" w14:textId="77777777" w:rsidR="00013B19" w:rsidRPr="008B38FC" w:rsidRDefault="00013B19" w:rsidP="00C572CD">
            <w:pPr>
              <w:jc w:val="center"/>
              <w:rPr>
                <w:rFonts w:ascii="Times New Roman" w:hAnsi="Times New Roman"/>
                <w:b/>
              </w:rPr>
            </w:pPr>
            <w:r w:rsidRPr="008B38FC">
              <w:rPr>
                <w:rFonts w:ascii="Times New Roman" w:hAnsi="Times New Roman"/>
                <w:b/>
              </w:rPr>
              <w:t>310/</w:t>
            </w:r>
            <w:r w:rsidRPr="008B38FC">
              <w:rPr>
                <w:rFonts w:ascii="Times New Roman" w:hAnsi="Times New Roman"/>
                <w:sz w:val="20"/>
                <w:szCs w:val="20"/>
              </w:rPr>
              <w:t>379</w:t>
            </w:r>
            <w:r w:rsidRPr="008B38FC">
              <w:rPr>
                <w:rFonts w:ascii="Times New Roman" w:hAnsi="Times New Roman"/>
                <w:b/>
              </w:rPr>
              <w:t xml:space="preserve"> чел.</w:t>
            </w:r>
          </w:p>
        </w:tc>
        <w:tc>
          <w:tcPr>
            <w:tcW w:w="709" w:type="dxa"/>
            <w:tcBorders>
              <w:top w:val="single" w:sz="4" w:space="0" w:color="auto"/>
            </w:tcBorders>
            <w:vAlign w:val="center"/>
          </w:tcPr>
          <w:p w14:paraId="367A2993" w14:textId="77777777" w:rsidR="00013B19" w:rsidRPr="008B38FC" w:rsidRDefault="00013B19" w:rsidP="00C572CD">
            <w:pPr>
              <w:jc w:val="center"/>
              <w:rPr>
                <w:rFonts w:ascii="Times New Roman" w:hAnsi="Times New Roman"/>
              </w:rPr>
            </w:pPr>
          </w:p>
        </w:tc>
        <w:tc>
          <w:tcPr>
            <w:tcW w:w="567" w:type="dxa"/>
            <w:tcBorders>
              <w:top w:val="single" w:sz="4" w:space="0" w:color="auto"/>
            </w:tcBorders>
            <w:vAlign w:val="center"/>
          </w:tcPr>
          <w:p w14:paraId="0799B0AA" w14:textId="77777777" w:rsidR="00013B19" w:rsidRPr="008B38FC" w:rsidRDefault="00013B19" w:rsidP="00C572CD">
            <w:pPr>
              <w:jc w:val="center"/>
              <w:rPr>
                <w:rFonts w:ascii="Times New Roman" w:hAnsi="Times New Roman"/>
              </w:rPr>
            </w:pPr>
            <w:r w:rsidRPr="008B38FC">
              <w:rPr>
                <w:rFonts w:ascii="Times New Roman" w:hAnsi="Times New Roman"/>
              </w:rPr>
              <w:t>108</w:t>
            </w:r>
          </w:p>
        </w:tc>
        <w:tc>
          <w:tcPr>
            <w:tcW w:w="425" w:type="dxa"/>
            <w:tcBorders>
              <w:top w:val="single" w:sz="4" w:space="0" w:color="auto"/>
            </w:tcBorders>
            <w:vAlign w:val="center"/>
          </w:tcPr>
          <w:p w14:paraId="2E1B2F71" w14:textId="77777777" w:rsidR="00013B19" w:rsidRPr="008B38FC" w:rsidRDefault="00013B19" w:rsidP="00C572CD">
            <w:pPr>
              <w:jc w:val="center"/>
              <w:rPr>
                <w:rFonts w:ascii="Times New Roman" w:hAnsi="Times New Roman"/>
              </w:rPr>
            </w:pPr>
          </w:p>
        </w:tc>
        <w:tc>
          <w:tcPr>
            <w:tcW w:w="425" w:type="dxa"/>
            <w:tcBorders>
              <w:top w:val="single" w:sz="4" w:space="0" w:color="auto"/>
            </w:tcBorders>
            <w:vAlign w:val="center"/>
          </w:tcPr>
          <w:p w14:paraId="63F7D90A" w14:textId="77777777" w:rsidR="00013B19" w:rsidRPr="008B38FC" w:rsidRDefault="00013B19" w:rsidP="00C572CD">
            <w:pPr>
              <w:jc w:val="center"/>
              <w:rPr>
                <w:rFonts w:ascii="Times New Roman" w:hAnsi="Times New Roman"/>
              </w:rPr>
            </w:pPr>
          </w:p>
        </w:tc>
        <w:tc>
          <w:tcPr>
            <w:tcW w:w="567" w:type="dxa"/>
            <w:tcBorders>
              <w:top w:val="single" w:sz="4" w:space="0" w:color="auto"/>
            </w:tcBorders>
            <w:vAlign w:val="center"/>
          </w:tcPr>
          <w:p w14:paraId="364E506A" w14:textId="77777777" w:rsidR="00013B19" w:rsidRPr="008B38FC" w:rsidRDefault="00013B19" w:rsidP="00C572CD">
            <w:pPr>
              <w:ind w:left="-108" w:right="-103"/>
              <w:jc w:val="center"/>
              <w:rPr>
                <w:rFonts w:ascii="Times New Roman" w:hAnsi="Times New Roman"/>
              </w:rPr>
            </w:pPr>
            <w:r w:rsidRPr="008B38FC">
              <w:rPr>
                <w:rFonts w:ascii="Times New Roman" w:hAnsi="Times New Roman"/>
              </w:rPr>
              <w:t>70</w:t>
            </w:r>
          </w:p>
        </w:tc>
        <w:tc>
          <w:tcPr>
            <w:tcW w:w="572" w:type="dxa"/>
            <w:tcBorders>
              <w:top w:val="single" w:sz="4" w:space="0" w:color="auto"/>
            </w:tcBorders>
            <w:vAlign w:val="center"/>
          </w:tcPr>
          <w:p w14:paraId="756FCF0B" w14:textId="77777777" w:rsidR="00013B19" w:rsidRPr="008B38FC" w:rsidRDefault="00013B19" w:rsidP="00C572CD">
            <w:pPr>
              <w:jc w:val="center"/>
              <w:rPr>
                <w:rFonts w:ascii="Times New Roman" w:hAnsi="Times New Roman"/>
              </w:rPr>
            </w:pPr>
          </w:p>
        </w:tc>
        <w:tc>
          <w:tcPr>
            <w:tcW w:w="567" w:type="dxa"/>
            <w:tcBorders>
              <w:top w:val="single" w:sz="4" w:space="0" w:color="auto"/>
            </w:tcBorders>
            <w:vAlign w:val="center"/>
          </w:tcPr>
          <w:p w14:paraId="5D66BF59" w14:textId="77777777" w:rsidR="00013B19" w:rsidRPr="008B38FC" w:rsidRDefault="00013B19" w:rsidP="00C572CD">
            <w:pPr>
              <w:jc w:val="center"/>
              <w:rPr>
                <w:rFonts w:ascii="Times New Roman" w:hAnsi="Times New Roman"/>
              </w:rPr>
            </w:pPr>
            <w:r w:rsidRPr="008B38FC">
              <w:rPr>
                <w:rFonts w:ascii="Times New Roman" w:hAnsi="Times New Roman"/>
              </w:rPr>
              <w:t>76</w:t>
            </w:r>
          </w:p>
        </w:tc>
        <w:tc>
          <w:tcPr>
            <w:tcW w:w="562" w:type="dxa"/>
            <w:tcBorders>
              <w:top w:val="single" w:sz="4" w:space="0" w:color="auto"/>
            </w:tcBorders>
            <w:vAlign w:val="center"/>
          </w:tcPr>
          <w:p w14:paraId="49C797F7" w14:textId="77777777" w:rsidR="00013B19" w:rsidRPr="008B38FC" w:rsidRDefault="00013B19" w:rsidP="00C572CD">
            <w:pPr>
              <w:jc w:val="center"/>
              <w:rPr>
                <w:rFonts w:ascii="Times New Roman" w:hAnsi="Times New Roman"/>
              </w:rPr>
            </w:pPr>
          </w:p>
        </w:tc>
        <w:tc>
          <w:tcPr>
            <w:tcW w:w="567" w:type="dxa"/>
            <w:tcBorders>
              <w:top w:val="single" w:sz="4" w:space="0" w:color="auto"/>
            </w:tcBorders>
            <w:vAlign w:val="center"/>
          </w:tcPr>
          <w:p w14:paraId="091DC862" w14:textId="77777777" w:rsidR="00013B19" w:rsidRPr="008B38FC" w:rsidRDefault="00013B19" w:rsidP="00C572CD">
            <w:pPr>
              <w:jc w:val="center"/>
              <w:rPr>
                <w:rFonts w:ascii="Times New Roman" w:hAnsi="Times New Roman"/>
              </w:rPr>
            </w:pPr>
          </w:p>
        </w:tc>
        <w:tc>
          <w:tcPr>
            <w:tcW w:w="572" w:type="dxa"/>
            <w:tcBorders>
              <w:top w:val="single" w:sz="4" w:space="0" w:color="auto"/>
            </w:tcBorders>
            <w:vAlign w:val="center"/>
          </w:tcPr>
          <w:p w14:paraId="569D0F6C" w14:textId="77777777" w:rsidR="00013B19" w:rsidRPr="008B38FC" w:rsidRDefault="00013B19" w:rsidP="00C572CD">
            <w:pPr>
              <w:jc w:val="center"/>
              <w:rPr>
                <w:rFonts w:ascii="Times New Roman" w:hAnsi="Times New Roman"/>
              </w:rPr>
            </w:pPr>
          </w:p>
        </w:tc>
        <w:tc>
          <w:tcPr>
            <w:tcW w:w="606" w:type="dxa"/>
            <w:tcBorders>
              <w:top w:val="single" w:sz="4" w:space="0" w:color="auto"/>
            </w:tcBorders>
            <w:vAlign w:val="center"/>
          </w:tcPr>
          <w:p w14:paraId="6265886F" w14:textId="77777777" w:rsidR="00013B19" w:rsidRPr="008B38FC" w:rsidRDefault="00013B19" w:rsidP="00C572CD">
            <w:pPr>
              <w:jc w:val="center"/>
              <w:rPr>
                <w:rFonts w:ascii="Times New Roman" w:hAnsi="Times New Roman"/>
              </w:rPr>
            </w:pPr>
          </w:p>
        </w:tc>
        <w:tc>
          <w:tcPr>
            <w:tcW w:w="459" w:type="dxa"/>
            <w:tcBorders>
              <w:top w:val="single" w:sz="4" w:space="0" w:color="auto"/>
            </w:tcBorders>
            <w:vAlign w:val="center"/>
          </w:tcPr>
          <w:p w14:paraId="6C30013C"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56</w:t>
            </w:r>
          </w:p>
        </w:tc>
        <w:tc>
          <w:tcPr>
            <w:tcW w:w="459" w:type="dxa"/>
            <w:tcBorders>
              <w:top w:val="single" w:sz="4" w:space="0" w:color="auto"/>
            </w:tcBorders>
            <w:vAlign w:val="center"/>
          </w:tcPr>
          <w:p w14:paraId="08AC3EC1" w14:textId="77777777" w:rsidR="00013B19" w:rsidRPr="008B38FC" w:rsidRDefault="00013B19" w:rsidP="00C572CD">
            <w:pPr>
              <w:jc w:val="center"/>
              <w:rPr>
                <w:rFonts w:ascii="Times New Roman" w:hAnsi="Times New Roman"/>
                <w:b/>
              </w:rPr>
            </w:pPr>
          </w:p>
        </w:tc>
      </w:tr>
      <w:tr w:rsidR="008B38FC" w:rsidRPr="008B38FC" w14:paraId="723A4D5E" w14:textId="77777777" w:rsidTr="00C572CD">
        <w:trPr>
          <w:cantSplit/>
          <w:trHeight w:val="435"/>
        </w:trPr>
        <w:tc>
          <w:tcPr>
            <w:tcW w:w="513" w:type="dxa"/>
          </w:tcPr>
          <w:p w14:paraId="63AACED5" w14:textId="77777777" w:rsidR="00013B19" w:rsidRPr="008B38FC" w:rsidRDefault="00013B19" w:rsidP="00C572CD">
            <w:pPr>
              <w:jc w:val="center"/>
              <w:rPr>
                <w:rFonts w:ascii="Times New Roman" w:hAnsi="Times New Roman"/>
              </w:rPr>
            </w:pPr>
            <w:r w:rsidRPr="008B38FC">
              <w:rPr>
                <w:rFonts w:ascii="Times New Roman" w:hAnsi="Times New Roman"/>
              </w:rPr>
              <w:t>7.</w:t>
            </w:r>
          </w:p>
        </w:tc>
        <w:tc>
          <w:tcPr>
            <w:tcW w:w="2147" w:type="dxa"/>
          </w:tcPr>
          <w:p w14:paraId="2ACDB9F1" w14:textId="77777777" w:rsidR="00013B19" w:rsidRPr="008B38FC" w:rsidRDefault="00013B19" w:rsidP="00C572CD">
            <w:pPr>
              <w:jc w:val="center"/>
              <w:rPr>
                <w:rFonts w:ascii="Times New Roman" w:hAnsi="Times New Roman"/>
              </w:rPr>
            </w:pPr>
            <w:r w:rsidRPr="008B38FC">
              <w:rPr>
                <w:rFonts w:ascii="Times New Roman" w:hAnsi="Times New Roman"/>
              </w:rPr>
              <w:t>Туристская</w:t>
            </w:r>
          </w:p>
          <w:p w14:paraId="31630FFE" w14:textId="77777777" w:rsidR="00013B19" w:rsidRPr="008B38FC" w:rsidRDefault="00013B19" w:rsidP="00C572CD">
            <w:pPr>
              <w:jc w:val="center"/>
              <w:rPr>
                <w:rFonts w:ascii="Times New Roman" w:hAnsi="Times New Roman"/>
                <w:b/>
              </w:rPr>
            </w:pPr>
            <w:r w:rsidRPr="008B38FC">
              <w:rPr>
                <w:rFonts w:ascii="Times New Roman" w:hAnsi="Times New Roman"/>
                <w:b/>
              </w:rPr>
              <w:t>1172/</w:t>
            </w:r>
            <w:r w:rsidRPr="008B38FC">
              <w:rPr>
                <w:rFonts w:ascii="Times New Roman" w:hAnsi="Times New Roman"/>
                <w:sz w:val="20"/>
                <w:szCs w:val="20"/>
              </w:rPr>
              <w:t>1403</w:t>
            </w:r>
            <w:r w:rsidRPr="008B38FC">
              <w:rPr>
                <w:rFonts w:ascii="Times New Roman" w:hAnsi="Times New Roman"/>
                <w:b/>
              </w:rPr>
              <w:t xml:space="preserve"> чел.</w:t>
            </w:r>
          </w:p>
        </w:tc>
        <w:tc>
          <w:tcPr>
            <w:tcW w:w="709" w:type="dxa"/>
            <w:vAlign w:val="center"/>
          </w:tcPr>
          <w:p w14:paraId="40695B04" w14:textId="77777777" w:rsidR="00013B19" w:rsidRPr="008B38FC" w:rsidRDefault="00013B19" w:rsidP="00C572CD">
            <w:pPr>
              <w:jc w:val="center"/>
              <w:rPr>
                <w:rFonts w:ascii="Times New Roman" w:hAnsi="Times New Roman"/>
              </w:rPr>
            </w:pPr>
          </w:p>
        </w:tc>
        <w:tc>
          <w:tcPr>
            <w:tcW w:w="567" w:type="dxa"/>
            <w:vAlign w:val="center"/>
          </w:tcPr>
          <w:p w14:paraId="24D576D5" w14:textId="77777777" w:rsidR="00013B19" w:rsidRPr="008B38FC" w:rsidRDefault="00013B19" w:rsidP="00C572CD">
            <w:pPr>
              <w:jc w:val="center"/>
              <w:rPr>
                <w:rFonts w:ascii="Times New Roman" w:hAnsi="Times New Roman"/>
              </w:rPr>
            </w:pPr>
          </w:p>
        </w:tc>
        <w:tc>
          <w:tcPr>
            <w:tcW w:w="425" w:type="dxa"/>
            <w:vAlign w:val="center"/>
          </w:tcPr>
          <w:p w14:paraId="2C3C7CB5" w14:textId="77777777" w:rsidR="00013B19" w:rsidRPr="008B38FC" w:rsidRDefault="00013B19" w:rsidP="00C572CD">
            <w:pPr>
              <w:ind w:left="-108" w:right="-108"/>
              <w:jc w:val="center"/>
              <w:rPr>
                <w:rFonts w:ascii="Times New Roman" w:hAnsi="Times New Roman"/>
              </w:rPr>
            </w:pPr>
            <w:r w:rsidRPr="008B38FC">
              <w:rPr>
                <w:rFonts w:ascii="Times New Roman" w:hAnsi="Times New Roman"/>
              </w:rPr>
              <w:t>455</w:t>
            </w:r>
          </w:p>
        </w:tc>
        <w:tc>
          <w:tcPr>
            <w:tcW w:w="425" w:type="dxa"/>
            <w:vAlign w:val="center"/>
          </w:tcPr>
          <w:p w14:paraId="2788EF7E" w14:textId="77777777" w:rsidR="00013B19" w:rsidRPr="008B38FC" w:rsidRDefault="00013B19" w:rsidP="00C572CD">
            <w:pPr>
              <w:jc w:val="center"/>
              <w:rPr>
                <w:rFonts w:ascii="Times New Roman" w:hAnsi="Times New Roman"/>
              </w:rPr>
            </w:pPr>
          </w:p>
        </w:tc>
        <w:tc>
          <w:tcPr>
            <w:tcW w:w="567" w:type="dxa"/>
            <w:vAlign w:val="center"/>
          </w:tcPr>
          <w:p w14:paraId="4B58700B" w14:textId="77777777" w:rsidR="00013B19" w:rsidRPr="008B38FC" w:rsidRDefault="00013B19" w:rsidP="00C572CD">
            <w:pPr>
              <w:ind w:left="-108" w:right="-103"/>
              <w:jc w:val="center"/>
              <w:rPr>
                <w:rFonts w:ascii="Times New Roman" w:hAnsi="Times New Roman"/>
              </w:rPr>
            </w:pPr>
          </w:p>
        </w:tc>
        <w:tc>
          <w:tcPr>
            <w:tcW w:w="572" w:type="dxa"/>
            <w:vAlign w:val="center"/>
          </w:tcPr>
          <w:p w14:paraId="1ACF2379" w14:textId="77777777" w:rsidR="00013B19" w:rsidRPr="008B38FC" w:rsidRDefault="00013B19" w:rsidP="00C572CD">
            <w:pPr>
              <w:jc w:val="center"/>
              <w:rPr>
                <w:rFonts w:ascii="Times New Roman" w:hAnsi="Times New Roman"/>
              </w:rPr>
            </w:pPr>
          </w:p>
        </w:tc>
        <w:tc>
          <w:tcPr>
            <w:tcW w:w="567" w:type="dxa"/>
            <w:vAlign w:val="center"/>
          </w:tcPr>
          <w:p w14:paraId="1790ABC1" w14:textId="77777777" w:rsidR="00013B19" w:rsidRPr="008B38FC" w:rsidRDefault="00013B19" w:rsidP="00C572CD">
            <w:pPr>
              <w:jc w:val="center"/>
              <w:rPr>
                <w:rFonts w:ascii="Times New Roman" w:hAnsi="Times New Roman"/>
              </w:rPr>
            </w:pPr>
          </w:p>
        </w:tc>
        <w:tc>
          <w:tcPr>
            <w:tcW w:w="562" w:type="dxa"/>
            <w:vAlign w:val="center"/>
          </w:tcPr>
          <w:p w14:paraId="2419D9F1" w14:textId="77777777" w:rsidR="00013B19" w:rsidRPr="008B38FC" w:rsidRDefault="00013B19" w:rsidP="00C572CD">
            <w:pPr>
              <w:jc w:val="center"/>
              <w:rPr>
                <w:rFonts w:ascii="Times New Roman" w:hAnsi="Times New Roman"/>
              </w:rPr>
            </w:pPr>
            <w:r w:rsidRPr="008B38FC">
              <w:rPr>
                <w:rFonts w:ascii="Times New Roman" w:hAnsi="Times New Roman"/>
              </w:rPr>
              <w:t>254</w:t>
            </w:r>
          </w:p>
        </w:tc>
        <w:tc>
          <w:tcPr>
            <w:tcW w:w="567" w:type="dxa"/>
            <w:vAlign w:val="center"/>
          </w:tcPr>
          <w:p w14:paraId="0ECAA954" w14:textId="77777777" w:rsidR="00013B19" w:rsidRPr="008B38FC" w:rsidRDefault="00013B19" w:rsidP="00C572CD">
            <w:pPr>
              <w:jc w:val="center"/>
              <w:rPr>
                <w:rFonts w:ascii="Times New Roman" w:hAnsi="Times New Roman"/>
              </w:rPr>
            </w:pPr>
          </w:p>
        </w:tc>
        <w:tc>
          <w:tcPr>
            <w:tcW w:w="572" w:type="dxa"/>
            <w:vAlign w:val="center"/>
          </w:tcPr>
          <w:p w14:paraId="0FCEA687" w14:textId="77777777" w:rsidR="00013B19" w:rsidRPr="008B38FC" w:rsidRDefault="00013B19" w:rsidP="00C572CD">
            <w:pPr>
              <w:jc w:val="center"/>
              <w:rPr>
                <w:rFonts w:ascii="Times New Roman" w:hAnsi="Times New Roman"/>
              </w:rPr>
            </w:pPr>
            <w:r w:rsidRPr="008B38FC">
              <w:rPr>
                <w:rFonts w:ascii="Times New Roman" w:hAnsi="Times New Roman"/>
              </w:rPr>
              <w:t>302</w:t>
            </w:r>
          </w:p>
        </w:tc>
        <w:tc>
          <w:tcPr>
            <w:tcW w:w="606" w:type="dxa"/>
            <w:vAlign w:val="center"/>
          </w:tcPr>
          <w:p w14:paraId="05D74690" w14:textId="77777777" w:rsidR="00013B19" w:rsidRPr="008B38FC" w:rsidRDefault="00013B19" w:rsidP="00C572CD">
            <w:pPr>
              <w:jc w:val="center"/>
              <w:rPr>
                <w:rFonts w:ascii="Times New Roman" w:hAnsi="Times New Roman"/>
              </w:rPr>
            </w:pPr>
            <w:r w:rsidRPr="008B38FC">
              <w:rPr>
                <w:rFonts w:ascii="Times New Roman" w:hAnsi="Times New Roman"/>
              </w:rPr>
              <w:t>24</w:t>
            </w:r>
          </w:p>
        </w:tc>
        <w:tc>
          <w:tcPr>
            <w:tcW w:w="459" w:type="dxa"/>
            <w:vAlign w:val="center"/>
          </w:tcPr>
          <w:p w14:paraId="2EBABAA9"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137</w:t>
            </w:r>
          </w:p>
        </w:tc>
        <w:tc>
          <w:tcPr>
            <w:tcW w:w="459" w:type="dxa"/>
            <w:vAlign w:val="center"/>
          </w:tcPr>
          <w:p w14:paraId="4C97AFA6" w14:textId="77777777" w:rsidR="00013B19" w:rsidRPr="008B38FC" w:rsidRDefault="00013B19" w:rsidP="00C572CD">
            <w:pPr>
              <w:jc w:val="center"/>
              <w:rPr>
                <w:rFonts w:ascii="Times New Roman" w:hAnsi="Times New Roman"/>
              </w:rPr>
            </w:pPr>
          </w:p>
        </w:tc>
      </w:tr>
      <w:tr w:rsidR="008B38FC" w:rsidRPr="008B38FC" w14:paraId="6C08D333" w14:textId="77777777" w:rsidTr="00C572CD">
        <w:trPr>
          <w:cantSplit/>
          <w:trHeight w:val="414"/>
        </w:trPr>
        <w:tc>
          <w:tcPr>
            <w:tcW w:w="513" w:type="dxa"/>
          </w:tcPr>
          <w:p w14:paraId="41B6F5BA" w14:textId="77777777" w:rsidR="00013B19" w:rsidRPr="008B38FC" w:rsidRDefault="00013B19" w:rsidP="00C572CD">
            <w:pPr>
              <w:jc w:val="center"/>
              <w:rPr>
                <w:rFonts w:ascii="Times New Roman" w:hAnsi="Times New Roman"/>
              </w:rPr>
            </w:pPr>
            <w:r w:rsidRPr="008B38FC">
              <w:rPr>
                <w:rFonts w:ascii="Times New Roman" w:hAnsi="Times New Roman"/>
              </w:rPr>
              <w:t>8.</w:t>
            </w:r>
          </w:p>
        </w:tc>
        <w:tc>
          <w:tcPr>
            <w:tcW w:w="2147" w:type="dxa"/>
          </w:tcPr>
          <w:p w14:paraId="22FDADAC" w14:textId="77777777" w:rsidR="00013B19" w:rsidRPr="008B38FC" w:rsidRDefault="00013B19" w:rsidP="00C572CD">
            <w:pPr>
              <w:jc w:val="center"/>
              <w:rPr>
                <w:rFonts w:ascii="Times New Roman" w:hAnsi="Times New Roman"/>
              </w:rPr>
            </w:pPr>
            <w:r w:rsidRPr="008B38FC">
              <w:rPr>
                <w:rFonts w:ascii="Times New Roman" w:hAnsi="Times New Roman"/>
              </w:rPr>
              <w:t>Экологическая</w:t>
            </w:r>
          </w:p>
          <w:p w14:paraId="78FC75CC" w14:textId="77777777" w:rsidR="00013B19" w:rsidRPr="008B38FC" w:rsidRDefault="00013B19" w:rsidP="00C572CD">
            <w:pPr>
              <w:jc w:val="center"/>
              <w:rPr>
                <w:rFonts w:ascii="Times New Roman" w:hAnsi="Times New Roman"/>
                <w:b/>
              </w:rPr>
            </w:pPr>
            <w:r w:rsidRPr="008B38FC">
              <w:rPr>
                <w:rFonts w:ascii="Times New Roman" w:hAnsi="Times New Roman"/>
                <w:b/>
              </w:rPr>
              <w:t>1439/</w:t>
            </w:r>
            <w:r w:rsidRPr="008B38FC">
              <w:rPr>
                <w:rFonts w:ascii="Times New Roman" w:hAnsi="Times New Roman"/>
                <w:sz w:val="20"/>
                <w:szCs w:val="20"/>
              </w:rPr>
              <w:t xml:space="preserve">1394 </w:t>
            </w:r>
            <w:r w:rsidRPr="008B38FC">
              <w:rPr>
                <w:rFonts w:ascii="Times New Roman" w:hAnsi="Times New Roman"/>
                <w:b/>
              </w:rPr>
              <w:t>чел.</w:t>
            </w:r>
          </w:p>
        </w:tc>
        <w:tc>
          <w:tcPr>
            <w:tcW w:w="709" w:type="dxa"/>
            <w:vAlign w:val="center"/>
          </w:tcPr>
          <w:p w14:paraId="08401CE8" w14:textId="77777777" w:rsidR="00013B19" w:rsidRPr="008B38FC" w:rsidRDefault="00013B19" w:rsidP="00C572CD">
            <w:pPr>
              <w:jc w:val="center"/>
              <w:rPr>
                <w:rFonts w:ascii="Times New Roman" w:hAnsi="Times New Roman"/>
              </w:rPr>
            </w:pPr>
            <w:r w:rsidRPr="008B38FC">
              <w:rPr>
                <w:rFonts w:ascii="Times New Roman" w:hAnsi="Times New Roman"/>
              </w:rPr>
              <w:t>62</w:t>
            </w:r>
          </w:p>
        </w:tc>
        <w:tc>
          <w:tcPr>
            <w:tcW w:w="567" w:type="dxa"/>
            <w:vAlign w:val="center"/>
          </w:tcPr>
          <w:p w14:paraId="1EA1A542" w14:textId="77777777" w:rsidR="00013B19" w:rsidRPr="008B38FC" w:rsidRDefault="00013B19" w:rsidP="00C572CD">
            <w:pPr>
              <w:jc w:val="center"/>
              <w:rPr>
                <w:rFonts w:ascii="Times New Roman" w:hAnsi="Times New Roman"/>
              </w:rPr>
            </w:pPr>
          </w:p>
        </w:tc>
        <w:tc>
          <w:tcPr>
            <w:tcW w:w="425" w:type="dxa"/>
            <w:vAlign w:val="center"/>
          </w:tcPr>
          <w:p w14:paraId="3A4D9890" w14:textId="77777777" w:rsidR="00013B19" w:rsidRPr="008B38FC" w:rsidRDefault="00013B19" w:rsidP="00C572CD">
            <w:pPr>
              <w:jc w:val="center"/>
              <w:rPr>
                <w:rFonts w:ascii="Times New Roman" w:hAnsi="Times New Roman"/>
              </w:rPr>
            </w:pPr>
          </w:p>
        </w:tc>
        <w:tc>
          <w:tcPr>
            <w:tcW w:w="425" w:type="dxa"/>
            <w:vAlign w:val="center"/>
          </w:tcPr>
          <w:p w14:paraId="4DE2A002" w14:textId="77777777" w:rsidR="00013B19" w:rsidRPr="008B38FC" w:rsidRDefault="00013B19" w:rsidP="00C572CD">
            <w:pPr>
              <w:jc w:val="center"/>
              <w:rPr>
                <w:rFonts w:ascii="Times New Roman" w:hAnsi="Times New Roman"/>
                <w:sz w:val="12"/>
                <w:szCs w:val="12"/>
              </w:rPr>
            </w:pPr>
            <w:r w:rsidRPr="008B38FC">
              <w:rPr>
                <w:rFonts w:ascii="Times New Roman" w:hAnsi="Times New Roman"/>
                <w:sz w:val="12"/>
                <w:szCs w:val="12"/>
              </w:rPr>
              <w:t>962</w:t>
            </w:r>
          </w:p>
        </w:tc>
        <w:tc>
          <w:tcPr>
            <w:tcW w:w="567" w:type="dxa"/>
            <w:vAlign w:val="center"/>
          </w:tcPr>
          <w:p w14:paraId="0A214273" w14:textId="77777777" w:rsidR="00013B19" w:rsidRPr="008B38FC" w:rsidRDefault="00013B19" w:rsidP="00C572CD">
            <w:pPr>
              <w:ind w:left="-108" w:right="-103"/>
              <w:jc w:val="center"/>
              <w:rPr>
                <w:rFonts w:ascii="Times New Roman" w:hAnsi="Times New Roman"/>
              </w:rPr>
            </w:pPr>
            <w:r w:rsidRPr="008B38FC">
              <w:rPr>
                <w:rFonts w:ascii="Times New Roman" w:hAnsi="Times New Roman"/>
              </w:rPr>
              <w:t>34</w:t>
            </w:r>
          </w:p>
        </w:tc>
        <w:tc>
          <w:tcPr>
            <w:tcW w:w="572" w:type="dxa"/>
            <w:vAlign w:val="center"/>
          </w:tcPr>
          <w:p w14:paraId="38FEE176" w14:textId="77777777" w:rsidR="00013B19" w:rsidRPr="008B38FC" w:rsidRDefault="00013B19" w:rsidP="00C572CD">
            <w:pPr>
              <w:jc w:val="center"/>
              <w:rPr>
                <w:rFonts w:ascii="Times New Roman" w:hAnsi="Times New Roman"/>
              </w:rPr>
            </w:pPr>
            <w:r w:rsidRPr="008B38FC">
              <w:rPr>
                <w:rFonts w:ascii="Times New Roman" w:hAnsi="Times New Roman"/>
              </w:rPr>
              <w:t>82</w:t>
            </w:r>
          </w:p>
        </w:tc>
        <w:tc>
          <w:tcPr>
            <w:tcW w:w="567" w:type="dxa"/>
            <w:vAlign w:val="center"/>
          </w:tcPr>
          <w:p w14:paraId="251C41BD" w14:textId="77777777" w:rsidR="00013B19" w:rsidRPr="008B38FC" w:rsidRDefault="00013B19" w:rsidP="00C572CD">
            <w:pPr>
              <w:jc w:val="center"/>
              <w:rPr>
                <w:rFonts w:ascii="Times New Roman" w:hAnsi="Times New Roman"/>
              </w:rPr>
            </w:pPr>
            <w:r w:rsidRPr="008B38FC">
              <w:rPr>
                <w:rFonts w:ascii="Times New Roman" w:hAnsi="Times New Roman"/>
              </w:rPr>
              <w:t>24</w:t>
            </w:r>
          </w:p>
        </w:tc>
        <w:tc>
          <w:tcPr>
            <w:tcW w:w="562" w:type="dxa"/>
            <w:vAlign w:val="center"/>
          </w:tcPr>
          <w:p w14:paraId="4812A948" w14:textId="77777777" w:rsidR="00013B19" w:rsidRPr="008B38FC" w:rsidRDefault="00013B19" w:rsidP="00C572CD">
            <w:pPr>
              <w:jc w:val="center"/>
              <w:rPr>
                <w:rFonts w:ascii="Times New Roman" w:hAnsi="Times New Roman"/>
              </w:rPr>
            </w:pPr>
          </w:p>
        </w:tc>
        <w:tc>
          <w:tcPr>
            <w:tcW w:w="567" w:type="dxa"/>
            <w:vAlign w:val="center"/>
          </w:tcPr>
          <w:p w14:paraId="0EF4FCC9" w14:textId="77777777" w:rsidR="00013B19" w:rsidRPr="008B38FC" w:rsidRDefault="00013B19" w:rsidP="00C572CD">
            <w:pPr>
              <w:jc w:val="center"/>
              <w:rPr>
                <w:rFonts w:ascii="Times New Roman" w:hAnsi="Times New Roman"/>
              </w:rPr>
            </w:pPr>
          </w:p>
        </w:tc>
        <w:tc>
          <w:tcPr>
            <w:tcW w:w="572" w:type="dxa"/>
            <w:vAlign w:val="center"/>
          </w:tcPr>
          <w:p w14:paraId="67926563" w14:textId="77777777" w:rsidR="00013B19" w:rsidRPr="008B38FC" w:rsidRDefault="00013B19" w:rsidP="00C572CD">
            <w:pPr>
              <w:jc w:val="center"/>
              <w:rPr>
                <w:rFonts w:ascii="Times New Roman" w:hAnsi="Times New Roman"/>
              </w:rPr>
            </w:pPr>
            <w:r w:rsidRPr="008B38FC">
              <w:rPr>
                <w:rFonts w:ascii="Times New Roman" w:hAnsi="Times New Roman"/>
              </w:rPr>
              <w:t>133</w:t>
            </w:r>
          </w:p>
        </w:tc>
        <w:tc>
          <w:tcPr>
            <w:tcW w:w="606" w:type="dxa"/>
            <w:vAlign w:val="center"/>
          </w:tcPr>
          <w:p w14:paraId="764873E8" w14:textId="77777777" w:rsidR="00013B19" w:rsidRPr="008B38FC" w:rsidRDefault="00013B19" w:rsidP="00C572CD">
            <w:pPr>
              <w:jc w:val="center"/>
              <w:rPr>
                <w:rFonts w:ascii="Times New Roman" w:hAnsi="Times New Roman"/>
              </w:rPr>
            </w:pPr>
            <w:r w:rsidRPr="008B38FC">
              <w:rPr>
                <w:rFonts w:ascii="Times New Roman" w:hAnsi="Times New Roman"/>
              </w:rPr>
              <w:t>58</w:t>
            </w:r>
          </w:p>
        </w:tc>
        <w:tc>
          <w:tcPr>
            <w:tcW w:w="459" w:type="dxa"/>
            <w:vAlign w:val="center"/>
          </w:tcPr>
          <w:p w14:paraId="54938F87" w14:textId="77777777" w:rsidR="00013B19" w:rsidRPr="008B38FC" w:rsidRDefault="00013B19" w:rsidP="00C572CD">
            <w:pPr>
              <w:jc w:val="center"/>
              <w:rPr>
                <w:rFonts w:ascii="Times New Roman" w:hAnsi="Times New Roman"/>
              </w:rPr>
            </w:pPr>
            <w:r w:rsidRPr="008B38FC">
              <w:rPr>
                <w:rFonts w:ascii="Times New Roman" w:hAnsi="Times New Roman"/>
              </w:rPr>
              <w:t>48</w:t>
            </w:r>
          </w:p>
        </w:tc>
        <w:tc>
          <w:tcPr>
            <w:tcW w:w="459" w:type="dxa"/>
            <w:vAlign w:val="center"/>
          </w:tcPr>
          <w:p w14:paraId="3BF61ED0" w14:textId="77777777" w:rsidR="00013B19" w:rsidRPr="008B38FC" w:rsidRDefault="00013B19" w:rsidP="00C572CD">
            <w:pPr>
              <w:jc w:val="center"/>
              <w:rPr>
                <w:rFonts w:ascii="Times New Roman" w:hAnsi="Times New Roman"/>
              </w:rPr>
            </w:pPr>
            <w:r w:rsidRPr="008B38FC">
              <w:rPr>
                <w:rFonts w:ascii="Times New Roman" w:hAnsi="Times New Roman"/>
              </w:rPr>
              <w:t>36</w:t>
            </w:r>
          </w:p>
        </w:tc>
      </w:tr>
      <w:tr w:rsidR="008B38FC" w:rsidRPr="008B38FC" w14:paraId="4DDE80BD" w14:textId="77777777" w:rsidTr="00C572CD">
        <w:trPr>
          <w:cantSplit/>
          <w:trHeight w:val="419"/>
        </w:trPr>
        <w:tc>
          <w:tcPr>
            <w:tcW w:w="513" w:type="dxa"/>
          </w:tcPr>
          <w:p w14:paraId="299B29DD" w14:textId="77777777" w:rsidR="00013B19" w:rsidRPr="008B38FC" w:rsidRDefault="00013B19" w:rsidP="00C572CD">
            <w:pPr>
              <w:jc w:val="center"/>
              <w:rPr>
                <w:rFonts w:ascii="Times New Roman" w:hAnsi="Times New Roman"/>
              </w:rPr>
            </w:pPr>
            <w:r w:rsidRPr="008B38FC">
              <w:rPr>
                <w:rFonts w:ascii="Times New Roman" w:hAnsi="Times New Roman"/>
              </w:rPr>
              <w:t>9.</w:t>
            </w:r>
          </w:p>
        </w:tc>
        <w:tc>
          <w:tcPr>
            <w:tcW w:w="2147" w:type="dxa"/>
          </w:tcPr>
          <w:p w14:paraId="40A1D123" w14:textId="77777777" w:rsidR="00013B19" w:rsidRPr="008B38FC" w:rsidRDefault="00013B19" w:rsidP="00C572CD">
            <w:pPr>
              <w:jc w:val="center"/>
              <w:rPr>
                <w:rFonts w:ascii="Times New Roman" w:hAnsi="Times New Roman"/>
              </w:rPr>
            </w:pPr>
            <w:r w:rsidRPr="008B38FC">
              <w:rPr>
                <w:rFonts w:ascii="Times New Roman" w:hAnsi="Times New Roman"/>
              </w:rPr>
              <w:t>Краеведческая</w:t>
            </w:r>
          </w:p>
          <w:p w14:paraId="1AE0FAFE" w14:textId="77777777" w:rsidR="00013B19" w:rsidRPr="008B38FC" w:rsidRDefault="00013B19" w:rsidP="00C572CD">
            <w:pPr>
              <w:jc w:val="center"/>
              <w:rPr>
                <w:rFonts w:ascii="Times New Roman" w:hAnsi="Times New Roman"/>
                <w:b/>
              </w:rPr>
            </w:pPr>
            <w:r w:rsidRPr="008B38FC">
              <w:rPr>
                <w:rFonts w:ascii="Times New Roman" w:hAnsi="Times New Roman"/>
                <w:b/>
              </w:rPr>
              <w:t>522/</w:t>
            </w:r>
            <w:r w:rsidRPr="008B38FC">
              <w:rPr>
                <w:rFonts w:ascii="Times New Roman" w:hAnsi="Times New Roman"/>
                <w:sz w:val="20"/>
                <w:szCs w:val="20"/>
              </w:rPr>
              <w:t xml:space="preserve">551 </w:t>
            </w:r>
            <w:r w:rsidRPr="008B38FC">
              <w:rPr>
                <w:rFonts w:ascii="Times New Roman" w:hAnsi="Times New Roman"/>
                <w:b/>
              </w:rPr>
              <w:t>чел.</w:t>
            </w:r>
          </w:p>
        </w:tc>
        <w:tc>
          <w:tcPr>
            <w:tcW w:w="709" w:type="dxa"/>
            <w:vAlign w:val="center"/>
          </w:tcPr>
          <w:p w14:paraId="44099C7E" w14:textId="77777777" w:rsidR="00013B19" w:rsidRPr="008B38FC" w:rsidRDefault="00013B19" w:rsidP="00C572CD">
            <w:pPr>
              <w:jc w:val="center"/>
              <w:rPr>
                <w:rFonts w:ascii="Times New Roman" w:hAnsi="Times New Roman"/>
              </w:rPr>
            </w:pPr>
          </w:p>
        </w:tc>
        <w:tc>
          <w:tcPr>
            <w:tcW w:w="567" w:type="dxa"/>
            <w:vAlign w:val="center"/>
          </w:tcPr>
          <w:p w14:paraId="3FC56CC8" w14:textId="77777777" w:rsidR="00013B19" w:rsidRPr="008B38FC" w:rsidRDefault="00013B19" w:rsidP="00C572CD">
            <w:pPr>
              <w:jc w:val="center"/>
              <w:rPr>
                <w:rFonts w:ascii="Times New Roman" w:hAnsi="Times New Roman"/>
              </w:rPr>
            </w:pPr>
            <w:r w:rsidRPr="008B38FC">
              <w:rPr>
                <w:rFonts w:ascii="Times New Roman" w:hAnsi="Times New Roman"/>
              </w:rPr>
              <w:t>22</w:t>
            </w:r>
          </w:p>
        </w:tc>
        <w:tc>
          <w:tcPr>
            <w:tcW w:w="425" w:type="dxa"/>
            <w:vAlign w:val="center"/>
          </w:tcPr>
          <w:p w14:paraId="13EB1AC9" w14:textId="77777777" w:rsidR="00013B19" w:rsidRPr="008B38FC" w:rsidRDefault="00013B19" w:rsidP="00C572CD">
            <w:pPr>
              <w:ind w:right="-108" w:hanging="108"/>
              <w:jc w:val="center"/>
              <w:rPr>
                <w:rFonts w:ascii="Times New Roman" w:hAnsi="Times New Roman"/>
              </w:rPr>
            </w:pPr>
            <w:r w:rsidRPr="008B38FC">
              <w:rPr>
                <w:rFonts w:ascii="Times New Roman" w:hAnsi="Times New Roman"/>
              </w:rPr>
              <w:t>66</w:t>
            </w:r>
          </w:p>
        </w:tc>
        <w:tc>
          <w:tcPr>
            <w:tcW w:w="425" w:type="dxa"/>
            <w:vAlign w:val="center"/>
          </w:tcPr>
          <w:p w14:paraId="3D6F5A99"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20</w:t>
            </w:r>
          </w:p>
        </w:tc>
        <w:tc>
          <w:tcPr>
            <w:tcW w:w="567" w:type="dxa"/>
            <w:vAlign w:val="center"/>
          </w:tcPr>
          <w:p w14:paraId="73F387A8" w14:textId="77777777" w:rsidR="00013B19" w:rsidRPr="008B38FC" w:rsidRDefault="00013B19" w:rsidP="00C572CD">
            <w:pPr>
              <w:jc w:val="center"/>
              <w:rPr>
                <w:rFonts w:ascii="Times New Roman" w:hAnsi="Times New Roman"/>
              </w:rPr>
            </w:pPr>
          </w:p>
        </w:tc>
        <w:tc>
          <w:tcPr>
            <w:tcW w:w="572" w:type="dxa"/>
            <w:vAlign w:val="center"/>
          </w:tcPr>
          <w:p w14:paraId="60A81D55" w14:textId="77777777" w:rsidR="00013B19" w:rsidRPr="008B38FC" w:rsidRDefault="00013B19" w:rsidP="00C572CD">
            <w:pPr>
              <w:jc w:val="center"/>
              <w:rPr>
                <w:rFonts w:ascii="Times New Roman" w:hAnsi="Times New Roman"/>
              </w:rPr>
            </w:pPr>
          </w:p>
        </w:tc>
        <w:tc>
          <w:tcPr>
            <w:tcW w:w="567" w:type="dxa"/>
            <w:vAlign w:val="center"/>
          </w:tcPr>
          <w:p w14:paraId="2C7A35E6" w14:textId="77777777" w:rsidR="00013B19" w:rsidRPr="008B38FC" w:rsidRDefault="00013B19" w:rsidP="00C572CD">
            <w:pPr>
              <w:jc w:val="center"/>
              <w:rPr>
                <w:rFonts w:ascii="Times New Roman" w:hAnsi="Times New Roman"/>
              </w:rPr>
            </w:pPr>
            <w:r w:rsidRPr="008B38FC">
              <w:rPr>
                <w:rFonts w:ascii="Times New Roman" w:hAnsi="Times New Roman"/>
              </w:rPr>
              <w:t>37</w:t>
            </w:r>
          </w:p>
        </w:tc>
        <w:tc>
          <w:tcPr>
            <w:tcW w:w="562" w:type="dxa"/>
            <w:vAlign w:val="center"/>
          </w:tcPr>
          <w:p w14:paraId="6772813C" w14:textId="77777777" w:rsidR="00013B19" w:rsidRPr="008B38FC" w:rsidRDefault="00013B19" w:rsidP="00C572CD">
            <w:pPr>
              <w:ind w:left="-113" w:right="-103"/>
              <w:jc w:val="center"/>
              <w:rPr>
                <w:rFonts w:ascii="Times New Roman" w:hAnsi="Times New Roman"/>
              </w:rPr>
            </w:pPr>
            <w:r w:rsidRPr="008B38FC">
              <w:rPr>
                <w:rFonts w:ascii="Times New Roman" w:hAnsi="Times New Roman"/>
              </w:rPr>
              <w:t>93</w:t>
            </w:r>
          </w:p>
        </w:tc>
        <w:tc>
          <w:tcPr>
            <w:tcW w:w="567" w:type="dxa"/>
            <w:vAlign w:val="center"/>
          </w:tcPr>
          <w:p w14:paraId="2ED4BBFB" w14:textId="77777777" w:rsidR="00013B19" w:rsidRPr="008B38FC" w:rsidRDefault="00013B19" w:rsidP="00C572CD">
            <w:pPr>
              <w:jc w:val="center"/>
              <w:rPr>
                <w:rFonts w:ascii="Times New Roman" w:hAnsi="Times New Roman"/>
              </w:rPr>
            </w:pPr>
            <w:r w:rsidRPr="008B38FC">
              <w:rPr>
                <w:rFonts w:ascii="Times New Roman" w:hAnsi="Times New Roman"/>
              </w:rPr>
              <w:t>26</w:t>
            </w:r>
          </w:p>
        </w:tc>
        <w:tc>
          <w:tcPr>
            <w:tcW w:w="572" w:type="dxa"/>
            <w:vAlign w:val="center"/>
          </w:tcPr>
          <w:p w14:paraId="323C5637" w14:textId="77777777" w:rsidR="00013B19" w:rsidRPr="008B38FC" w:rsidRDefault="00013B19" w:rsidP="00C572CD">
            <w:pPr>
              <w:jc w:val="center"/>
              <w:rPr>
                <w:rFonts w:ascii="Times New Roman" w:hAnsi="Times New Roman"/>
              </w:rPr>
            </w:pPr>
            <w:r w:rsidRPr="008B38FC">
              <w:rPr>
                <w:rFonts w:ascii="Times New Roman" w:hAnsi="Times New Roman"/>
              </w:rPr>
              <w:t>120</w:t>
            </w:r>
          </w:p>
        </w:tc>
        <w:tc>
          <w:tcPr>
            <w:tcW w:w="606" w:type="dxa"/>
            <w:vAlign w:val="center"/>
          </w:tcPr>
          <w:p w14:paraId="4FC44123" w14:textId="77777777" w:rsidR="00013B19" w:rsidRPr="008B38FC" w:rsidRDefault="00013B19" w:rsidP="00C572CD">
            <w:pPr>
              <w:jc w:val="center"/>
              <w:rPr>
                <w:rFonts w:ascii="Times New Roman" w:hAnsi="Times New Roman"/>
              </w:rPr>
            </w:pPr>
            <w:r w:rsidRPr="008B38FC">
              <w:rPr>
                <w:rFonts w:ascii="Times New Roman" w:hAnsi="Times New Roman"/>
              </w:rPr>
              <w:t>10</w:t>
            </w:r>
          </w:p>
        </w:tc>
        <w:tc>
          <w:tcPr>
            <w:tcW w:w="459" w:type="dxa"/>
            <w:vAlign w:val="center"/>
          </w:tcPr>
          <w:p w14:paraId="3703CEA8"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128</w:t>
            </w:r>
          </w:p>
        </w:tc>
        <w:tc>
          <w:tcPr>
            <w:tcW w:w="459" w:type="dxa"/>
            <w:vAlign w:val="center"/>
          </w:tcPr>
          <w:p w14:paraId="281BCEEF" w14:textId="77777777" w:rsidR="00013B19" w:rsidRPr="008B38FC" w:rsidRDefault="00013B19" w:rsidP="00C572CD">
            <w:pPr>
              <w:jc w:val="center"/>
              <w:rPr>
                <w:rFonts w:ascii="Times New Roman" w:hAnsi="Times New Roman"/>
              </w:rPr>
            </w:pPr>
          </w:p>
        </w:tc>
      </w:tr>
      <w:tr w:rsidR="008B38FC" w:rsidRPr="008B38FC" w14:paraId="3EB544BA" w14:textId="77777777" w:rsidTr="00C572CD">
        <w:trPr>
          <w:cantSplit/>
          <w:trHeight w:val="553"/>
        </w:trPr>
        <w:tc>
          <w:tcPr>
            <w:tcW w:w="513" w:type="dxa"/>
          </w:tcPr>
          <w:p w14:paraId="6BFDAB4C" w14:textId="77777777" w:rsidR="00013B19" w:rsidRPr="008B38FC" w:rsidRDefault="00013B19" w:rsidP="00C572CD">
            <w:pPr>
              <w:jc w:val="center"/>
              <w:rPr>
                <w:rFonts w:ascii="Times New Roman" w:hAnsi="Times New Roman"/>
              </w:rPr>
            </w:pPr>
            <w:r w:rsidRPr="008B38FC">
              <w:rPr>
                <w:rFonts w:ascii="Times New Roman" w:hAnsi="Times New Roman"/>
              </w:rPr>
              <w:t>10.</w:t>
            </w:r>
          </w:p>
        </w:tc>
        <w:tc>
          <w:tcPr>
            <w:tcW w:w="2147" w:type="dxa"/>
          </w:tcPr>
          <w:p w14:paraId="7DA17E3D" w14:textId="77777777" w:rsidR="00013B19" w:rsidRPr="008B38FC" w:rsidRDefault="00013B19" w:rsidP="00C572CD">
            <w:pPr>
              <w:jc w:val="center"/>
              <w:rPr>
                <w:rFonts w:ascii="Times New Roman" w:hAnsi="Times New Roman"/>
              </w:rPr>
            </w:pPr>
            <w:r w:rsidRPr="008B38FC">
              <w:rPr>
                <w:rFonts w:ascii="Times New Roman" w:hAnsi="Times New Roman"/>
              </w:rPr>
              <w:t>Спортивно-оздоровительная</w:t>
            </w:r>
          </w:p>
          <w:p w14:paraId="3774DF46" w14:textId="77777777" w:rsidR="00013B19" w:rsidRPr="008B38FC" w:rsidRDefault="00013B19" w:rsidP="00C572CD">
            <w:pPr>
              <w:jc w:val="center"/>
              <w:rPr>
                <w:rFonts w:ascii="Times New Roman" w:hAnsi="Times New Roman"/>
                <w:b/>
              </w:rPr>
            </w:pPr>
            <w:r w:rsidRPr="008B38FC">
              <w:rPr>
                <w:rFonts w:ascii="Times New Roman" w:hAnsi="Times New Roman"/>
                <w:b/>
              </w:rPr>
              <w:t>606/</w:t>
            </w:r>
            <w:r w:rsidRPr="008B38FC">
              <w:rPr>
                <w:rFonts w:ascii="Times New Roman" w:hAnsi="Times New Roman"/>
                <w:sz w:val="20"/>
                <w:szCs w:val="20"/>
              </w:rPr>
              <w:t>738</w:t>
            </w:r>
            <w:r w:rsidRPr="008B38FC">
              <w:rPr>
                <w:rFonts w:ascii="Times New Roman" w:hAnsi="Times New Roman"/>
                <w:b/>
              </w:rPr>
              <w:t xml:space="preserve"> чел.</w:t>
            </w:r>
          </w:p>
        </w:tc>
        <w:tc>
          <w:tcPr>
            <w:tcW w:w="709" w:type="dxa"/>
            <w:vAlign w:val="center"/>
          </w:tcPr>
          <w:p w14:paraId="19A656AD" w14:textId="77777777" w:rsidR="00013B19" w:rsidRPr="008B38FC" w:rsidRDefault="00013B19" w:rsidP="00C572CD">
            <w:pPr>
              <w:jc w:val="center"/>
              <w:rPr>
                <w:rFonts w:ascii="Times New Roman" w:hAnsi="Times New Roman"/>
              </w:rPr>
            </w:pPr>
            <w:r w:rsidRPr="008B38FC">
              <w:rPr>
                <w:rFonts w:ascii="Times New Roman" w:hAnsi="Times New Roman"/>
              </w:rPr>
              <w:t>37</w:t>
            </w:r>
          </w:p>
        </w:tc>
        <w:tc>
          <w:tcPr>
            <w:tcW w:w="567" w:type="dxa"/>
            <w:vAlign w:val="center"/>
          </w:tcPr>
          <w:p w14:paraId="1D57E0F3" w14:textId="77777777" w:rsidR="00013B19" w:rsidRPr="008B38FC" w:rsidRDefault="00013B19" w:rsidP="00C572CD">
            <w:pPr>
              <w:jc w:val="center"/>
              <w:rPr>
                <w:rFonts w:ascii="Times New Roman" w:hAnsi="Times New Roman"/>
              </w:rPr>
            </w:pPr>
            <w:r w:rsidRPr="008B38FC">
              <w:rPr>
                <w:rFonts w:ascii="Times New Roman" w:hAnsi="Times New Roman"/>
              </w:rPr>
              <w:t>136</w:t>
            </w:r>
          </w:p>
        </w:tc>
        <w:tc>
          <w:tcPr>
            <w:tcW w:w="425" w:type="dxa"/>
            <w:vAlign w:val="center"/>
          </w:tcPr>
          <w:p w14:paraId="4F5D834C" w14:textId="77777777" w:rsidR="00013B19" w:rsidRPr="008B38FC" w:rsidRDefault="00013B19" w:rsidP="00C572CD">
            <w:pPr>
              <w:jc w:val="center"/>
              <w:rPr>
                <w:rFonts w:ascii="Times New Roman" w:hAnsi="Times New Roman"/>
              </w:rPr>
            </w:pPr>
          </w:p>
        </w:tc>
        <w:tc>
          <w:tcPr>
            <w:tcW w:w="425" w:type="dxa"/>
            <w:vAlign w:val="center"/>
          </w:tcPr>
          <w:p w14:paraId="5182DD37" w14:textId="77777777" w:rsidR="00013B19" w:rsidRPr="008B38FC" w:rsidRDefault="00013B19" w:rsidP="00C572CD">
            <w:pPr>
              <w:jc w:val="center"/>
              <w:rPr>
                <w:rFonts w:ascii="Times New Roman" w:hAnsi="Times New Roman"/>
                <w:sz w:val="16"/>
                <w:szCs w:val="16"/>
              </w:rPr>
            </w:pPr>
          </w:p>
        </w:tc>
        <w:tc>
          <w:tcPr>
            <w:tcW w:w="567" w:type="dxa"/>
            <w:vAlign w:val="center"/>
          </w:tcPr>
          <w:p w14:paraId="246D6252" w14:textId="77777777" w:rsidR="00013B19" w:rsidRPr="008B38FC" w:rsidRDefault="00013B19" w:rsidP="00C572CD">
            <w:pPr>
              <w:jc w:val="center"/>
              <w:rPr>
                <w:rFonts w:ascii="Times New Roman" w:hAnsi="Times New Roman"/>
                <w:sz w:val="18"/>
                <w:szCs w:val="18"/>
              </w:rPr>
            </w:pPr>
            <w:r w:rsidRPr="008B38FC">
              <w:rPr>
                <w:rFonts w:ascii="Times New Roman" w:hAnsi="Times New Roman"/>
                <w:sz w:val="18"/>
                <w:szCs w:val="18"/>
              </w:rPr>
              <w:t>38</w:t>
            </w:r>
          </w:p>
        </w:tc>
        <w:tc>
          <w:tcPr>
            <w:tcW w:w="572" w:type="dxa"/>
            <w:vAlign w:val="center"/>
          </w:tcPr>
          <w:p w14:paraId="1361A761" w14:textId="77777777" w:rsidR="00013B19" w:rsidRPr="008B38FC" w:rsidRDefault="00013B19" w:rsidP="00C572CD">
            <w:pPr>
              <w:jc w:val="center"/>
              <w:rPr>
                <w:rFonts w:ascii="Times New Roman" w:hAnsi="Times New Roman"/>
              </w:rPr>
            </w:pPr>
            <w:r w:rsidRPr="008B38FC">
              <w:rPr>
                <w:rFonts w:ascii="Times New Roman" w:hAnsi="Times New Roman"/>
              </w:rPr>
              <w:t>38</w:t>
            </w:r>
          </w:p>
        </w:tc>
        <w:tc>
          <w:tcPr>
            <w:tcW w:w="567" w:type="dxa"/>
            <w:vAlign w:val="center"/>
          </w:tcPr>
          <w:p w14:paraId="245EE192" w14:textId="77777777" w:rsidR="00013B19" w:rsidRPr="008B38FC" w:rsidRDefault="00013B19" w:rsidP="00C572CD">
            <w:pPr>
              <w:jc w:val="center"/>
              <w:rPr>
                <w:rFonts w:ascii="Times New Roman" w:hAnsi="Times New Roman"/>
              </w:rPr>
            </w:pPr>
            <w:r w:rsidRPr="008B38FC">
              <w:rPr>
                <w:rFonts w:ascii="Times New Roman" w:hAnsi="Times New Roman"/>
              </w:rPr>
              <w:t>216</w:t>
            </w:r>
          </w:p>
        </w:tc>
        <w:tc>
          <w:tcPr>
            <w:tcW w:w="562" w:type="dxa"/>
            <w:vAlign w:val="center"/>
          </w:tcPr>
          <w:p w14:paraId="670073C1" w14:textId="77777777" w:rsidR="00013B19" w:rsidRPr="008B38FC" w:rsidRDefault="00013B19" w:rsidP="00C572CD">
            <w:pPr>
              <w:jc w:val="center"/>
              <w:rPr>
                <w:rFonts w:ascii="Times New Roman" w:hAnsi="Times New Roman"/>
              </w:rPr>
            </w:pPr>
          </w:p>
        </w:tc>
        <w:tc>
          <w:tcPr>
            <w:tcW w:w="567" w:type="dxa"/>
            <w:vAlign w:val="center"/>
          </w:tcPr>
          <w:p w14:paraId="1765AB87" w14:textId="77777777" w:rsidR="00013B19" w:rsidRPr="008B38FC" w:rsidRDefault="00013B19" w:rsidP="00C572CD">
            <w:pPr>
              <w:jc w:val="center"/>
              <w:rPr>
                <w:rFonts w:ascii="Times New Roman" w:hAnsi="Times New Roman"/>
              </w:rPr>
            </w:pPr>
            <w:r w:rsidRPr="008B38FC">
              <w:rPr>
                <w:rFonts w:ascii="Times New Roman" w:hAnsi="Times New Roman"/>
              </w:rPr>
              <w:t>60</w:t>
            </w:r>
          </w:p>
        </w:tc>
        <w:tc>
          <w:tcPr>
            <w:tcW w:w="572" w:type="dxa"/>
            <w:vAlign w:val="center"/>
          </w:tcPr>
          <w:p w14:paraId="3272098C" w14:textId="77777777" w:rsidR="00013B19" w:rsidRPr="008B38FC" w:rsidRDefault="00013B19" w:rsidP="00C572CD">
            <w:pPr>
              <w:jc w:val="center"/>
              <w:rPr>
                <w:rFonts w:ascii="Times New Roman" w:hAnsi="Times New Roman"/>
                <w:b/>
              </w:rPr>
            </w:pPr>
          </w:p>
        </w:tc>
        <w:tc>
          <w:tcPr>
            <w:tcW w:w="606" w:type="dxa"/>
            <w:vAlign w:val="center"/>
          </w:tcPr>
          <w:p w14:paraId="5BE51FD7" w14:textId="77777777" w:rsidR="00013B19" w:rsidRPr="008B38FC" w:rsidRDefault="00013B19" w:rsidP="00C572CD">
            <w:pPr>
              <w:jc w:val="center"/>
              <w:rPr>
                <w:rFonts w:ascii="Times New Roman" w:hAnsi="Times New Roman"/>
              </w:rPr>
            </w:pPr>
            <w:r w:rsidRPr="008B38FC">
              <w:rPr>
                <w:rFonts w:ascii="Times New Roman" w:hAnsi="Times New Roman"/>
              </w:rPr>
              <w:t>18</w:t>
            </w:r>
          </w:p>
        </w:tc>
        <w:tc>
          <w:tcPr>
            <w:tcW w:w="459" w:type="dxa"/>
            <w:vAlign w:val="center"/>
          </w:tcPr>
          <w:p w14:paraId="00036F19" w14:textId="77777777" w:rsidR="00013B19" w:rsidRPr="008B38FC" w:rsidRDefault="00013B19" w:rsidP="00C572CD">
            <w:pPr>
              <w:jc w:val="center"/>
              <w:rPr>
                <w:rFonts w:ascii="Times New Roman" w:hAnsi="Times New Roman"/>
              </w:rPr>
            </w:pPr>
            <w:r w:rsidRPr="008B38FC">
              <w:rPr>
                <w:rFonts w:ascii="Times New Roman" w:hAnsi="Times New Roman"/>
              </w:rPr>
              <w:t>35</w:t>
            </w:r>
          </w:p>
        </w:tc>
        <w:tc>
          <w:tcPr>
            <w:tcW w:w="459" w:type="dxa"/>
            <w:vAlign w:val="center"/>
          </w:tcPr>
          <w:p w14:paraId="1EC9CC74" w14:textId="77777777" w:rsidR="00013B19" w:rsidRPr="008B38FC" w:rsidRDefault="00013B19" w:rsidP="00C572CD">
            <w:pPr>
              <w:jc w:val="center"/>
              <w:rPr>
                <w:rFonts w:ascii="Times New Roman" w:hAnsi="Times New Roman"/>
              </w:rPr>
            </w:pPr>
            <w:r w:rsidRPr="008B38FC">
              <w:rPr>
                <w:rFonts w:ascii="Times New Roman" w:hAnsi="Times New Roman"/>
              </w:rPr>
              <w:t>28</w:t>
            </w:r>
          </w:p>
        </w:tc>
      </w:tr>
      <w:tr w:rsidR="008B38FC" w:rsidRPr="008B38FC" w14:paraId="31EB23A0" w14:textId="77777777" w:rsidTr="00C572CD">
        <w:trPr>
          <w:cantSplit/>
          <w:trHeight w:val="547"/>
        </w:trPr>
        <w:tc>
          <w:tcPr>
            <w:tcW w:w="513" w:type="dxa"/>
          </w:tcPr>
          <w:p w14:paraId="4B1A58EB" w14:textId="77777777" w:rsidR="00013B19" w:rsidRPr="008B38FC" w:rsidRDefault="00013B19" w:rsidP="00C572CD">
            <w:pPr>
              <w:jc w:val="center"/>
              <w:rPr>
                <w:rFonts w:ascii="Times New Roman" w:hAnsi="Times New Roman"/>
              </w:rPr>
            </w:pPr>
            <w:r w:rsidRPr="008B38FC">
              <w:rPr>
                <w:rFonts w:ascii="Times New Roman" w:hAnsi="Times New Roman"/>
              </w:rPr>
              <w:t>11.</w:t>
            </w:r>
          </w:p>
        </w:tc>
        <w:tc>
          <w:tcPr>
            <w:tcW w:w="2147" w:type="dxa"/>
            <w:vAlign w:val="center"/>
          </w:tcPr>
          <w:p w14:paraId="4CD1FA26" w14:textId="77777777" w:rsidR="00013B19" w:rsidRPr="008B38FC" w:rsidRDefault="00013B19" w:rsidP="00C572CD">
            <w:pPr>
              <w:jc w:val="center"/>
              <w:rPr>
                <w:rFonts w:ascii="Times New Roman" w:hAnsi="Times New Roman"/>
              </w:rPr>
            </w:pPr>
            <w:r w:rsidRPr="008B38FC">
              <w:rPr>
                <w:rFonts w:ascii="Times New Roman" w:hAnsi="Times New Roman"/>
              </w:rPr>
              <w:t>Социально-прикладная</w:t>
            </w:r>
          </w:p>
          <w:p w14:paraId="2E766849" w14:textId="77777777" w:rsidR="00013B19" w:rsidRPr="008B38FC" w:rsidRDefault="00013B19" w:rsidP="00C572CD">
            <w:pPr>
              <w:jc w:val="center"/>
              <w:rPr>
                <w:rFonts w:ascii="Times New Roman" w:hAnsi="Times New Roman"/>
                <w:b/>
              </w:rPr>
            </w:pPr>
            <w:r w:rsidRPr="008B38FC">
              <w:rPr>
                <w:rFonts w:ascii="Times New Roman" w:hAnsi="Times New Roman"/>
                <w:b/>
              </w:rPr>
              <w:t>1392/</w:t>
            </w:r>
            <w:r w:rsidRPr="008B38FC">
              <w:rPr>
                <w:rFonts w:ascii="Times New Roman" w:hAnsi="Times New Roman"/>
                <w:sz w:val="20"/>
                <w:szCs w:val="20"/>
              </w:rPr>
              <w:t xml:space="preserve">1292 </w:t>
            </w:r>
            <w:r w:rsidRPr="008B38FC">
              <w:rPr>
                <w:rFonts w:ascii="Times New Roman" w:hAnsi="Times New Roman"/>
                <w:b/>
              </w:rPr>
              <w:t>чел.</w:t>
            </w:r>
          </w:p>
        </w:tc>
        <w:tc>
          <w:tcPr>
            <w:tcW w:w="709" w:type="dxa"/>
            <w:vAlign w:val="center"/>
          </w:tcPr>
          <w:p w14:paraId="0F8B8241" w14:textId="77777777" w:rsidR="00013B19" w:rsidRPr="008B38FC" w:rsidRDefault="00013B19" w:rsidP="00C572CD">
            <w:pPr>
              <w:jc w:val="center"/>
              <w:rPr>
                <w:rFonts w:ascii="Times New Roman" w:hAnsi="Times New Roman"/>
              </w:rPr>
            </w:pPr>
            <w:r w:rsidRPr="008B38FC">
              <w:rPr>
                <w:rFonts w:ascii="Times New Roman" w:hAnsi="Times New Roman"/>
              </w:rPr>
              <w:t>89</w:t>
            </w:r>
          </w:p>
        </w:tc>
        <w:tc>
          <w:tcPr>
            <w:tcW w:w="567" w:type="dxa"/>
            <w:vAlign w:val="center"/>
          </w:tcPr>
          <w:p w14:paraId="7610A0E5" w14:textId="77777777" w:rsidR="00013B19" w:rsidRPr="008B38FC" w:rsidRDefault="00013B19" w:rsidP="00C572CD">
            <w:pPr>
              <w:jc w:val="center"/>
              <w:rPr>
                <w:rFonts w:ascii="Times New Roman" w:hAnsi="Times New Roman"/>
              </w:rPr>
            </w:pPr>
            <w:r w:rsidRPr="008B38FC">
              <w:rPr>
                <w:rFonts w:ascii="Times New Roman" w:hAnsi="Times New Roman"/>
              </w:rPr>
              <w:t>246</w:t>
            </w:r>
          </w:p>
        </w:tc>
        <w:tc>
          <w:tcPr>
            <w:tcW w:w="425" w:type="dxa"/>
            <w:vAlign w:val="center"/>
          </w:tcPr>
          <w:p w14:paraId="76F9749D" w14:textId="77777777" w:rsidR="00013B19" w:rsidRPr="008B38FC" w:rsidRDefault="00013B19" w:rsidP="00C572CD">
            <w:pPr>
              <w:jc w:val="center"/>
              <w:rPr>
                <w:rFonts w:ascii="Times New Roman" w:hAnsi="Times New Roman"/>
              </w:rPr>
            </w:pPr>
          </w:p>
        </w:tc>
        <w:tc>
          <w:tcPr>
            <w:tcW w:w="425" w:type="dxa"/>
            <w:vAlign w:val="center"/>
          </w:tcPr>
          <w:p w14:paraId="5AFB9BF3"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20</w:t>
            </w:r>
          </w:p>
        </w:tc>
        <w:tc>
          <w:tcPr>
            <w:tcW w:w="567" w:type="dxa"/>
            <w:vAlign w:val="center"/>
          </w:tcPr>
          <w:p w14:paraId="019AAF4B" w14:textId="77777777" w:rsidR="00013B19" w:rsidRPr="008B38FC" w:rsidRDefault="00013B19" w:rsidP="00C572CD">
            <w:pPr>
              <w:jc w:val="center"/>
              <w:rPr>
                <w:rFonts w:ascii="Times New Roman" w:hAnsi="Times New Roman"/>
                <w:sz w:val="18"/>
                <w:szCs w:val="18"/>
              </w:rPr>
            </w:pPr>
            <w:r w:rsidRPr="008B38FC">
              <w:rPr>
                <w:rFonts w:ascii="Times New Roman" w:hAnsi="Times New Roman"/>
                <w:sz w:val="18"/>
                <w:szCs w:val="18"/>
              </w:rPr>
              <w:t>18</w:t>
            </w:r>
          </w:p>
        </w:tc>
        <w:tc>
          <w:tcPr>
            <w:tcW w:w="572" w:type="dxa"/>
            <w:vAlign w:val="center"/>
          </w:tcPr>
          <w:p w14:paraId="264386F2" w14:textId="77777777" w:rsidR="00013B19" w:rsidRPr="008B38FC" w:rsidRDefault="00013B19" w:rsidP="00C572CD">
            <w:pPr>
              <w:jc w:val="center"/>
              <w:rPr>
                <w:rFonts w:ascii="Times New Roman" w:hAnsi="Times New Roman"/>
              </w:rPr>
            </w:pPr>
          </w:p>
        </w:tc>
        <w:tc>
          <w:tcPr>
            <w:tcW w:w="567" w:type="dxa"/>
            <w:vAlign w:val="center"/>
          </w:tcPr>
          <w:p w14:paraId="079CBC53" w14:textId="77777777" w:rsidR="00013B19" w:rsidRPr="008B38FC" w:rsidRDefault="00013B19" w:rsidP="00C572CD">
            <w:pPr>
              <w:jc w:val="center"/>
              <w:rPr>
                <w:rFonts w:ascii="Times New Roman" w:hAnsi="Times New Roman"/>
              </w:rPr>
            </w:pPr>
            <w:r w:rsidRPr="008B38FC">
              <w:rPr>
                <w:rFonts w:ascii="Times New Roman" w:hAnsi="Times New Roman"/>
              </w:rPr>
              <w:t>93</w:t>
            </w:r>
          </w:p>
        </w:tc>
        <w:tc>
          <w:tcPr>
            <w:tcW w:w="562" w:type="dxa"/>
            <w:vAlign w:val="center"/>
          </w:tcPr>
          <w:p w14:paraId="22F162EE" w14:textId="77777777" w:rsidR="00013B19" w:rsidRPr="008B38FC" w:rsidRDefault="00013B19" w:rsidP="00C572CD">
            <w:pPr>
              <w:jc w:val="center"/>
              <w:rPr>
                <w:rFonts w:ascii="Times New Roman" w:hAnsi="Times New Roman"/>
              </w:rPr>
            </w:pPr>
          </w:p>
        </w:tc>
        <w:tc>
          <w:tcPr>
            <w:tcW w:w="567" w:type="dxa"/>
            <w:vAlign w:val="center"/>
          </w:tcPr>
          <w:p w14:paraId="216D0B15" w14:textId="77777777" w:rsidR="00013B19" w:rsidRPr="008B38FC" w:rsidRDefault="00013B19" w:rsidP="00C572CD">
            <w:pPr>
              <w:jc w:val="center"/>
              <w:rPr>
                <w:rFonts w:ascii="Times New Roman" w:hAnsi="Times New Roman"/>
              </w:rPr>
            </w:pPr>
            <w:r w:rsidRPr="008B38FC">
              <w:rPr>
                <w:rFonts w:ascii="Times New Roman" w:hAnsi="Times New Roman"/>
              </w:rPr>
              <w:t>90</w:t>
            </w:r>
          </w:p>
        </w:tc>
        <w:tc>
          <w:tcPr>
            <w:tcW w:w="572" w:type="dxa"/>
            <w:vAlign w:val="center"/>
          </w:tcPr>
          <w:p w14:paraId="6F4EF2D0" w14:textId="77777777" w:rsidR="00013B19" w:rsidRPr="008B38FC" w:rsidRDefault="00013B19" w:rsidP="00C572CD">
            <w:pPr>
              <w:jc w:val="center"/>
              <w:rPr>
                <w:rFonts w:ascii="Times New Roman" w:hAnsi="Times New Roman"/>
              </w:rPr>
            </w:pPr>
            <w:r w:rsidRPr="008B38FC">
              <w:rPr>
                <w:rFonts w:ascii="Times New Roman" w:hAnsi="Times New Roman"/>
              </w:rPr>
              <w:t>68</w:t>
            </w:r>
          </w:p>
        </w:tc>
        <w:tc>
          <w:tcPr>
            <w:tcW w:w="606" w:type="dxa"/>
            <w:vAlign w:val="center"/>
          </w:tcPr>
          <w:p w14:paraId="42C61760" w14:textId="77777777" w:rsidR="00013B19" w:rsidRPr="008B38FC" w:rsidRDefault="00013B19" w:rsidP="00C572CD">
            <w:pPr>
              <w:jc w:val="center"/>
              <w:rPr>
                <w:rFonts w:ascii="Times New Roman" w:hAnsi="Times New Roman"/>
              </w:rPr>
            </w:pPr>
            <w:r w:rsidRPr="008B38FC">
              <w:rPr>
                <w:rFonts w:ascii="Times New Roman" w:hAnsi="Times New Roman"/>
              </w:rPr>
              <w:t>98</w:t>
            </w:r>
          </w:p>
        </w:tc>
        <w:tc>
          <w:tcPr>
            <w:tcW w:w="459" w:type="dxa"/>
            <w:vAlign w:val="center"/>
          </w:tcPr>
          <w:p w14:paraId="447B9F35"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482</w:t>
            </w:r>
          </w:p>
        </w:tc>
        <w:tc>
          <w:tcPr>
            <w:tcW w:w="459" w:type="dxa"/>
            <w:vAlign w:val="center"/>
          </w:tcPr>
          <w:p w14:paraId="55978C38" w14:textId="77777777" w:rsidR="00013B19" w:rsidRPr="008B38FC" w:rsidRDefault="00013B19" w:rsidP="00C572CD">
            <w:pPr>
              <w:jc w:val="center"/>
              <w:rPr>
                <w:rFonts w:ascii="Times New Roman" w:hAnsi="Times New Roman"/>
                <w:sz w:val="16"/>
                <w:szCs w:val="16"/>
              </w:rPr>
            </w:pPr>
            <w:r w:rsidRPr="008B38FC">
              <w:rPr>
                <w:rFonts w:ascii="Times New Roman" w:hAnsi="Times New Roman"/>
                <w:sz w:val="16"/>
                <w:szCs w:val="16"/>
              </w:rPr>
              <w:t>188</w:t>
            </w:r>
          </w:p>
        </w:tc>
      </w:tr>
      <w:tr w:rsidR="008B38FC" w:rsidRPr="008B38FC" w14:paraId="0104EE2C" w14:textId="77777777" w:rsidTr="00C572CD">
        <w:trPr>
          <w:cantSplit/>
          <w:trHeight w:val="838"/>
        </w:trPr>
        <w:tc>
          <w:tcPr>
            <w:tcW w:w="513" w:type="dxa"/>
          </w:tcPr>
          <w:p w14:paraId="24C27E74" w14:textId="77777777" w:rsidR="00013B19" w:rsidRPr="008B38FC" w:rsidRDefault="00013B19" w:rsidP="00C572CD">
            <w:pPr>
              <w:jc w:val="center"/>
              <w:rPr>
                <w:rFonts w:ascii="Times New Roman" w:hAnsi="Times New Roman"/>
              </w:rPr>
            </w:pPr>
          </w:p>
        </w:tc>
        <w:tc>
          <w:tcPr>
            <w:tcW w:w="2147" w:type="dxa"/>
          </w:tcPr>
          <w:p w14:paraId="5479ED00" w14:textId="77777777" w:rsidR="00013B19" w:rsidRPr="008B38FC" w:rsidRDefault="00013B19" w:rsidP="00C572CD">
            <w:pPr>
              <w:jc w:val="center"/>
              <w:rPr>
                <w:rFonts w:ascii="Times New Roman" w:hAnsi="Times New Roman"/>
                <w:b/>
              </w:rPr>
            </w:pPr>
            <w:r w:rsidRPr="008B38FC">
              <w:rPr>
                <w:rFonts w:ascii="Times New Roman" w:hAnsi="Times New Roman"/>
                <w:b/>
              </w:rPr>
              <w:t>Всего:</w:t>
            </w:r>
          </w:p>
          <w:p w14:paraId="6485F011" w14:textId="77777777" w:rsidR="00013B19" w:rsidRPr="008B38FC" w:rsidRDefault="00013B19" w:rsidP="00C572CD">
            <w:pPr>
              <w:jc w:val="center"/>
              <w:rPr>
                <w:rFonts w:ascii="Times New Roman" w:hAnsi="Times New Roman"/>
                <w:b/>
              </w:rPr>
            </w:pPr>
            <w:r w:rsidRPr="008B38FC">
              <w:rPr>
                <w:rFonts w:ascii="Times New Roman" w:hAnsi="Times New Roman"/>
                <w:b/>
              </w:rPr>
              <w:t>11548/</w:t>
            </w:r>
            <w:r w:rsidRPr="008B38FC">
              <w:rPr>
                <w:rFonts w:ascii="Times New Roman" w:hAnsi="Times New Roman"/>
                <w:sz w:val="20"/>
                <w:szCs w:val="20"/>
              </w:rPr>
              <w:t>11888</w:t>
            </w:r>
            <w:r w:rsidRPr="008B38FC">
              <w:rPr>
                <w:rFonts w:ascii="Times New Roman" w:hAnsi="Times New Roman"/>
                <w:b/>
              </w:rPr>
              <w:t xml:space="preserve"> </w:t>
            </w:r>
          </w:p>
        </w:tc>
        <w:tc>
          <w:tcPr>
            <w:tcW w:w="709" w:type="dxa"/>
            <w:tcBorders>
              <w:right w:val="single" w:sz="4" w:space="0" w:color="auto"/>
            </w:tcBorders>
            <w:textDirection w:val="btLr"/>
          </w:tcPr>
          <w:p w14:paraId="01579891"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736</w:t>
            </w:r>
          </w:p>
        </w:tc>
        <w:tc>
          <w:tcPr>
            <w:tcW w:w="567" w:type="dxa"/>
            <w:tcBorders>
              <w:left w:val="single" w:sz="4" w:space="0" w:color="auto"/>
            </w:tcBorders>
            <w:textDirection w:val="btLr"/>
          </w:tcPr>
          <w:p w14:paraId="1884A4BB"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1511</w:t>
            </w:r>
          </w:p>
        </w:tc>
        <w:tc>
          <w:tcPr>
            <w:tcW w:w="425" w:type="dxa"/>
            <w:textDirection w:val="btLr"/>
          </w:tcPr>
          <w:p w14:paraId="33B05A4D"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521</w:t>
            </w:r>
          </w:p>
        </w:tc>
        <w:tc>
          <w:tcPr>
            <w:tcW w:w="425" w:type="dxa"/>
            <w:textDirection w:val="btLr"/>
          </w:tcPr>
          <w:p w14:paraId="0F84FC14"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1002</w:t>
            </w:r>
          </w:p>
        </w:tc>
        <w:tc>
          <w:tcPr>
            <w:tcW w:w="567" w:type="dxa"/>
            <w:textDirection w:val="btLr"/>
          </w:tcPr>
          <w:p w14:paraId="7BC73AA8"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768</w:t>
            </w:r>
          </w:p>
        </w:tc>
        <w:tc>
          <w:tcPr>
            <w:tcW w:w="572" w:type="dxa"/>
            <w:textDirection w:val="btLr"/>
          </w:tcPr>
          <w:p w14:paraId="252227BF"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608</w:t>
            </w:r>
          </w:p>
        </w:tc>
        <w:tc>
          <w:tcPr>
            <w:tcW w:w="567" w:type="dxa"/>
            <w:textDirection w:val="btLr"/>
          </w:tcPr>
          <w:p w14:paraId="2A5B8B0D"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1833</w:t>
            </w:r>
          </w:p>
        </w:tc>
        <w:tc>
          <w:tcPr>
            <w:tcW w:w="562" w:type="dxa"/>
            <w:textDirection w:val="btLr"/>
          </w:tcPr>
          <w:p w14:paraId="14F24233"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347</w:t>
            </w:r>
          </w:p>
        </w:tc>
        <w:tc>
          <w:tcPr>
            <w:tcW w:w="567" w:type="dxa"/>
            <w:textDirection w:val="btLr"/>
          </w:tcPr>
          <w:p w14:paraId="2CE25527"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841</w:t>
            </w:r>
          </w:p>
        </w:tc>
        <w:tc>
          <w:tcPr>
            <w:tcW w:w="572" w:type="dxa"/>
            <w:textDirection w:val="btLr"/>
          </w:tcPr>
          <w:p w14:paraId="01E97C9C"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623</w:t>
            </w:r>
          </w:p>
        </w:tc>
        <w:tc>
          <w:tcPr>
            <w:tcW w:w="606" w:type="dxa"/>
            <w:textDirection w:val="btLr"/>
          </w:tcPr>
          <w:p w14:paraId="755E0C10"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546</w:t>
            </w:r>
          </w:p>
        </w:tc>
        <w:tc>
          <w:tcPr>
            <w:tcW w:w="459" w:type="dxa"/>
            <w:textDirection w:val="btLr"/>
          </w:tcPr>
          <w:p w14:paraId="3401C624"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1750</w:t>
            </w:r>
          </w:p>
        </w:tc>
        <w:tc>
          <w:tcPr>
            <w:tcW w:w="459" w:type="dxa"/>
            <w:textDirection w:val="btLr"/>
          </w:tcPr>
          <w:p w14:paraId="431B1517"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462</w:t>
            </w:r>
          </w:p>
        </w:tc>
      </w:tr>
      <w:tr w:rsidR="008B38FC" w:rsidRPr="008B38FC" w14:paraId="4538B321" w14:textId="77777777" w:rsidTr="00C572CD">
        <w:trPr>
          <w:cantSplit/>
          <w:trHeight w:val="855"/>
        </w:trPr>
        <w:tc>
          <w:tcPr>
            <w:tcW w:w="513" w:type="dxa"/>
          </w:tcPr>
          <w:p w14:paraId="3531C728" w14:textId="77777777" w:rsidR="00013B19" w:rsidRPr="008B38FC" w:rsidRDefault="00013B19" w:rsidP="00C572CD">
            <w:pPr>
              <w:jc w:val="center"/>
              <w:rPr>
                <w:rFonts w:ascii="Times New Roman" w:hAnsi="Times New Roman"/>
              </w:rPr>
            </w:pPr>
          </w:p>
        </w:tc>
        <w:tc>
          <w:tcPr>
            <w:tcW w:w="2147" w:type="dxa"/>
          </w:tcPr>
          <w:p w14:paraId="51B213B6" w14:textId="77777777" w:rsidR="00013B19" w:rsidRPr="008B38FC" w:rsidRDefault="00013B19" w:rsidP="00C572CD">
            <w:pPr>
              <w:jc w:val="center"/>
              <w:rPr>
                <w:rFonts w:ascii="Times New Roman" w:hAnsi="Times New Roman"/>
                <w:b/>
              </w:rPr>
            </w:pPr>
            <w:r w:rsidRPr="008B38FC">
              <w:rPr>
                <w:rFonts w:ascii="Times New Roman" w:hAnsi="Times New Roman"/>
                <w:b/>
              </w:rPr>
              <w:t>В разрезе городов и районов</w:t>
            </w:r>
          </w:p>
        </w:tc>
        <w:tc>
          <w:tcPr>
            <w:tcW w:w="711" w:type="dxa"/>
            <w:tcBorders>
              <w:right w:val="single" w:sz="4" w:space="0" w:color="auto"/>
            </w:tcBorders>
            <w:vAlign w:val="center"/>
          </w:tcPr>
          <w:p w14:paraId="37AB0BB7" w14:textId="77777777" w:rsidR="00013B19" w:rsidRPr="008B38FC" w:rsidRDefault="00013B19" w:rsidP="00C572CD">
            <w:pPr>
              <w:jc w:val="center"/>
              <w:rPr>
                <w:rFonts w:ascii="Times New Roman" w:hAnsi="Times New Roman"/>
                <w:sz w:val="24"/>
                <w:szCs w:val="24"/>
              </w:rPr>
            </w:pPr>
            <w:r w:rsidRPr="008B38FC">
              <w:rPr>
                <w:rFonts w:ascii="Times New Roman" w:hAnsi="Times New Roman"/>
                <w:sz w:val="24"/>
                <w:szCs w:val="24"/>
              </w:rPr>
              <w:t>736</w:t>
            </w:r>
          </w:p>
        </w:tc>
        <w:tc>
          <w:tcPr>
            <w:tcW w:w="1415" w:type="dxa"/>
            <w:gridSpan w:val="3"/>
            <w:tcBorders>
              <w:left w:val="single" w:sz="4" w:space="0" w:color="auto"/>
            </w:tcBorders>
            <w:vAlign w:val="center"/>
          </w:tcPr>
          <w:p w14:paraId="37ED3E80" w14:textId="77777777" w:rsidR="00013B19" w:rsidRPr="008B38FC" w:rsidRDefault="00013B19" w:rsidP="00C572CD">
            <w:pPr>
              <w:jc w:val="center"/>
              <w:rPr>
                <w:rFonts w:ascii="Times New Roman" w:hAnsi="Times New Roman"/>
                <w:sz w:val="24"/>
                <w:szCs w:val="24"/>
              </w:rPr>
            </w:pPr>
            <w:r w:rsidRPr="008B38FC">
              <w:rPr>
                <w:rFonts w:ascii="Times New Roman" w:hAnsi="Times New Roman"/>
                <w:sz w:val="24"/>
                <w:szCs w:val="24"/>
              </w:rPr>
              <w:t>3034</w:t>
            </w:r>
          </w:p>
        </w:tc>
        <w:tc>
          <w:tcPr>
            <w:tcW w:w="1139" w:type="dxa"/>
            <w:gridSpan w:val="2"/>
            <w:vAlign w:val="center"/>
          </w:tcPr>
          <w:p w14:paraId="2383983B" w14:textId="77777777" w:rsidR="00013B19" w:rsidRPr="008B38FC" w:rsidRDefault="00013B19" w:rsidP="00C572CD">
            <w:pPr>
              <w:jc w:val="center"/>
              <w:rPr>
                <w:rFonts w:ascii="Times New Roman" w:hAnsi="Times New Roman"/>
                <w:sz w:val="24"/>
                <w:szCs w:val="24"/>
              </w:rPr>
            </w:pPr>
            <w:r w:rsidRPr="008B38FC">
              <w:rPr>
                <w:rFonts w:ascii="Times New Roman" w:hAnsi="Times New Roman"/>
                <w:sz w:val="24"/>
                <w:szCs w:val="24"/>
              </w:rPr>
              <w:t>1376</w:t>
            </w:r>
          </w:p>
        </w:tc>
        <w:tc>
          <w:tcPr>
            <w:tcW w:w="1129" w:type="dxa"/>
            <w:gridSpan w:val="2"/>
            <w:vAlign w:val="center"/>
          </w:tcPr>
          <w:p w14:paraId="0A73E036" w14:textId="77777777" w:rsidR="00013B19" w:rsidRPr="008B38FC" w:rsidRDefault="00013B19" w:rsidP="00C572CD">
            <w:pPr>
              <w:jc w:val="center"/>
              <w:rPr>
                <w:rFonts w:ascii="Times New Roman" w:hAnsi="Times New Roman"/>
                <w:sz w:val="24"/>
                <w:szCs w:val="24"/>
              </w:rPr>
            </w:pPr>
            <w:r w:rsidRPr="008B38FC">
              <w:rPr>
                <w:rFonts w:ascii="Times New Roman" w:hAnsi="Times New Roman"/>
                <w:sz w:val="24"/>
                <w:szCs w:val="24"/>
              </w:rPr>
              <w:t>2180</w:t>
            </w:r>
          </w:p>
        </w:tc>
        <w:tc>
          <w:tcPr>
            <w:tcW w:w="1139" w:type="dxa"/>
            <w:gridSpan w:val="2"/>
            <w:vAlign w:val="center"/>
          </w:tcPr>
          <w:p w14:paraId="1A6D23C1" w14:textId="77777777" w:rsidR="00013B19" w:rsidRPr="008B38FC" w:rsidRDefault="00013B19" w:rsidP="00C572CD">
            <w:pPr>
              <w:jc w:val="center"/>
              <w:rPr>
                <w:rFonts w:ascii="Times New Roman" w:hAnsi="Times New Roman"/>
                <w:sz w:val="24"/>
                <w:szCs w:val="24"/>
              </w:rPr>
            </w:pPr>
            <w:r w:rsidRPr="008B38FC">
              <w:rPr>
                <w:rFonts w:ascii="Times New Roman" w:hAnsi="Times New Roman"/>
                <w:sz w:val="24"/>
                <w:szCs w:val="24"/>
              </w:rPr>
              <w:t>1464</w:t>
            </w:r>
          </w:p>
        </w:tc>
        <w:tc>
          <w:tcPr>
            <w:tcW w:w="606" w:type="dxa"/>
            <w:textDirection w:val="btLr"/>
          </w:tcPr>
          <w:p w14:paraId="68015610"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546</w:t>
            </w:r>
          </w:p>
        </w:tc>
        <w:tc>
          <w:tcPr>
            <w:tcW w:w="459" w:type="dxa"/>
            <w:textDirection w:val="btLr"/>
          </w:tcPr>
          <w:p w14:paraId="164F916F"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1750</w:t>
            </w:r>
          </w:p>
        </w:tc>
        <w:tc>
          <w:tcPr>
            <w:tcW w:w="459" w:type="dxa"/>
            <w:textDirection w:val="btLr"/>
          </w:tcPr>
          <w:p w14:paraId="058B1F34" w14:textId="77777777" w:rsidR="00013B19" w:rsidRPr="008B38FC" w:rsidRDefault="00013B19" w:rsidP="00C572CD">
            <w:pPr>
              <w:ind w:left="113" w:right="113"/>
              <w:jc w:val="center"/>
              <w:rPr>
                <w:rFonts w:ascii="Times New Roman" w:hAnsi="Times New Roman"/>
                <w:sz w:val="24"/>
                <w:szCs w:val="24"/>
              </w:rPr>
            </w:pPr>
            <w:r w:rsidRPr="008B38FC">
              <w:rPr>
                <w:rFonts w:ascii="Times New Roman" w:hAnsi="Times New Roman"/>
                <w:sz w:val="24"/>
                <w:szCs w:val="24"/>
              </w:rPr>
              <w:t>462</w:t>
            </w:r>
          </w:p>
        </w:tc>
      </w:tr>
    </w:tbl>
    <w:p w14:paraId="2B3CDD65" w14:textId="77777777" w:rsidR="00013B19" w:rsidRPr="008B38FC" w:rsidRDefault="00013B19" w:rsidP="00013B19">
      <w:pPr>
        <w:spacing w:after="0" w:line="240" w:lineRule="auto"/>
        <w:ind w:firstLine="709"/>
        <w:jc w:val="both"/>
        <w:rPr>
          <w:rFonts w:ascii="Times New Roman" w:hAnsi="Times New Roman"/>
          <w:sz w:val="28"/>
          <w:szCs w:val="28"/>
        </w:rPr>
      </w:pPr>
    </w:p>
    <w:p w14:paraId="59062E74" w14:textId="77777777" w:rsidR="00013B19" w:rsidRPr="008B38FC" w:rsidRDefault="00013B19" w:rsidP="00013B19">
      <w:pPr>
        <w:spacing w:after="0" w:line="240" w:lineRule="auto"/>
        <w:ind w:firstLine="709"/>
        <w:jc w:val="both"/>
        <w:rPr>
          <w:rFonts w:ascii="Times New Roman" w:hAnsi="Times New Roman"/>
          <w:sz w:val="24"/>
          <w:szCs w:val="24"/>
        </w:rPr>
      </w:pPr>
      <w:r w:rsidRPr="008B38FC">
        <w:rPr>
          <w:rFonts w:ascii="Times New Roman" w:hAnsi="Times New Roman"/>
          <w:sz w:val="24"/>
          <w:szCs w:val="24"/>
        </w:rPr>
        <w:t>Самым востребованным видом творческой деятельности  у детей и молодёжи являются декоративно-прикладное творчество – 19%,  социально-прикладная и экологическая деятельность – 12%, хореографическое искусство -11%, туристская деятельность – 10%.</w:t>
      </w:r>
    </w:p>
    <w:p w14:paraId="55E2D098"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Наибольшее  количество кружковцев обучается по программам:</w:t>
      </w:r>
    </w:p>
    <w:p w14:paraId="7969327A"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декоративно-прикладного творчества – 2206 чел., или 19% - увеличилось;</w:t>
      </w:r>
    </w:p>
    <w:p w14:paraId="53C27BAA"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xml:space="preserve">- социально-прикладной деятельности – 606 чел., или 13% - увеличилось; </w:t>
      </w:r>
    </w:p>
    <w:p w14:paraId="670F00A6"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экологическая деятельности – 1440 чел., или 12,5% увеличилось;</w:t>
      </w:r>
    </w:p>
    <w:p w14:paraId="4598BC9E" w14:textId="5D6E27E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хореографического творчества – 1258 чел, или 11%.</w:t>
      </w:r>
    </w:p>
    <w:p w14:paraId="5F8263DB" w14:textId="77777777" w:rsidR="006A06D7" w:rsidRPr="008B38FC" w:rsidRDefault="006A06D7" w:rsidP="006A06D7">
      <w:pPr>
        <w:spacing w:after="0" w:line="240" w:lineRule="auto"/>
        <w:ind w:firstLine="709"/>
        <w:jc w:val="both"/>
        <w:rPr>
          <w:rFonts w:ascii="Times New Roman" w:hAnsi="Times New Roman"/>
          <w:sz w:val="24"/>
          <w:szCs w:val="24"/>
        </w:rPr>
      </w:pPr>
      <w:r w:rsidRPr="008B38FC">
        <w:rPr>
          <w:rFonts w:ascii="Times New Roman" w:hAnsi="Times New Roman"/>
          <w:sz w:val="24"/>
          <w:szCs w:val="24"/>
        </w:rPr>
        <w:lastRenderedPageBreak/>
        <w:t>За отчетный период возросло количество обучающихся в кружках изобразительного творчества, экологической и спортивно-прикладной деятельности.</w:t>
      </w:r>
    </w:p>
    <w:p w14:paraId="0F88CAD9"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Наименьшее количество кружковцев занимается по программам:</w:t>
      </w:r>
    </w:p>
    <w:p w14:paraId="0DDAAB52"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технического творчества – 310 чел., или 2% - уменьшилось;</w:t>
      </w:r>
    </w:p>
    <w:p w14:paraId="18EB1D04"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краеведческой деятельности – 522 чел., или 4,5% - уменьшилось.</w:t>
      </w:r>
    </w:p>
    <w:p w14:paraId="0EC4ED16"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вокальным творчеством – 598 чел., или 5% - уменьшилось;</w:t>
      </w:r>
    </w:p>
    <w:p w14:paraId="33C8152C" w14:textId="77777777" w:rsidR="006A06D7" w:rsidRPr="008B38FC" w:rsidRDefault="006A06D7" w:rsidP="006A06D7">
      <w:pPr>
        <w:pStyle w:val="a5"/>
        <w:spacing w:after="0" w:line="240" w:lineRule="auto"/>
        <w:ind w:left="450"/>
        <w:rPr>
          <w:rFonts w:ascii="Times New Roman" w:hAnsi="Times New Roman" w:cs="Times New Roman"/>
          <w:sz w:val="24"/>
          <w:szCs w:val="24"/>
        </w:rPr>
      </w:pPr>
      <w:r w:rsidRPr="008B38FC">
        <w:rPr>
          <w:rFonts w:ascii="Times New Roman" w:hAnsi="Times New Roman" w:cs="Times New Roman"/>
          <w:sz w:val="24"/>
          <w:szCs w:val="24"/>
        </w:rPr>
        <w:t xml:space="preserve">- спортивно-оздоровительной деятельности – 606 чел., или 5% - </w:t>
      </w:r>
    </w:p>
    <w:p w14:paraId="1DE10AF5" w14:textId="77777777" w:rsidR="006A06D7" w:rsidRPr="008B38FC" w:rsidRDefault="006A06D7" w:rsidP="006A06D7">
      <w:pPr>
        <w:spacing w:after="0" w:line="240" w:lineRule="auto"/>
        <w:rPr>
          <w:rFonts w:ascii="Times New Roman" w:hAnsi="Times New Roman" w:cs="Times New Roman"/>
          <w:sz w:val="24"/>
          <w:szCs w:val="24"/>
        </w:rPr>
      </w:pPr>
      <w:r w:rsidRPr="008B38FC">
        <w:rPr>
          <w:rFonts w:ascii="Times New Roman" w:hAnsi="Times New Roman" w:cs="Times New Roman"/>
          <w:sz w:val="24"/>
          <w:szCs w:val="24"/>
        </w:rPr>
        <w:t>уменьшилось</w:t>
      </w:r>
    </w:p>
    <w:p w14:paraId="34A87B5C" w14:textId="65A681AF" w:rsidR="00FC4B6E" w:rsidRPr="008B38FC" w:rsidRDefault="00FC4B6E" w:rsidP="00FC4B6E">
      <w:pPr>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8</w:t>
      </w:r>
    </w:p>
    <w:p w14:paraId="540CCD3F" w14:textId="0F3E5EA8" w:rsidR="002367EC" w:rsidRPr="008B38FC" w:rsidRDefault="002367EC" w:rsidP="001356DF">
      <w:pPr>
        <w:pStyle w:val="a5"/>
        <w:spacing w:after="0" w:line="240" w:lineRule="auto"/>
        <w:ind w:left="709"/>
        <w:jc w:val="center"/>
        <w:rPr>
          <w:rFonts w:ascii="Times New Roman" w:hAnsi="Times New Roman"/>
          <w:b/>
          <w:sz w:val="24"/>
          <w:szCs w:val="24"/>
        </w:rPr>
      </w:pPr>
      <w:r w:rsidRPr="008B38FC">
        <w:rPr>
          <w:rFonts w:ascii="Times New Roman" w:hAnsi="Times New Roman"/>
          <w:b/>
          <w:sz w:val="24"/>
          <w:szCs w:val="24"/>
        </w:rPr>
        <w:t>Количество обучающихся по половой</w:t>
      </w:r>
      <w:r w:rsidR="001356DF" w:rsidRPr="008B38FC">
        <w:rPr>
          <w:rFonts w:ascii="Times New Roman" w:hAnsi="Times New Roman"/>
          <w:b/>
          <w:sz w:val="24"/>
          <w:szCs w:val="24"/>
        </w:rPr>
        <w:t xml:space="preserve"> принадлежности, видам обучения</w:t>
      </w:r>
    </w:p>
    <w:p w14:paraId="0A2AC53A" w14:textId="77777777" w:rsidR="002367EC" w:rsidRPr="008B38FC" w:rsidRDefault="002367EC" w:rsidP="002367EC">
      <w:pPr>
        <w:pStyle w:val="a5"/>
        <w:spacing w:after="0" w:line="240" w:lineRule="auto"/>
        <w:ind w:left="709"/>
        <w:jc w:val="both"/>
        <w:rPr>
          <w:rFonts w:ascii="Times New Roman" w:hAnsi="Times New Roman"/>
          <w:i/>
          <w:sz w:val="24"/>
          <w:szCs w:val="24"/>
          <w:u w:val="single"/>
        </w:rPr>
      </w:pPr>
    </w:p>
    <w:tbl>
      <w:tblPr>
        <w:tblStyle w:val="a9"/>
        <w:tblW w:w="10314" w:type="dxa"/>
        <w:tblLayout w:type="fixed"/>
        <w:tblLook w:val="04A0" w:firstRow="1" w:lastRow="0" w:firstColumn="1" w:lastColumn="0" w:noHBand="0" w:noVBand="1"/>
      </w:tblPr>
      <w:tblGrid>
        <w:gridCol w:w="534"/>
        <w:gridCol w:w="2087"/>
        <w:gridCol w:w="738"/>
        <w:gridCol w:w="590"/>
        <w:gridCol w:w="590"/>
        <w:gridCol w:w="443"/>
        <w:gridCol w:w="590"/>
        <w:gridCol w:w="743"/>
        <w:gridCol w:w="590"/>
        <w:gridCol w:w="443"/>
        <w:gridCol w:w="590"/>
        <w:gridCol w:w="675"/>
        <w:gridCol w:w="631"/>
        <w:gridCol w:w="503"/>
        <w:gridCol w:w="567"/>
      </w:tblGrid>
      <w:tr w:rsidR="008B38FC" w:rsidRPr="008B38FC" w14:paraId="14260EB8" w14:textId="77777777" w:rsidTr="007E0494">
        <w:trPr>
          <w:trHeight w:val="226"/>
        </w:trPr>
        <w:tc>
          <w:tcPr>
            <w:tcW w:w="534" w:type="dxa"/>
            <w:vMerge w:val="restart"/>
          </w:tcPr>
          <w:p w14:paraId="25DD05A8" w14:textId="77777777" w:rsidR="00627288" w:rsidRPr="008B38FC" w:rsidRDefault="00627288" w:rsidP="00C572CD">
            <w:pPr>
              <w:jc w:val="center"/>
              <w:rPr>
                <w:rFonts w:ascii="Times New Roman" w:hAnsi="Times New Roman"/>
                <w:sz w:val="24"/>
                <w:szCs w:val="24"/>
              </w:rPr>
            </w:pPr>
            <w:r w:rsidRPr="008B38FC">
              <w:rPr>
                <w:rFonts w:ascii="Times New Roman" w:hAnsi="Times New Roman"/>
                <w:sz w:val="24"/>
                <w:szCs w:val="24"/>
              </w:rPr>
              <w:t>№</w:t>
            </w:r>
          </w:p>
          <w:p w14:paraId="2B2ED1BA" w14:textId="77777777" w:rsidR="00627288" w:rsidRPr="008B38FC" w:rsidRDefault="00627288" w:rsidP="00C572CD">
            <w:pPr>
              <w:jc w:val="center"/>
              <w:rPr>
                <w:rFonts w:ascii="Times New Roman" w:hAnsi="Times New Roman"/>
                <w:sz w:val="24"/>
                <w:szCs w:val="24"/>
              </w:rPr>
            </w:pPr>
            <w:r w:rsidRPr="008B38FC">
              <w:rPr>
                <w:rFonts w:ascii="Times New Roman" w:hAnsi="Times New Roman"/>
                <w:sz w:val="24"/>
                <w:szCs w:val="24"/>
              </w:rPr>
              <w:t>п/п</w:t>
            </w:r>
          </w:p>
        </w:tc>
        <w:tc>
          <w:tcPr>
            <w:tcW w:w="2087" w:type="dxa"/>
            <w:vMerge w:val="restart"/>
          </w:tcPr>
          <w:p w14:paraId="3E30A24A" w14:textId="77777777" w:rsidR="00627288" w:rsidRPr="008B38FC" w:rsidRDefault="00627288" w:rsidP="00C572CD">
            <w:pPr>
              <w:jc w:val="center"/>
              <w:rPr>
                <w:rFonts w:ascii="Times New Roman" w:hAnsi="Times New Roman"/>
                <w:sz w:val="24"/>
                <w:szCs w:val="24"/>
              </w:rPr>
            </w:pPr>
            <w:r w:rsidRPr="008B38FC">
              <w:rPr>
                <w:rFonts w:ascii="Times New Roman" w:hAnsi="Times New Roman"/>
                <w:sz w:val="24"/>
                <w:szCs w:val="24"/>
              </w:rPr>
              <w:t xml:space="preserve">Показатели </w:t>
            </w:r>
          </w:p>
        </w:tc>
        <w:tc>
          <w:tcPr>
            <w:tcW w:w="738" w:type="dxa"/>
            <w:vMerge w:val="restart"/>
            <w:tcBorders>
              <w:right w:val="single" w:sz="4" w:space="0" w:color="auto"/>
            </w:tcBorders>
            <w:textDirection w:val="btLr"/>
          </w:tcPr>
          <w:p w14:paraId="6ACEC2ED" w14:textId="6C207EF9" w:rsidR="00627288" w:rsidRPr="008B38FC" w:rsidRDefault="00627288" w:rsidP="00C572CD">
            <w:pPr>
              <w:ind w:left="113" w:right="113"/>
              <w:jc w:val="center"/>
              <w:rPr>
                <w:rFonts w:ascii="Times New Roman" w:hAnsi="Times New Roman"/>
              </w:rPr>
            </w:pPr>
            <w:r w:rsidRPr="008B38FC">
              <w:rPr>
                <w:rFonts w:ascii="Times New Roman" w:hAnsi="Times New Roman"/>
                <w:sz w:val="20"/>
                <w:szCs w:val="20"/>
              </w:rPr>
              <w:t>Днестро</w:t>
            </w:r>
            <w:r w:rsidR="007E0494" w:rsidRPr="008B38FC">
              <w:rPr>
                <w:rFonts w:ascii="Times New Roman" w:hAnsi="Times New Roman"/>
                <w:sz w:val="20"/>
                <w:szCs w:val="20"/>
              </w:rPr>
              <w:t>в</w:t>
            </w:r>
            <w:r w:rsidRPr="008B38FC">
              <w:rPr>
                <w:rFonts w:ascii="Times New Roman" w:hAnsi="Times New Roman"/>
                <w:sz w:val="20"/>
                <w:szCs w:val="20"/>
              </w:rPr>
              <w:t>ский Д</w:t>
            </w:r>
            <w:r w:rsidRPr="008B38FC">
              <w:rPr>
                <w:rFonts w:ascii="Times New Roman" w:hAnsi="Times New Roman"/>
                <w:sz w:val="24"/>
                <w:szCs w:val="24"/>
              </w:rPr>
              <w:t>ЮЦ</w:t>
            </w:r>
          </w:p>
        </w:tc>
        <w:tc>
          <w:tcPr>
            <w:tcW w:w="1623" w:type="dxa"/>
            <w:gridSpan w:val="3"/>
            <w:tcBorders>
              <w:left w:val="single" w:sz="4" w:space="0" w:color="auto"/>
              <w:bottom w:val="single" w:sz="4" w:space="0" w:color="auto"/>
            </w:tcBorders>
          </w:tcPr>
          <w:p w14:paraId="1918FA55" w14:textId="77777777" w:rsidR="00627288" w:rsidRPr="008B38FC" w:rsidRDefault="00627288" w:rsidP="00C572CD">
            <w:pPr>
              <w:jc w:val="right"/>
              <w:rPr>
                <w:rFonts w:ascii="Times New Roman" w:hAnsi="Times New Roman"/>
              </w:rPr>
            </w:pPr>
            <w:r w:rsidRPr="008B38FC">
              <w:rPr>
                <w:rFonts w:ascii="Times New Roman" w:hAnsi="Times New Roman"/>
              </w:rPr>
              <w:t>Тирасполь</w:t>
            </w:r>
          </w:p>
        </w:tc>
        <w:tc>
          <w:tcPr>
            <w:tcW w:w="1333" w:type="dxa"/>
            <w:gridSpan w:val="2"/>
            <w:tcBorders>
              <w:bottom w:val="single" w:sz="4" w:space="0" w:color="auto"/>
            </w:tcBorders>
          </w:tcPr>
          <w:p w14:paraId="6E4848A5" w14:textId="77777777" w:rsidR="00627288" w:rsidRPr="008B38FC" w:rsidRDefault="00627288" w:rsidP="00C572CD">
            <w:pPr>
              <w:jc w:val="center"/>
              <w:rPr>
                <w:rFonts w:ascii="Times New Roman" w:hAnsi="Times New Roman"/>
              </w:rPr>
            </w:pPr>
            <w:r w:rsidRPr="008B38FC">
              <w:rPr>
                <w:rFonts w:ascii="Times New Roman" w:hAnsi="Times New Roman"/>
              </w:rPr>
              <w:t>Слободзея</w:t>
            </w:r>
          </w:p>
        </w:tc>
        <w:tc>
          <w:tcPr>
            <w:tcW w:w="1033" w:type="dxa"/>
            <w:gridSpan w:val="2"/>
            <w:tcBorders>
              <w:bottom w:val="single" w:sz="4" w:space="0" w:color="auto"/>
            </w:tcBorders>
          </w:tcPr>
          <w:p w14:paraId="6617E3DD" w14:textId="77777777" w:rsidR="00627288" w:rsidRPr="008B38FC" w:rsidRDefault="00627288" w:rsidP="00C572CD">
            <w:pPr>
              <w:jc w:val="center"/>
              <w:rPr>
                <w:rFonts w:ascii="Times New Roman" w:hAnsi="Times New Roman"/>
                <w:sz w:val="20"/>
                <w:szCs w:val="20"/>
              </w:rPr>
            </w:pPr>
            <w:r w:rsidRPr="008B38FC">
              <w:rPr>
                <w:rFonts w:ascii="Times New Roman" w:hAnsi="Times New Roman"/>
                <w:sz w:val="20"/>
                <w:szCs w:val="20"/>
              </w:rPr>
              <w:t>Бендеры</w:t>
            </w:r>
          </w:p>
        </w:tc>
        <w:tc>
          <w:tcPr>
            <w:tcW w:w="1265" w:type="dxa"/>
            <w:gridSpan w:val="2"/>
            <w:tcBorders>
              <w:bottom w:val="single" w:sz="4" w:space="0" w:color="auto"/>
            </w:tcBorders>
          </w:tcPr>
          <w:p w14:paraId="3D8D944A" w14:textId="77777777" w:rsidR="00627288" w:rsidRPr="008B38FC" w:rsidRDefault="00627288" w:rsidP="00C572CD">
            <w:pPr>
              <w:jc w:val="center"/>
              <w:rPr>
                <w:rFonts w:ascii="Times New Roman" w:hAnsi="Times New Roman"/>
              </w:rPr>
            </w:pPr>
            <w:r w:rsidRPr="008B38FC">
              <w:rPr>
                <w:rFonts w:ascii="Times New Roman" w:hAnsi="Times New Roman"/>
              </w:rPr>
              <w:t>Дубоссары</w:t>
            </w:r>
          </w:p>
        </w:tc>
        <w:tc>
          <w:tcPr>
            <w:tcW w:w="631" w:type="dxa"/>
            <w:vMerge w:val="restart"/>
            <w:textDirection w:val="btLr"/>
          </w:tcPr>
          <w:p w14:paraId="7B7EB026" w14:textId="77777777" w:rsidR="00627288" w:rsidRPr="008B38FC" w:rsidRDefault="00627288" w:rsidP="00C572CD">
            <w:pPr>
              <w:ind w:left="113" w:right="113"/>
              <w:jc w:val="center"/>
              <w:rPr>
                <w:rFonts w:ascii="Times New Roman" w:hAnsi="Times New Roman"/>
              </w:rPr>
            </w:pPr>
            <w:r w:rsidRPr="008B38FC">
              <w:rPr>
                <w:rFonts w:ascii="Times New Roman" w:hAnsi="Times New Roman"/>
              </w:rPr>
              <w:t>ДДЮТ Григориополь</w:t>
            </w:r>
          </w:p>
        </w:tc>
        <w:tc>
          <w:tcPr>
            <w:tcW w:w="503" w:type="dxa"/>
            <w:vMerge w:val="restart"/>
            <w:textDirection w:val="btLr"/>
          </w:tcPr>
          <w:p w14:paraId="463896C5" w14:textId="77777777" w:rsidR="00627288" w:rsidRPr="008B38FC" w:rsidRDefault="00627288" w:rsidP="00C572CD">
            <w:pPr>
              <w:ind w:left="113" w:right="113"/>
              <w:jc w:val="center"/>
              <w:rPr>
                <w:rFonts w:ascii="Times New Roman" w:hAnsi="Times New Roman"/>
              </w:rPr>
            </w:pPr>
            <w:r w:rsidRPr="008B38FC">
              <w:rPr>
                <w:rFonts w:ascii="Times New Roman" w:hAnsi="Times New Roman"/>
              </w:rPr>
              <w:t>ЦДЮТ   Рыбница</w:t>
            </w:r>
          </w:p>
        </w:tc>
        <w:tc>
          <w:tcPr>
            <w:tcW w:w="567" w:type="dxa"/>
            <w:vMerge w:val="restart"/>
            <w:textDirection w:val="btLr"/>
          </w:tcPr>
          <w:p w14:paraId="03FCCBE0" w14:textId="77777777" w:rsidR="00627288" w:rsidRPr="008B38FC" w:rsidRDefault="00627288" w:rsidP="00C572CD">
            <w:pPr>
              <w:ind w:left="113" w:right="113"/>
              <w:jc w:val="center"/>
              <w:rPr>
                <w:rFonts w:ascii="Times New Roman" w:hAnsi="Times New Roman"/>
              </w:rPr>
            </w:pPr>
            <w:r w:rsidRPr="008B38FC">
              <w:rPr>
                <w:rFonts w:ascii="Times New Roman" w:hAnsi="Times New Roman"/>
              </w:rPr>
              <w:t>ДДЮТ   Каменка</w:t>
            </w:r>
          </w:p>
        </w:tc>
      </w:tr>
      <w:tr w:rsidR="008B38FC" w:rsidRPr="008B38FC" w14:paraId="6C181AD0" w14:textId="77777777" w:rsidTr="007E0494">
        <w:trPr>
          <w:cantSplit/>
          <w:trHeight w:val="1644"/>
        </w:trPr>
        <w:tc>
          <w:tcPr>
            <w:tcW w:w="534" w:type="dxa"/>
            <w:vMerge/>
          </w:tcPr>
          <w:p w14:paraId="130F611E" w14:textId="77777777" w:rsidR="00627288" w:rsidRPr="008B38FC" w:rsidRDefault="00627288" w:rsidP="00C572CD">
            <w:pPr>
              <w:jc w:val="center"/>
              <w:rPr>
                <w:rFonts w:ascii="Times New Roman" w:hAnsi="Times New Roman"/>
                <w:sz w:val="24"/>
                <w:szCs w:val="24"/>
              </w:rPr>
            </w:pPr>
          </w:p>
        </w:tc>
        <w:tc>
          <w:tcPr>
            <w:tcW w:w="2087" w:type="dxa"/>
            <w:vMerge/>
          </w:tcPr>
          <w:p w14:paraId="500D7F2F" w14:textId="77777777" w:rsidR="00627288" w:rsidRPr="008B38FC" w:rsidRDefault="00627288" w:rsidP="00C572CD">
            <w:pPr>
              <w:jc w:val="center"/>
              <w:rPr>
                <w:rFonts w:ascii="Times New Roman" w:hAnsi="Times New Roman"/>
                <w:sz w:val="24"/>
                <w:szCs w:val="24"/>
              </w:rPr>
            </w:pPr>
          </w:p>
        </w:tc>
        <w:tc>
          <w:tcPr>
            <w:tcW w:w="738" w:type="dxa"/>
            <w:vMerge/>
            <w:tcBorders>
              <w:right w:val="single" w:sz="4" w:space="0" w:color="auto"/>
            </w:tcBorders>
            <w:textDirection w:val="btLr"/>
            <w:vAlign w:val="center"/>
          </w:tcPr>
          <w:p w14:paraId="30D50C43" w14:textId="77777777" w:rsidR="00627288" w:rsidRPr="008B38FC" w:rsidRDefault="00627288" w:rsidP="00C572CD">
            <w:pPr>
              <w:ind w:left="113" w:right="113"/>
              <w:jc w:val="center"/>
              <w:rPr>
                <w:rFonts w:ascii="Times New Roman" w:hAnsi="Times New Roman"/>
                <w:sz w:val="24"/>
                <w:szCs w:val="24"/>
              </w:rPr>
            </w:pPr>
          </w:p>
        </w:tc>
        <w:tc>
          <w:tcPr>
            <w:tcW w:w="590" w:type="dxa"/>
            <w:tcBorders>
              <w:top w:val="single" w:sz="4" w:space="0" w:color="auto"/>
              <w:left w:val="single" w:sz="4" w:space="0" w:color="auto"/>
            </w:tcBorders>
            <w:textDirection w:val="btLr"/>
          </w:tcPr>
          <w:p w14:paraId="7844262D"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590" w:type="dxa"/>
            <w:tcBorders>
              <w:top w:val="single" w:sz="4" w:space="0" w:color="auto"/>
            </w:tcBorders>
            <w:textDirection w:val="btLr"/>
          </w:tcPr>
          <w:p w14:paraId="69798342"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443" w:type="dxa"/>
            <w:tcBorders>
              <w:top w:val="single" w:sz="4" w:space="0" w:color="auto"/>
            </w:tcBorders>
            <w:textDirection w:val="btLr"/>
          </w:tcPr>
          <w:p w14:paraId="75AD5F01"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ЭЦУ</w:t>
            </w:r>
          </w:p>
        </w:tc>
        <w:tc>
          <w:tcPr>
            <w:tcW w:w="590" w:type="dxa"/>
            <w:tcBorders>
              <w:top w:val="single" w:sz="4" w:space="0" w:color="auto"/>
            </w:tcBorders>
            <w:textDirection w:val="btLr"/>
          </w:tcPr>
          <w:p w14:paraId="17229603"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ЦДЮТ</w:t>
            </w:r>
          </w:p>
        </w:tc>
        <w:tc>
          <w:tcPr>
            <w:tcW w:w="743" w:type="dxa"/>
            <w:tcBorders>
              <w:top w:val="single" w:sz="4" w:space="0" w:color="auto"/>
            </w:tcBorders>
            <w:textDirection w:val="btLr"/>
          </w:tcPr>
          <w:p w14:paraId="24E1B341"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ДДЮТ  Чобручи</w:t>
            </w:r>
          </w:p>
        </w:tc>
        <w:tc>
          <w:tcPr>
            <w:tcW w:w="590" w:type="dxa"/>
            <w:tcBorders>
              <w:top w:val="single" w:sz="4" w:space="0" w:color="auto"/>
            </w:tcBorders>
            <w:textDirection w:val="btLr"/>
          </w:tcPr>
          <w:p w14:paraId="01A68701"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443" w:type="dxa"/>
            <w:tcBorders>
              <w:top w:val="single" w:sz="4" w:space="0" w:color="auto"/>
            </w:tcBorders>
            <w:textDirection w:val="btLr"/>
          </w:tcPr>
          <w:p w14:paraId="6C95E24A"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590" w:type="dxa"/>
            <w:tcBorders>
              <w:top w:val="single" w:sz="4" w:space="0" w:color="auto"/>
            </w:tcBorders>
            <w:textDirection w:val="btLr"/>
          </w:tcPr>
          <w:p w14:paraId="4D17222D"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675" w:type="dxa"/>
            <w:tcBorders>
              <w:top w:val="single" w:sz="4" w:space="0" w:color="auto"/>
            </w:tcBorders>
            <w:textDirection w:val="btLr"/>
          </w:tcPr>
          <w:p w14:paraId="0B86EFF1" w14:textId="77777777" w:rsidR="00627288" w:rsidRPr="008B38FC" w:rsidRDefault="00627288"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631" w:type="dxa"/>
            <w:vMerge/>
          </w:tcPr>
          <w:p w14:paraId="52AFB0FD" w14:textId="77777777" w:rsidR="00627288" w:rsidRPr="008B38FC" w:rsidRDefault="00627288" w:rsidP="00C572CD">
            <w:pPr>
              <w:jc w:val="center"/>
              <w:rPr>
                <w:rFonts w:ascii="Times New Roman" w:hAnsi="Times New Roman"/>
                <w:sz w:val="24"/>
                <w:szCs w:val="24"/>
              </w:rPr>
            </w:pPr>
          </w:p>
        </w:tc>
        <w:tc>
          <w:tcPr>
            <w:tcW w:w="503" w:type="dxa"/>
            <w:vMerge/>
          </w:tcPr>
          <w:p w14:paraId="3925BBD8" w14:textId="77777777" w:rsidR="00627288" w:rsidRPr="008B38FC" w:rsidRDefault="00627288" w:rsidP="00C572CD">
            <w:pPr>
              <w:jc w:val="center"/>
              <w:rPr>
                <w:rFonts w:ascii="Times New Roman" w:hAnsi="Times New Roman"/>
                <w:sz w:val="24"/>
                <w:szCs w:val="24"/>
              </w:rPr>
            </w:pPr>
          </w:p>
        </w:tc>
        <w:tc>
          <w:tcPr>
            <w:tcW w:w="567" w:type="dxa"/>
            <w:vMerge/>
          </w:tcPr>
          <w:p w14:paraId="77A41074" w14:textId="77777777" w:rsidR="00627288" w:rsidRPr="008B38FC" w:rsidRDefault="00627288" w:rsidP="00C572CD">
            <w:pPr>
              <w:jc w:val="center"/>
              <w:rPr>
                <w:rFonts w:ascii="Times New Roman" w:hAnsi="Times New Roman"/>
                <w:sz w:val="24"/>
                <w:szCs w:val="24"/>
              </w:rPr>
            </w:pPr>
          </w:p>
        </w:tc>
      </w:tr>
      <w:tr w:rsidR="008B38FC" w:rsidRPr="008B38FC" w14:paraId="5383ABE8" w14:textId="77777777" w:rsidTr="007E0494">
        <w:trPr>
          <w:cantSplit/>
          <w:trHeight w:val="588"/>
        </w:trPr>
        <w:tc>
          <w:tcPr>
            <w:tcW w:w="534" w:type="dxa"/>
          </w:tcPr>
          <w:p w14:paraId="73C99452" w14:textId="77777777" w:rsidR="00627288" w:rsidRPr="008B38FC" w:rsidRDefault="00627288" w:rsidP="00C572CD">
            <w:pPr>
              <w:jc w:val="center"/>
              <w:rPr>
                <w:rFonts w:ascii="Times New Roman" w:hAnsi="Times New Roman"/>
              </w:rPr>
            </w:pPr>
            <w:r w:rsidRPr="008B38FC">
              <w:rPr>
                <w:rFonts w:ascii="Times New Roman" w:hAnsi="Times New Roman"/>
              </w:rPr>
              <w:t>1.</w:t>
            </w:r>
          </w:p>
        </w:tc>
        <w:tc>
          <w:tcPr>
            <w:tcW w:w="2087" w:type="dxa"/>
          </w:tcPr>
          <w:p w14:paraId="174C0A3F" w14:textId="77777777" w:rsidR="00627288" w:rsidRPr="008B38FC" w:rsidRDefault="00627288" w:rsidP="00C572CD">
            <w:pPr>
              <w:jc w:val="center"/>
              <w:rPr>
                <w:rFonts w:ascii="Times New Roman" w:hAnsi="Times New Roman"/>
              </w:rPr>
            </w:pPr>
            <w:r w:rsidRPr="008B38FC">
              <w:rPr>
                <w:rFonts w:ascii="Times New Roman" w:hAnsi="Times New Roman"/>
              </w:rPr>
              <w:t>Мальчики, юноши</w:t>
            </w:r>
          </w:p>
          <w:p w14:paraId="5B31E17C" w14:textId="77777777" w:rsidR="00627288" w:rsidRPr="008B38FC" w:rsidRDefault="00627288" w:rsidP="00C572CD">
            <w:pPr>
              <w:jc w:val="center"/>
              <w:rPr>
                <w:rFonts w:ascii="Times New Roman" w:hAnsi="Times New Roman"/>
                <w:b/>
              </w:rPr>
            </w:pPr>
            <w:r w:rsidRPr="008B38FC">
              <w:rPr>
                <w:rFonts w:ascii="Times New Roman" w:hAnsi="Times New Roman"/>
                <w:b/>
              </w:rPr>
              <w:t>4227/</w:t>
            </w:r>
            <w:r w:rsidRPr="008B38FC">
              <w:rPr>
                <w:rFonts w:ascii="Times New Roman" w:hAnsi="Times New Roman"/>
                <w:sz w:val="20"/>
                <w:szCs w:val="20"/>
              </w:rPr>
              <w:t>4433</w:t>
            </w:r>
            <w:r w:rsidRPr="008B38FC">
              <w:rPr>
                <w:rFonts w:ascii="Times New Roman" w:hAnsi="Times New Roman"/>
                <w:b/>
              </w:rPr>
              <w:t xml:space="preserve"> чел.</w:t>
            </w:r>
          </w:p>
        </w:tc>
        <w:tc>
          <w:tcPr>
            <w:tcW w:w="738" w:type="dxa"/>
            <w:tcBorders>
              <w:bottom w:val="single" w:sz="4" w:space="0" w:color="auto"/>
            </w:tcBorders>
            <w:vAlign w:val="center"/>
          </w:tcPr>
          <w:p w14:paraId="23A440A5"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185</w:t>
            </w:r>
          </w:p>
        </w:tc>
        <w:tc>
          <w:tcPr>
            <w:tcW w:w="590" w:type="dxa"/>
            <w:tcBorders>
              <w:bottom w:val="single" w:sz="4" w:space="0" w:color="auto"/>
            </w:tcBorders>
            <w:vAlign w:val="center"/>
          </w:tcPr>
          <w:p w14:paraId="6F50B150"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510</w:t>
            </w:r>
          </w:p>
        </w:tc>
        <w:tc>
          <w:tcPr>
            <w:tcW w:w="590" w:type="dxa"/>
            <w:tcBorders>
              <w:bottom w:val="single" w:sz="4" w:space="0" w:color="auto"/>
            </w:tcBorders>
            <w:vAlign w:val="center"/>
          </w:tcPr>
          <w:p w14:paraId="05AF2CD2"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305</w:t>
            </w:r>
          </w:p>
        </w:tc>
        <w:tc>
          <w:tcPr>
            <w:tcW w:w="443" w:type="dxa"/>
            <w:tcBorders>
              <w:bottom w:val="single" w:sz="4" w:space="0" w:color="auto"/>
            </w:tcBorders>
            <w:vAlign w:val="center"/>
          </w:tcPr>
          <w:p w14:paraId="2C57375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444</w:t>
            </w:r>
          </w:p>
        </w:tc>
        <w:tc>
          <w:tcPr>
            <w:tcW w:w="590" w:type="dxa"/>
            <w:tcBorders>
              <w:bottom w:val="single" w:sz="4" w:space="0" w:color="auto"/>
            </w:tcBorders>
            <w:vAlign w:val="center"/>
          </w:tcPr>
          <w:p w14:paraId="28F340F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235</w:t>
            </w:r>
          </w:p>
        </w:tc>
        <w:tc>
          <w:tcPr>
            <w:tcW w:w="743" w:type="dxa"/>
            <w:vAlign w:val="center"/>
          </w:tcPr>
          <w:p w14:paraId="17108306"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202</w:t>
            </w:r>
          </w:p>
        </w:tc>
        <w:tc>
          <w:tcPr>
            <w:tcW w:w="590" w:type="dxa"/>
            <w:tcBorders>
              <w:bottom w:val="single" w:sz="4" w:space="0" w:color="auto"/>
            </w:tcBorders>
            <w:vAlign w:val="center"/>
          </w:tcPr>
          <w:p w14:paraId="6F7F4C9A" w14:textId="77777777" w:rsidR="00627288" w:rsidRPr="008B38FC" w:rsidRDefault="00627288" w:rsidP="00C572CD">
            <w:pPr>
              <w:tabs>
                <w:tab w:val="center" w:pos="175"/>
              </w:tabs>
              <w:rPr>
                <w:rFonts w:ascii="Times New Roman" w:hAnsi="Times New Roman"/>
                <w:sz w:val="14"/>
                <w:szCs w:val="14"/>
              </w:rPr>
            </w:pPr>
            <w:r w:rsidRPr="008B38FC">
              <w:rPr>
                <w:rFonts w:ascii="Times New Roman" w:hAnsi="Times New Roman"/>
                <w:sz w:val="14"/>
                <w:szCs w:val="14"/>
              </w:rPr>
              <w:t>614</w:t>
            </w:r>
          </w:p>
        </w:tc>
        <w:tc>
          <w:tcPr>
            <w:tcW w:w="443" w:type="dxa"/>
            <w:tcBorders>
              <w:bottom w:val="single" w:sz="4" w:space="0" w:color="auto"/>
            </w:tcBorders>
            <w:vAlign w:val="center"/>
          </w:tcPr>
          <w:p w14:paraId="01AA9E78"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136</w:t>
            </w:r>
          </w:p>
        </w:tc>
        <w:tc>
          <w:tcPr>
            <w:tcW w:w="590" w:type="dxa"/>
            <w:tcBorders>
              <w:bottom w:val="single" w:sz="4" w:space="0" w:color="auto"/>
            </w:tcBorders>
            <w:vAlign w:val="center"/>
          </w:tcPr>
          <w:p w14:paraId="098E1213" w14:textId="77777777" w:rsidR="00627288" w:rsidRPr="008B38FC" w:rsidRDefault="00627288" w:rsidP="00C572CD">
            <w:pPr>
              <w:rPr>
                <w:rFonts w:ascii="Times New Roman" w:hAnsi="Times New Roman"/>
                <w:sz w:val="14"/>
                <w:szCs w:val="14"/>
              </w:rPr>
            </w:pPr>
            <w:r w:rsidRPr="008B38FC">
              <w:rPr>
                <w:rFonts w:ascii="Times New Roman" w:hAnsi="Times New Roman"/>
                <w:sz w:val="14"/>
                <w:szCs w:val="14"/>
              </w:rPr>
              <w:t>204</w:t>
            </w:r>
          </w:p>
        </w:tc>
        <w:tc>
          <w:tcPr>
            <w:tcW w:w="675" w:type="dxa"/>
            <w:tcBorders>
              <w:bottom w:val="single" w:sz="4" w:space="0" w:color="auto"/>
            </w:tcBorders>
            <w:vAlign w:val="center"/>
          </w:tcPr>
          <w:p w14:paraId="2A582A63"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308</w:t>
            </w:r>
          </w:p>
        </w:tc>
        <w:tc>
          <w:tcPr>
            <w:tcW w:w="631" w:type="dxa"/>
            <w:tcBorders>
              <w:bottom w:val="single" w:sz="4" w:space="0" w:color="auto"/>
            </w:tcBorders>
            <w:vAlign w:val="center"/>
          </w:tcPr>
          <w:p w14:paraId="135EED60"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147</w:t>
            </w:r>
          </w:p>
        </w:tc>
        <w:tc>
          <w:tcPr>
            <w:tcW w:w="503" w:type="dxa"/>
            <w:tcBorders>
              <w:bottom w:val="single" w:sz="4" w:space="0" w:color="auto"/>
            </w:tcBorders>
            <w:vAlign w:val="center"/>
          </w:tcPr>
          <w:p w14:paraId="3BC5492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745</w:t>
            </w:r>
          </w:p>
        </w:tc>
        <w:tc>
          <w:tcPr>
            <w:tcW w:w="567" w:type="dxa"/>
            <w:tcBorders>
              <w:bottom w:val="single" w:sz="4" w:space="0" w:color="auto"/>
            </w:tcBorders>
            <w:vAlign w:val="center"/>
          </w:tcPr>
          <w:p w14:paraId="1A94A4D1"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192</w:t>
            </w:r>
          </w:p>
        </w:tc>
      </w:tr>
      <w:tr w:rsidR="008B38FC" w:rsidRPr="008B38FC" w14:paraId="3ADB0D0F" w14:textId="77777777" w:rsidTr="007E0494">
        <w:trPr>
          <w:cantSplit/>
          <w:trHeight w:val="554"/>
        </w:trPr>
        <w:tc>
          <w:tcPr>
            <w:tcW w:w="534" w:type="dxa"/>
          </w:tcPr>
          <w:p w14:paraId="7D66D625" w14:textId="77777777" w:rsidR="00627288" w:rsidRPr="008B38FC" w:rsidRDefault="00627288" w:rsidP="00C572CD">
            <w:pPr>
              <w:jc w:val="center"/>
              <w:rPr>
                <w:rFonts w:ascii="Times New Roman" w:hAnsi="Times New Roman"/>
              </w:rPr>
            </w:pPr>
            <w:r w:rsidRPr="008B38FC">
              <w:rPr>
                <w:rFonts w:ascii="Times New Roman" w:hAnsi="Times New Roman"/>
              </w:rPr>
              <w:t>2.</w:t>
            </w:r>
          </w:p>
        </w:tc>
        <w:tc>
          <w:tcPr>
            <w:tcW w:w="2087" w:type="dxa"/>
          </w:tcPr>
          <w:p w14:paraId="6D3234BC" w14:textId="77777777" w:rsidR="00627288" w:rsidRPr="008B38FC" w:rsidRDefault="00627288" w:rsidP="00C572CD">
            <w:pPr>
              <w:jc w:val="center"/>
              <w:rPr>
                <w:rFonts w:ascii="Times New Roman" w:hAnsi="Times New Roman"/>
              </w:rPr>
            </w:pPr>
            <w:r w:rsidRPr="008B38FC">
              <w:rPr>
                <w:rFonts w:ascii="Times New Roman" w:hAnsi="Times New Roman"/>
              </w:rPr>
              <w:t>Девочки, девушки</w:t>
            </w:r>
          </w:p>
          <w:p w14:paraId="3A1E14B2" w14:textId="77777777" w:rsidR="00627288" w:rsidRPr="008B38FC" w:rsidRDefault="00627288" w:rsidP="00C572CD">
            <w:pPr>
              <w:jc w:val="center"/>
              <w:rPr>
                <w:rFonts w:ascii="Times New Roman" w:hAnsi="Times New Roman"/>
                <w:b/>
              </w:rPr>
            </w:pPr>
            <w:r w:rsidRPr="008B38FC">
              <w:rPr>
                <w:rFonts w:ascii="Times New Roman" w:hAnsi="Times New Roman"/>
                <w:b/>
              </w:rPr>
              <w:t>7321/</w:t>
            </w:r>
            <w:r w:rsidRPr="008B38FC">
              <w:rPr>
                <w:rFonts w:ascii="Times New Roman" w:hAnsi="Times New Roman"/>
                <w:sz w:val="20"/>
                <w:szCs w:val="20"/>
              </w:rPr>
              <w:t xml:space="preserve">7455 </w:t>
            </w:r>
            <w:r w:rsidRPr="008B38FC">
              <w:rPr>
                <w:rFonts w:ascii="Times New Roman" w:hAnsi="Times New Roman"/>
                <w:b/>
              </w:rPr>
              <w:t>чел.</w:t>
            </w:r>
          </w:p>
        </w:tc>
        <w:tc>
          <w:tcPr>
            <w:tcW w:w="738" w:type="dxa"/>
            <w:vAlign w:val="center"/>
          </w:tcPr>
          <w:p w14:paraId="2F0CC902"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551</w:t>
            </w:r>
          </w:p>
        </w:tc>
        <w:tc>
          <w:tcPr>
            <w:tcW w:w="590" w:type="dxa"/>
            <w:vAlign w:val="center"/>
          </w:tcPr>
          <w:p w14:paraId="18880B20"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1001</w:t>
            </w:r>
          </w:p>
        </w:tc>
        <w:tc>
          <w:tcPr>
            <w:tcW w:w="590" w:type="dxa"/>
            <w:vAlign w:val="center"/>
          </w:tcPr>
          <w:p w14:paraId="361F8359"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216</w:t>
            </w:r>
          </w:p>
        </w:tc>
        <w:tc>
          <w:tcPr>
            <w:tcW w:w="443" w:type="dxa"/>
            <w:vAlign w:val="center"/>
          </w:tcPr>
          <w:p w14:paraId="71FEB410"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558</w:t>
            </w:r>
          </w:p>
        </w:tc>
        <w:tc>
          <w:tcPr>
            <w:tcW w:w="590" w:type="dxa"/>
            <w:vAlign w:val="center"/>
          </w:tcPr>
          <w:p w14:paraId="534EB5A2"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533</w:t>
            </w:r>
          </w:p>
        </w:tc>
        <w:tc>
          <w:tcPr>
            <w:tcW w:w="743" w:type="dxa"/>
            <w:vAlign w:val="center"/>
          </w:tcPr>
          <w:p w14:paraId="0D9AF061"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406</w:t>
            </w:r>
          </w:p>
        </w:tc>
        <w:tc>
          <w:tcPr>
            <w:tcW w:w="590" w:type="dxa"/>
            <w:vAlign w:val="center"/>
          </w:tcPr>
          <w:p w14:paraId="0C047BA1"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1219</w:t>
            </w:r>
          </w:p>
        </w:tc>
        <w:tc>
          <w:tcPr>
            <w:tcW w:w="443" w:type="dxa"/>
            <w:vAlign w:val="center"/>
          </w:tcPr>
          <w:p w14:paraId="2307806B"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211</w:t>
            </w:r>
          </w:p>
        </w:tc>
        <w:tc>
          <w:tcPr>
            <w:tcW w:w="590" w:type="dxa"/>
            <w:vAlign w:val="center"/>
          </w:tcPr>
          <w:p w14:paraId="71D653CC"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637</w:t>
            </w:r>
          </w:p>
        </w:tc>
        <w:tc>
          <w:tcPr>
            <w:tcW w:w="675" w:type="dxa"/>
            <w:vAlign w:val="center"/>
          </w:tcPr>
          <w:p w14:paraId="4659AB86"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315</w:t>
            </w:r>
          </w:p>
        </w:tc>
        <w:tc>
          <w:tcPr>
            <w:tcW w:w="631" w:type="dxa"/>
            <w:vAlign w:val="center"/>
          </w:tcPr>
          <w:p w14:paraId="79161B9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399</w:t>
            </w:r>
          </w:p>
        </w:tc>
        <w:tc>
          <w:tcPr>
            <w:tcW w:w="503" w:type="dxa"/>
            <w:vAlign w:val="center"/>
          </w:tcPr>
          <w:p w14:paraId="602DE0AC"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1005</w:t>
            </w:r>
          </w:p>
        </w:tc>
        <w:tc>
          <w:tcPr>
            <w:tcW w:w="567" w:type="dxa"/>
            <w:vAlign w:val="center"/>
          </w:tcPr>
          <w:p w14:paraId="5B111EE5"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270</w:t>
            </w:r>
          </w:p>
        </w:tc>
      </w:tr>
      <w:tr w:rsidR="008B38FC" w:rsidRPr="008B38FC" w14:paraId="00AAB225" w14:textId="77777777" w:rsidTr="007E0494">
        <w:trPr>
          <w:cantSplit/>
          <w:trHeight w:val="419"/>
        </w:trPr>
        <w:tc>
          <w:tcPr>
            <w:tcW w:w="534" w:type="dxa"/>
          </w:tcPr>
          <w:p w14:paraId="0090D870" w14:textId="77777777" w:rsidR="00627288" w:rsidRPr="008B38FC" w:rsidRDefault="00627288" w:rsidP="00C572CD">
            <w:pPr>
              <w:jc w:val="center"/>
              <w:rPr>
                <w:rFonts w:ascii="Times New Roman" w:hAnsi="Times New Roman"/>
              </w:rPr>
            </w:pPr>
            <w:r w:rsidRPr="008B38FC">
              <w:rPr>
                <w:rFonts w:ascii="Times New Roman" w:hAnsi="Times New Roman"/>
              </w:rPr>
              <w:t>3.</w:t>
            </w:r>
          </w:p>
        </w:tc>
        <w:tc>
          <w:tcPr>
            <w:tcW w:w="2087" w:type="dxa"/>
          </w:tcPr>
          <w:p w14:paraId="4FCBE7F3" w14:textId="1D849C3B" w:rsidR="00627288" w:rsidRPr="008B38FC" w:rsidRDefault="00627288" w:rsidP="00C572CD">
            <w:pPr>
              <w:jc w:val="center"/>
              <w:rPr>
                <w:rFonts w:ascii="Times New Roman" w:hAnsi="Times New Roman"/>
                <w:sz w:val="24"/>
                <w:szCs w:val="24"/>
              </w:rPr>
            </w:pPr>
            <w:r w:rsidRPr="008B38FC">
              <w:rPr>
                <w:rFonts w:ascii="Times New Roman" w:hAnsi="Times New Roman"/>
                <w:sz w:val="24"/>
                <w:szCs w:val="24"/>
              </w:rPr>
              <w:t>Дошкольник</w:t>
            </w:r>
            <w:r w:rsidR="00DF6918" w:rsidRPr="008B38FC">
              <w:rPr>
                <w:rFonts w:ascii="Times New Roman" w:hAnsi="Times New Roman"/>
                <w:sz w:val="24"/>
                <w:szCs w:val="24"/>
              </w:rPr>
              <w:t>и</w:t>
            </w:r>
          </w:p>
          <w:p w14:paraId="5C8E3602" w14:textId="77777777" w:rsidR="00627288" w:rsidRPr="008B38FC" w:rsidRDefault="00627288" w:rsidP="00C572CD">
            <w:pPr>
              <w:jc w:val="center"/>
              <w:rPr>
                <w:rFonts w:ascii="Times New Roman" w:hAnsi="Times New Roman"/>
                <w:b/>
                <w:sz w:val="24"/>
                <w:szCs w:val="24"/>
              </w:rPr>
            </w:pPr>
            <w:r w:rsidRPr="008B38FC">
              <w:rPr>
                <w:rFonts w:ascii="Times New Roman" w:hAnsi="Times New Roman"/>
                <w:b/>
                <w:sz w:val="24"/>
                <w:szCs w:val="24"/>
              </w:rPr>
              <w:t>1026/</w:t>
            </w:r>
            <w:r w:rsidRPr="008B38FC">
              <w:rPr>
                <w:rFonts w:ascii="Times New Roman" w:hAnsi="Times New Roman"/>
                <w:sz w:val="20"/>
                <w:szCs w:val="20"/>
              </w:rPr>
              <w:t xml:space="preserve">1041 </w:t>
            </w:r>
            <w:r w:rsidRPr="008B38FC">
              <w:rPr>
                <w:rFonts w:ascii="Times New Roman" w:hAnsi="Times New Roman"/>
                <w:b/>
                <w:sz w:val="24"/>
                <w:szCs w:val="24"/>
              </w:rPr>
              <w:t>чел.</w:t>
            </w:r>
          </w:p>
        </w:tc>
        <w:tc>
          <w:tcPr>
            <w:tcW w:w="738" w:type="dxa"/>
            <w:vAlign w:val="center"/>
          </w:tcPr>
          <w:p w14:paraId="56BAE323"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220</w:t>
            </w:r>
          </w:p>
        </w:tc>
        <w:tc>
          <w:tcPr>
            <w:tcW w:w="590" w:type="dxa"/>
            <w:vAlign w:val="center"/>
          </w:tcPr>
          <w:p w14:paraId="5AA88B95"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126</w:t>
            </w:r>
          </w:p>
        </w:tc>
        <w:tc>
          <w:tcPr>
            <w:tcW w:w="590" w:type="dxa"/>
            <w:vAlign w:val="center"/>
          </w:tcPr>
          <w:p w14:paraId="0EFFB31E"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w:t>
            </w:r>
          </w:p>
        </w:tc>
        <w:tc>
          <w:tcPr>
            <w:tcW w:w="443" w:type="dxa"/>
            <w:vAlign w:val="center"/>
          </w:tcPr>
          <w:p w14:paraId="02872D2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30</w:t>
            </w:r>
          </w:p>
        </w:tc>
        <w:tc>
          <w:tcPr>
            <w:tcW w:w="590" w:type="dxa"/>
            <w:vAlign w:val="center"/>
          </w:tcPr>
          <w:p w14:paraId="16DC5EA1"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73</w:t>
            </w:r>
          </w:p>
        </w:tc>
        <w:tc>
          <w:tcPr>
            <w:tcW w:w="743" w:type="dxa"/>
            <w:vAlign w:val="center"/>
          </w:tcPr>
          <w:p w14:paraId="1F270D13"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w:t>
            </w:r>
          </w:p>
        </w:tc>
        <w:tc>
          <w:tcPr>
            <w:tcW w:w="590" w:type="dxa"/>
            <w:vAlign w:val="center"/>
          </w:tcPr>
          <w:p w14:paraId="382D606E"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378</w:t>
            </w:r>
          </w:p>
        </w:tc>
        <w:tc>
          <w:tcPr>
            <w:tcW w:w="443" w:type="dxa"/>
            <w:vAlign w:val="center"/>
          </w:tcPr>
          <w:p w14:paraId="3FD91D39"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w:t>
            </w:r>
          </w:p>
        </w:tc>
        <w:tc>
          <w:tcPr>
            <w:tcW w:w="590" w:type="dxa"/>
            <w:vAlign w:val="center"/>
          </w:tcPr>
          <w:p w14:paraId="0742F591"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75</w:t>
            </w:r>
          </w:p>
        </w:tc>
        <w:tc>
          <w:tcPr>
            <w:tcW w:w="675" w:type="dxa"/>
            <w:vAlign w:val="center"/>
          </w:tcPr>
          <w:p w14:paraId="2ED377B2"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30</w:t>
            </w:r>
          </w:p>
        </w:tc>
        <w:tc>
          <w:tcPr>
            <w:tcW w:w="631" w:type="dxa"/>
            <w:vAlign w:val="center"/>
          </w:tcPr>
          <w:p w14:paraId="01A3AE1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30</w:t>
            </w:r>
          </w:p>
        </w:tc>
        <w:tc>
          <w:tcPr>
            <w:tcW w:w="503" w:type="dxa"/>
            <w:vAlign w:val="center"/>
          </w:tcPr>
          <w:p w14:paraId="7F5AC507"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25</w:t>
            </w:r>
          </w:p>
        </w:tc>
        <w:tc>
          <w:tcPr>
            <w:tcW w:w="567" w:type="dxa"/>
            <w:vAlign w:val="center"/>
          </w:tcPr>
          <w:p w14:paraId="5845967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36</w:t>
            </w:r>
          </w:p>
        </w:tc>
      </w:tr>
      <w:tr w:rsidR="008B38FC" w:rsidRPr="008B38FC" w14:paraId="1FD32B34" w14:textId="77777777" w:rsidTr="007E0494">
        <w:trPr>
          <w:trHeight w:val="437"/>
        </w:trPr>
        <w:tc>
          <w:tcPr>
            <w:tcW w:w="534" w:type="dxa"/>
          </w:tcPr>
          <w:p w14:paraId="2F80F788" w14:textId="77777777" w:rsidR="00627288" w:rsidRPr="008B38FC" w:rsidRDefault="00627288" w:rsidP="00C572CD">
            <w:pPr>
              <w:jc w:val="center"/>
              <w:rPr>
                <w:rFonts w:ascii="Times New Roman" w:hAnsi="Times New Roman"/>
              </w:rPr>
            </w:pPr>
            <w:r w:rsidRPr="008B38FC">
              <w:rPr>
                <w:rFonts w:ascii="Times New Roman" w:hAnsi="Times New Roman"/>
              </w:rPr>
              <w:t>4.</w:t>
            </w:r>
          </w:p>
        </w:tc>
        <w:tc>
          <w:tcPr>
            <w:tcW w:w="2087" w:type="dxa"/>
          </w:tcPr>
          <w:p w14:paraId="01A4D7D4" w14:textId="77777777" w:rsidR="00627288" w:rsidRPr="008B38FC" w:rsidRDefault="00627288" w:rsidP="00C572CD">
            <w:pPr>
              <w:tabs>
                <w:tab w:val="left" w:pos="419"/>
              </w:tabs>
              <w:rPr>
                <w:rFonts w:ascii="Times New Roman" w:hAnsi="Times New Roman"/>
                <w:sz w:val="24"/>
                <w:szCs w:val="24"/>
              </w:rPr>
            </w:pPr>
            <w:r w:rsidRPr="008B38FC">
              <w:rPr>
                <w:rFonts w:ascii="Times New Roman" w:hAnsi="Times New Roman"/>
                <w:sz w:val="24"/>
                <w:szCs w:val="24"/>
              </w:rPr>
              <w:tab/>
              <w:t>Студенты</w:t>
            </w:r>
          </w:p>
          <w:p w14:paraId="2BF8A091" w14:textId="77777777" w:rsidR="00627288" w:rsidRPr="008B38FC" w:rsidRDefault="00627288" w:rsidP="00C572CD">
            <w:pPr>
              <w:tabs>
                <w:tab w:val="left" w:pos="419"/>
              </w:tabs>
              <w:jc w:val="center"/>
              <w:rPr>
                <w:rFonts w:ascii="Times New Roman" w:hAnsi="Times New Roman"/>
                <w:b/>
                <w:sz w:val="24"/>
                <w:szCs w:val="24"/>
              </w:rPr>
            </w:pPr>
            <w:r w:rsidRPr="008B38FC">
              <w:rPr>
                <w:rFonts w:ascii="Times New Roman" w:hAnsi="Times New Roman"/>
                <w:b/>
                <w:sz w:val="24"/>
                <w:szCs w:val="24"/>
              </w:rPr>
              <w:t>263/</w:t>
            </w:r>
            <w:r w:rsidRPr="008B38FC">
              <w:rPr>
                <w:rFonts w:ascii="Times New Roman" w:hAnsi="Times New Roman"/>
                <w:sz w:val="20"/>
                <w:szCs w:val="20"/>
              </w:rPr>
              <w:t>220</w:t>
            </w:r>
            <w:r w:rsidRPr="008B38FC">
              <w:rPr>
                <w:rFonts w:ascii="Times New Roman" w:hAnsi="Times New Roman"/>
                <w:b/>
                <w:sz w:val="24"/>
                <w:szCs w:val="24"/>
              </w:rPr>
              <w:t xml:space="preserve"> чел.</w:t>
            </w:r>
          </w:p>
        </w:tc>
        <w:tc>
          <w:tcPr>
            <w:tcW w:w="738" w:type="dxa"/>
            <w:tcBorders>
              <w:bottom w:val="single" w:sz="4" w:space="0" w:color="auto"/>
            </w:tcBorders>
            <w:vAlign w:val="center"/>
          </w:tcPr>
          <w:p w14:paraId="7C34B3E0"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17</w:t>
            </w:r>
          </w:p>
        </w:tc>
        <w:tc>
          <w:tcPr>
            <w:tcW w:w="590" w:type="dxa"/>
            <w:tcBorders>
              <w:bottom w:val="single" w:sz="4" w:space="0" w:color="auto"/>
            </w:tcBorders>
            <w:vAlign w:val="center"/>
          </w:tcPr>
          <w:p w14:paraId="0CE59A3B"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54</w:t>
            </w:r>
          </w:p>
        </w:tc>
        <w:tc>
          <w:tcPr>
            <w:tcW w:w="590" w:type="dxa"/>
            <w:tcBorders>
              <w:bottom w:val="single" w:sz="4" w:space="0" w:color="auto"/>
            </w:tcBorders>
            <w:vAlign w:val="center"/>
          </w:tcPr>
          <w:p w14:paraId="5F5A74A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w:t>
            </w:r>
          </w:p>
        </w:tc>
        <w:tc>
          <w:tcPr>
            <w:tcW w:w="443" w:type="dxa"/>
            <w:tcBorders>
              <w:bottom w:val="single" w:sz="4" w:space="0" w:color="auto"/>
            </w:tcBorders>
            <w:vAlign w:val="center"/>
          </w:tcPr>
          <w:p w14:paraId="2C3A968B"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10</w:t>
            </w:r>
          </w:p>
        </w:tc>
        <w:tc>
          <w:tcPr>
            <w:tcW w:w="590" w:type="dxa"/>
            <w:tcBorders>
              <w:bottom w:val="single" w:sz="4" w:space="0" w:color="auto"/>
            </w:tcBorders>
            <w:vAlign w:val="center"/>
          </w:tcPr>
          <w:p w14:paraId="5EAE24D7"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w:t>
            </w:r>
          </w:p>
        </w:tc>
        <w:tc>
          <w:tcPr>
            <w:tcW w:w="743" w:type="dxa"/>
            <w:vAlign w:val="center"/>
          </w:tcPr>
          <w:p w14:paraId="59C83DD8"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w:t>
            </w:r>
          </w:p>
        </w:tc>
        <w:tc>
          <w:tcPr>
            <w:tcW w:w="590" w:type="dxa"/>
            <w:tcBorders>
              <w:bottom w:val="single" w:sz="4" w:space="0" w:color="auto"/>
            </w:tcBorders>
            <w:vAlign w:val="center"/>
          </w:tcPr>
          <w:p w14:paraId="71F97D54"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25</w:t>
            </w:r>
          </w:p>
        </w:tc>
        <w:tc>
          <w:tcPr>
            <w:tcW w:w="443" w:type="dxa"/>
            <w:tcBorders>
              <w:bottom w:val="single" w:sz="4" w:space="0" w:color="auto"/>
            </w:tcBorders>
            <w:vAlign w:val="center"/>
          </w:tcPr>
          <w:p w14:paraId="0B49F502"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w:t>
            </w:r>
          </w:p>
        </w:tc>
        <w:tc>
          <w:tcPr>
            <w:tcW w:w="590" w:type="dxa"/>
            <w:tcBorders>
              <w:bottom w:val="single" w:sz="4" w:space="0" w:color="auto"/>
            </w:tcBorders>
            <w:vAlign w:val="center"/>
          </w:tcPr>
          <w:p w14:paraId="2F48FA03"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20</w:t>
            </w:r>
          </w:p>
        </w:tc>
        <w:tc>
          <w:tcPr>
            <w:tcW w:w="675" w:type="dxa"/>
            <w:tcBorders>
              <w:bottom w:val="single" w:sz="4" w:space="0" w:color="auto"/>
            </w:tcBorders>
            <w:vAlign w:val="center"/>
          </w:tcPr>
          <w:p w14:paraId="1DAC05FB"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98</w:t>
            </w:r>
          </w:p>
        </w:tc>
        <w:tc>
          <w:tcPr>
            <w:tcW w:w="631" w:type="dxa"/>
            <w:tcBorders>
              <w:bottom w:val="single" w:sz="4" w:space="0" w:color="auto"/>
            </w:tcBorders>
            <w:vAlign w:val="center"/>
          </w:tcPr>
          <w:p w14:paraId="6B6E2D32"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w:t>
            </w:r>
          </w:p>
        </w:tc>
        <w:tc>
          <w:tcPr>
            <w:tcW w:w="503" w:type="dxa"/>
            <w:tcBorders>
              <w:bottom w:val="single" w:sz="4" w:space="0" w:color="auto"/>
            </w:tcBorders>
            <w:vAlign w:val="center"/>
          </w:tcPr>
          <w:p w14:paraId="7CC8CE26"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31</w:t>
            </w:r>
          </w:p>
        </w:tc>
        <w:tc>
          <w:tcPr>
            <w:tcW w:w="567" w:type="dxa"/>
            <w:tcBorders>
              <w:bottom w:val="single" w:sz="4" w:space="0" w:color="auto"/>
            </w:tcBorders>
            <w:vAlign w:val="center"/>
          </w:tcPr>
          <w:p w14:paraId="3E9972BA" w14:textId="77777777" w:rsidR="00627288" w:rsidRPr="008B38FC" w:rsidRDefault="00627288" w:rsidP="00C572CD">
            <w:pPr>
              <w:jc w:val="center"/>
              <w:rPr>
                <w:rFonts w:ascii="Times New Roman" w:hAnsi="Times New Roman"/>
                <w:sz w:val="14"/>
                <w:szCs w:val="14"/>
              </w:rPr>
            </w:pPr>
            <w:r w:rsidRPr="008B38FC">
              <w:rPr>
                <w:rFonts w:ascii="Times New Roman" w:hAnsi="Times New Roman"/>
                <w:sz w:val="14"/>
                <w:szCs w:val="14"/>
              </w:rPr>
              <w:t>-</w:t>
            </w:r>
          </w:p>
        </w:tc>
      </w:tr>
    </w:tbl>
    <w:p w14:paraId="032D375F" w14:textId="77777777" w:rsidR="00627288" w:rsidRPr="008B38FC" w:rsidRDefault="00627288" w:rsidP="00627288">
      <w:pPr>
        <w:spacing w:after="0" w:line="240" w:lineRule="auto"/>
        <w:ind w:firstLine="709"/>
        <w:jc w:val="both"/>
        <w:rPr>
          <w:rFonts w:ascii="Times New Roman" w:hAnsi="Times New Roman"/>
          <w:sz w:val="28"/>
          <w:szCs w:val="28"/>
        </w:rPr>
      </w:pPr>
    </w:p>
    <w:p w14:paraId="78B1E3F1" w14:textId="77777777" w:rsidR="00627288" w:rsidRPr="008B38FC" w:rsidRDefault="00627288" w:rsidP="00627288">
      <w:pPr>
        <w:spacing w:after="0" w:line="240" w:lineRule="auto"/>
        <w:ind w:firstLine="709"/>
        <w:jc w:val="both"/>
        <w:rPr>
          <w:rFonts w:ascii="Times New Roman" w:hAnsi="Times New Roman"/>
          <w:sz w:val="24"/>
          <w:szCs w:val="24"/>
        </w:rPr>
      </w:pPr>
      <w:r w:rsidRPr="008B38FC">
        <w:rPr>
          <w:rFonts w:ascii="Times New Roman" w:hAnsi="Times New Roman"/>
          <w:sz w:val="24"/>
          <w:szCs w:val="24"/>
        </w:rPr>
        <w:t>Количество мальчиков и юношей в ОДО кружковой направленности составляет 4227 чел. или 36%, количество девочек и девушек – 7321 чел., или 64%. По сравнению с прошлым учебным годом процентное соотношение юношей и девушек не изменилось.</w:t>
      </w:r>
    </w:p>
    <w:p w14:paraId="5B8289BD" w14:textId="77777777" w:rsidR="00627288" w:rsidRPr="008B38FC" w:rsidRDefault="00627288" w:rsidP="00627288">
      <w:pPr>
        <w:spacing w:after="0" w:line="240" w:lineRule="auto"/>
        <w:ind w:firstLine="709"/>
        <w:jc w:val="both"/>
        <w:rPr>
          <w:rFonts w:ascii="Times New Roman" w:hAnsi="Times New Roman"/>
          <w:sz w:val="24"/>
          <w:szCs w:val="24"/>
        </w:rPr>
      </w:pPr>
      <w:r w:rsidRPr="008B38FC">
        <w:rPr>
          <w:rFonts w:ascii="Times New Roman" w:hAnsi="Times New Roman"/>
          <w:sz w:val="24"/>
          <w:szCs w:val="24"/>
        </w:rPr>
        <w:t>Количество студентов увеличилось на 43 – 263 чел., или 2%, дошкольников –  1026 чел., 9%.</w:t>
      </w:r>
    </w:p>
    <w:p w14:paraId="39EB0BE0" w14:textId="77777777" w:rsidR="0019097B" w:rsidRPr="008B38FC" w:rsidRDefault="0019097B" w:rsidP="0002054D">
      <w:pPr>
        <w:pStyle w:val="a7"/>
        <w:tabs>
          <w:tab w:val="left" w:pos="1134"/>
        </w:tabs>
        <w:ind w:firstLine="709"/>
        <w:jc w:val="both"/>
        <w:rPr>
          <w:rFonts w:ascii="Times New Roman" w:hAnsi="Times New Roman" w:cs="Times New Roman"/>
          <w:sz w:val="24"/>
          <w:szCs w:val="24"/>
        </w:rPr>
      </w:pPr>
      <w:r w:rsidRPr="008B38FC">
        <w:rPr>
          <w:rFonts w:ascii="Times New Roman" w:hAnsi="Times New Roman" w:cs="Times New Roman"/>
          <w:sz w:val="24"/>
          <w:szCs w:val="24"/>
        </w:rPr>
        <w:t>Во всех учреждениях основной вид обучения - групповой.  Дополнительно индивидуальный вид обучения реализуется в 7-ми ОДО (50 %):</w:t>
      </w:r>
    </w:p>
    <w:p w14:paraId="09335FA7" w14:textId="77777777" w:rsidR="0019097B" w:rsidRPr="008B38FC" w:rsidRDefault="0019097B" w:rsidP="0002054D">
      <w:pPr>
        <w:pStyle w:val="a7"/>
        <w:ind w:firstLine="709"/>
        <w:rPr>
          <w:rFonts w:ascii="Times New Roman" w:hAnsi="Times New Roman" w:cs="Times New Roman"/>
          <w:sz w:val="24"/>
          <w:szCs w:val="24"/>
        </w:rPr>
      </w:pPr>
      <w:r w:rsidRPr="008B38FC">
        <w:rPr>
          <w:rFonts w:ascii="Times New Roman" w:hAnsi="Times New Roman" w:cs="Times New Roman"/>
          <w:sz w:val="24"/>
          <w:szCs w:val="24"/>
        </w:rPr>
        <w:t>- МОУ ДО ДДЮТ г. Тирасполь;</w:t>
      </w:r>
    </w:p>
    <w:p w14:paraId="12E943E4" w14:textId="77777777" w:rsidR="0019097B" w:rsidRPr="008B38FC" w:rsidRDefault="0019097B" w:rsidP="0002054D">
      <w:pPr>
        <w:pStyle w:val="a7"/>
        <w:ind w:firstLine="709"/>
        <w:rPr>
          <w:rFonts w:ascii="Times New Roman" w:hAnsi="Times New Roman" w:cs="Times New Roman"/>
          <w:sz w:val="24"/>
          <w:szCs w:val="24"/>
        </w:rPr>
      </w:pPr>
      <w:r w:rsidRPr="008B38FC">
        <w:rPr>
          <w:rFonts w:ascii="Times New Roman" w:hAnsi="Times New Roman" w:cs="Times New Roman"/>
          <w:sz w:val="24"/>
          <w:szCs w:val="24"/>
        </w:rPr>
        <w:t>- МОУ ДО ДДЮТ г. Бендеры;</w:t>
      </w:r>
    </w:p>
    <w:p w14:paraId="19DE3A7A" w14:textId="77777777" w:rsidR="0019097B" w:rsidRPr="008B38FC" w:rsidRDefault="0019097B" w:rsidP="0002054D">
      <w:pPr>
        <w:pStyle w:val="a7"/>
        <w:ind w:firstLine="709"/>
        <w:rPr>
          <w:rFonts w:ascii="Times New Roman" w:hAnsi="Times New Roman" w:cs="Times New Roman"/>
          <w:sz w:val="24"/>
          <w:szCs w:val="24"/>
        </w:rPr>
      </w:pPr>
      <w:r w:rsidRPr="008B38FC">
        <w:rPr>
          <w:rFonts w:ascii="Times New Roman" w:hAnsi="Times New Roman" w:cs="Times New Roman"/>
          <w:sz w:val="24"/>
          <w:szCs w:val="24"/>
        </w:rPr>
        <w:t>- МОУ ДО г. Григориополь;</w:t>
      </w:r>
    </w:p>
    <w:p w14:paraId="7D761A15" w14:textId="77777777" w:rsidR="0019097B" w:rsidRPr="008B38FC" w:rsidRDefault="0019097B" w:rsidP="0002054D">
      <w:pPr>
        <w:pStyle w:val="a7"/>
        <w:ind w:firstLine="709"/>
        <w:rPr>
          <w:rFonts w:ascii="Times New Roman" w:hAnsi="Times New Roman" w:cs="Times New Roman"/>
          <w:sz w:val="24"/>
          <w:szCs w:val="24"/>
        </w:rPr>
      </w:pPr>
      <w:r w:rsidRPr="008B38FC">
        <w:rPr>
          <w:rFonts w:ascii="Times New Roman" w:hAnsi="Times New Roman" w:cs="Times New Roman"/>
          <w:sz w:val="24"/>
          <w:szCs w:val="24"/>
        </w:rPr>
        <w:t>- МОУ ДО ДДЮТ г. Дубоссары;</w:t>
      </w:r>
    </w:p>
    <w:p w14:paraId="36D38793" w14:textId="77777777" w:rsidR="0019097B" w:rsidRPr="008B38FC" w:rsidRDefault="0019097B" w:rsidP="0002054D">
      <w:pPr>
        <w:pStyle w:val="a7"/>
        <w:tabs>
          <w:tab w:val="left" w:pos="1134"/>
        </w:tabs>
        <w:ind w:firstLine="709"/>
        <w:rPr>
          <w:rFonts w:ascii="Times New Roman" w:hAnsi="Times New Roman" w:cs="Times New Roman"/>
          <w:sz w:val="24"/>
          <w:szCs w:val="24"/>
        </w:rPr>
      </w:pPr>
      <w:r w:rsidRPr="008B38FC">
        <w:rPr>
          <w:rFonts w:ascii="Times New Roman" w:hAnsi="Times New Roman" w:cs="Times New Roman"/>
          <w:sz w:val="24"/>
          <w:szCs w:val="24"/>
        </w:rPr>
        <w:t>- МОУ ДО ЦДЮТ г. Рыбница;</w:t>
      </w:r>
    </w:p>
    <w:p w14:paraId="6C04D443" w14:textId="77777777" w:rsidR="0019097B" w:rsidRPr="008B38FC" w:rsidRDefault="0019097B" w:rsidP="0002054D">
      <w:pPr>
        <w:pStyle w:val="a7"/>
        <w:tabs>
          <w:tab w:val="left" w:pos="1134"/>
        </w:tabs>
        <w:ind w:firstLine="709"/>
        <w:rPr>
          <w:rFonts w:ascii="Times New Roman" w:hAnsi="Times New Roman" w:cs="Times New Roman"/>
          <w:sz w:val="24"/>
          <w:szCs w:val="24"/>
        </w:rPr>
      </w:pPr>
      <w:r w:rsidRPr="008B38FC">
        <w:rPr>
          <w:rFonts w:ascii="Times New Roman" w:hAnsi="Times New Roman" w:cs="Times New Roman"/>
          <w:sz w:val="24"/>
          <w:szCs w:val="24"/>
        </w:rPr>
        <w:t>- МОУ ДО «Каменский ДДЮТ»;</w:t>
      </w:r>
    </w:p>
    <w:p w14:paraId="10500195" w14:textId="77777777" w:rsidR="0019097B" w:rsidRPr="008B38FC"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МОУ ДО ЭЦУ г. Тирасполь.</w:t>
      </w:r>
    </w:p>
    <w:p w14:paraId="685972B0" w14:textId="77777777" w:rsidR="00DC42D8" w:rsidRPr="008B38FC" w:rsidRDefault="00DC42D8" w:rsidP="00DC42D8">
      <w:pPr>
        <w:spacing w:after="0"/>
        <w:ind w:left="-108" w:right="-198" w:firstLine="709"/>
        <w:jc w:val="right"/>
        <w:rPr>
          <w:rFonts w:ascii="Times New Roman" w:eastAsia="Times New Roman" w:hAnsi="Times New Roman" w:cs="Times New Roman"/>
          <w:sz w:val="24"/>
          <w:szCs w:val="24"/>
          <w:u w:val="single"/>
        </w:rPr>
      </w:pPr>
      <w:r w:rsidRPr="008B38FC">
        <w:rPr>
          <w:rFonts w:ascii="Times New Roman" w:eastAsia="Times New Roman" w:hAnsi="Times New Roman" w:cs="Times New Roman"/>
          <w:sz w:val="24"/>
          <w:szCs w:val="24"/>
          <w:u w:val="single"/>
        </w:rPr>
        <w:t>Таблица 9</w:t>
      </w:r>
    </w:p>
    <w:p w14:paraId="4A91C7AB" w14:textId="77777777" w:rsidR="00DC42D8" w:rsidRPr="008B38FC" w:rsidRDefault="00DC42D8" w:rsidP="0002054D">
      <w:pPr>
        <w:autoSpaceDE w:val="0"/>
        <w:autoSpaceDN w:val="0"/>
        <w:adjustRightInd w:val="0"/>
        <w:spacing w:after="0" w:line="240" w:lineRule="auto"/>
        <w:ind w:firstLine="709"/>
        <w:jc w:val="both"/>
        <w:rPr>
          <w:rFonts w:ascii="Times New Roman" w:hAnsi="Times New Roman" w:cs="Times New Roman"/>
          <w:sz w:val="24"/>
          <w:szCs w:val="24"/>
        </w:rPr>
      </w:pPr>
    </w:p>
    <w:p w14:paraId="55A5BD04" w14:textId="77777777" w:rsidR="00DC42D8" w:rsidRPr="008B38FC" w:rsidRDefault="00DC42D8" w:rsidP="00DC42D8">
      <w:pPr>
        <w:pStyle w:val="a5"/>
        <w:spacing w:after="0" w:line="240" w:lineRule="auto"/>
        <w:ind w:left="1905"/>
        <w:jc w:val="center"/>
        <w:rPr>
          <w:rFonts w:ascii="Times New Roman" w:hAnsi="Times New Roman"/>
          <w:b/>
          <w:sz w:val="24"/>
          <w:szCs w:val="24"/>
        </w:rPr>
      </w:pPr>
      <w:r w:rsidRPr="008B38FC">
        <w:rPr>
          <w:rFonts w:ascii="Times New Roman" w:hAnsi="Times New Roman"/>
          <w:b/>
          <w:sz w:val="24"/>
          <w:szCs w:val="24"/>
        </w:rPr>
        <w:t>Количество обучающихся по месту обучения</w:t>
      </w:r>
    </w:p>
    <w:p w14:paraId="525130BF" w14:textId="77777777" w:rsidR="00DC42D8" w:rsidRPr="008B38FC" w:rsidRDefault="00DC42D8" w:rsidP="00DC42D8">
      <w:pPr>
        <w:pStyle w:val="a5"/>
        <w:spacing w:after="0" w:line="240" w:lineRule="auto"/>
        <w:ind w:left="1905"/>
        <w:jc w:val="both"/>
        <w:rPr>
          <w:rFonts w:ascii="Times New Roman" w:hAnsi="Times New Roman"/>
          <w:i/>
          <w:sz w:val="24"/>
          <w:szCs w:val="24"/>
          <w:u w:val="single"/>
        </w:rPr>
      </w:pPr>
    </w:p>
    <w:tbl>
      <w:tblPr>
        <w:tblStyle w:val="a9"/>
        <w:tblW w:w="10485" w:type="dxa"/>
        <w:tblLayout w:type="fixed"/>
        <w:tblLook w:val="04A0" w:firstRow="1" w:lastRow="0" w:firstColumn="1" w:lastColumn="0" w:noHBand="0" w:noVBand="1"/>
      </w:tblPr>
      <w:tblGrid>
        <w:gridCol w:w="513"/>
        <w:gridCol w:w="2147"/>
        <w:gridCol w:w="709"/>
        <w:gridCol w:w="568"/>
        <w:gridCol w:w="566"/>
        <w:gridCol w:w="28"/>
        <w:gridCol w:w="538"/>
        <w:gridCol w:w="29"/>
        <w:gridCol w:w="538"/>
        <w:gridCol w:w="29"/>
        <w:gridCol w:w="680"/>
        <w:gridCol w:w="29"/>
        <w:gridCol w:w="538"/>
        <w:gridCol w:w="29"/>
        <w:gridCol w:w="537"/>
        <w:gridCol w:w="30"/>
        <w:gridCol w:w="537"/>
        <w:gridCol w:w="30"/>
        <w:gridCol w:w="679"/>
        <w:gridCol w:w="30"/>
        <w:gridCol w:w="567"/>
        <w:gridCol w:w="9"/>
        <w:gridCol w:w="527"/>
        <w:gridCol w:w="31"/>
        <w:gridCol w:w="536"/>
        <w:gridCol w:w="31"/>
      </w:tblGrid>
      <w:tr w:rsidR="008B38FC" w:rsidRPr="008B38FC" w14:paraId="027646D8" w14:textId="77777777" w:rsidTr="00FC4B6E">
        <w:trPr>
          <w:trHeight w:val="225"/>
        </w:trPr>
        <w:tc>
          <w:tcPr>
            <w:tcW w:w="513" w:type="dxa"/>
            <w:vMerge w:val="restart"/>
          </w:tcPr>
          <w:p w14:paraId="0FC7F79E" w14:textId="77777777" w:rsidR="005636BA" w:rsidRPr="008B38FC" w:rsidRDefault="005636BA" w:rsidP="00C572CD">
            <w:pPr>
              <w:jc w:val="center"/>
              <w:rPr>
                <w:rFonts w:ascii="Times New Roman" w:hAnsi="Times New Roman"/>
                <w:sz w:val="24"/>
                <w:szCs w:val="24"/>
              </w:rPr>
            </w:pPr>
            <w:r w:rsidRPr="008B38FC">
              <w:rPr>
                <w:rFonts w:ascii="Times New Roman" w:hAnsi="Times New Roman"/>
                <w:sz w:val="24"/>
                <w:szCs w:val="24"/>
              </w:rPr>
              <w:t>№</w:t>
            </w:r>
          </w:p>
          <w:p w14:paraId="05730EEA" w14:textId="77777777" w:rsidR="005636BA" w:rsidRPr="008B38FC" w:rsidRDefault="005636BA" w:rsidP="00C572CD">
            <w:pPr>
              <w:jc w:val="center"/>
              <w:rPr>
                <w:rFonts w:ascii="Times New Roman" w:hAnsi="Times New Roman"/>
                <w:sz w:val="24"/>
                <w:szCs w:val="24"/>
              </w:rPr>
            </w:pPr>
            <w:r w:rsidRPr="008B38FC">
              <w:rPr>
                <w:rFonts w:ascii="Times New Roman" w:hAnsi="Times New Roman"/>
                <w:sz w:val="24"/>
                <w:szCs w:val="24"/>
              </w:rPr>
              <w:t>п/п</w:t>
            </w:r>
          </w:p>
        </w:tc>
        <w:tc>
          <w:tcPr>
            <w:tcW w:w="2147" w:type="dxa"/>
            <w:vMerge w:val="restart"/>
          </w:tcPr>
          <w:p w14:paraId="2A0FE86C" w14:textId="77777777" w:rsidR="005636BA" w:rsidRPr="008B38FC" w:rsidRDefault="005636BA" w:rsidP="00C572CD">
            <w:pPr>
              <w:jc w:val="center"/>
              <w:rPr>
                <w:rFonts w:ascii="Times New Roman" w:hAnsi="Times New Roman"/>
                <w:sz w:val="24"/>
                <w:szCs w:val="24"/>
              </w:rPr>
            </w:pPr>
            <w:r w:rsidRPr="008B38FC">
              <w:rPr>
                <w:rFonts w:ascii="Times New Roman" w:hAnsi="Times New Roman"/>
                <w:sz w:val="24"/>
                <w:szCs w:val="24"/>
              </w:rPr>
              <w:t xml:space="preserve">Показатели </w:t>
            </w:r>
          </w:p>
        </w:tc>
        <w:tc>
          <w:tcPr>
            <w:tcW w:w="709" w:type="dxa"/>
            <w:vMerge w:val="restart"/>
            <w:tcBorders>
              <w:right w:val="single" w:sz="4" w:space="0" w:color="auto"/>
            </w:tcBorders>
            <w:textDirection w:val="btLr"/>
          </w:tcPr>
          <w:p w14:paraId="3F5440AA"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Днестровский</w:t>
            </w:r>
          </w:p>
          <w:p w14:paraId="1E4193E6" w14:textId="77777777" w:rsidR="005636BA" w:rsidRPr="008B38FC" w:rsidRDefault="005636BA" w:rsidP="00C572CD">
            <w:pPr>
              <w:ind w:left="113" w:right="113"/>
              <w:jc w:val="center"/>
              <w:rPr>
                <w:rFonts w:ascii="Times New Roman" w:hAnsi="Times New Roman"/>
              </w:rPr>
            </w:pPr>
            <w:r w:rsidRPr="008B38FC">
              <w:rPr>
                <w:rFonts w:ascii="Times New Roman" w:hAnsi="Times New Roman"/>
                <w:sz w:val="24"/>
                <w:szCs w:val="24"/>
              </w:rPr>
              <w:t>ДЮЦ</w:t>
            </w:r>
          </w:p>
        </w:tc>
        <w:tc>
          <w:tcPr>
            <w:tcW w:w="1729" w:type="dxa"/>
            <w:gridSpan w:val="5"/>
            <w:tcBorders>
              <w:left w:val="single" w:sz="4" w:space="0" w:color="auto"/>
              <w:bottom w:val="single" w:sz="4" w:space="0" w:color="auto"/>
            </w:tcBorders>
          </w:tcPr>
          <w:p w14:paraId="54D3A5BC" w14:textId="77777777" w:rsidR="005636BA" w:rsidRPr="008B38FC" w:rsidRDefault="005636BA" w:rsidP="00C572CD">
            <w:pPr>
              <w:jc w:val="right"/>
              <w:rPr>
                <w:rFonts w:ascii="Times New Roman" w:hAnsi="Times New Roman"/>
              </w:rPr>
            </w:pPr>
            <w:r w:rsidRPr="008B38FC">
              <w:rPr>
                <w:rFonts w:ascii="Times New Roman" w:hAnsi="Times New Roman"/>
              </w:rPr>
              <w:t>Тирасполь</w:t>
            </w:r>
          </w:p>
        </w:tc>
        <w:tc>
          <w:tcPr>
            <w:tcW w:w="1276" w:type="dxa"/>
            <w:gridSpan w:val="4"/>
            <w:tcBorders>
              <w:bottom w:val="single" w:sz="4" w:space="0" w:color="auto"/>
            </w:tcBorders>
          </w:tcPr>
          <w:p w14:paraId="568A0C90" w14:textId="77777777" w:rsidR="005636BA" w:rsidRPr="008B38FC" w:rsidRDefault="005636BA" w:rsidP="00C572CD">
            <w:pPr>
              <w:jc w:val="center"/>
              <w:rPr>
                <w:rFonts w:ascii="Times New Roman" w:hAnsi="Times New Roman"/>
              </w:rPr>
            </w:pPr>
            <w:r w:rsidRPr="008B38FC">
              <w:rPr>
                <w:rFonts w:ascii="Times New Roman" w:hAnsi="Times New Roman"/>
              </w:rPr>
              <w:t>Слободзея</w:t>
            </w:r>
          </w:p>
        </w:tc>
        <w:tc>
          <w:tcPr>
            <w:tcW w:w="1134" w:type="dxa"/>
            <w:gridSpan w:val="4"/>
            <w:tcBorders>
              <w:bottom w:val="single" w:sz="4" w:space="0" w:color="auto"/>
            </w:tcBorders>
          </w:tcPr>
          <w:p w14:paraId="0910E667" w14:textId="77777777" w:rsidR="005636BA" w:rsidRPr="008B38FC" w:rsidRDefault="005636BA" w:rsidP="00C572CD">
            <w:pPr>
              <w:jc w:val="center"/>
              <w:rPr>
                <w:rFonts w:ascii="Times New Roman" w:hAnsi="Times New Roman"/>
                <w:sz w:val="20"/>
                <w:szCs w:val="20"/>
              </w:rPr>
            </w:pPr>
            <w:r w:rsidRPr="008B38FC">
              <w:rPr>
                <w:rFonts w:ascii="Times New Roman" w:hAnsi="Times New Roman"/>
                <w:sz w:val="20"/>
                <w:szCs w:val="20"/>
              </w:rPr>
              <w:t>Бендеры</w:t>
            </w:r>
          </w:p>
        </w:tc>
        <w:tc>
          <w:tcPr>
            <w:tcW w:w="1276" w:type="dxa"/>
            <w:gridSpan w:val="4"/>
            <w:tcBorders>
              <w:bottom w:val="single" w:sz="4" w:space="0" w:color="auto"/>
            </w:tcBorders>
          </w:tcPr>
          <w:p w14:paraId="6863BB15" w14:textId="77777777" w:rsidR="005636BA" w:rsidRPr="008B38FC" w:rsidRDefault="005636BA" w:rsidP="00C572CD">
            <w:pPr>
              <w:jc w:val="center"/>
              <w:rPr>
                <w:rFonts w:ascii="Times New Roman" w:hAnsi="Times New Roman"/>
              </w:rPr>
            </w:pPr>
            <w:r w:rsidRPr="008B38FC">
              <w:rPr>
                <w:rFonts w:ascii="Times New Roman" w:hAnsi="Times New Roman"/>
              </w:rPr>
              <w:t>Дубоссары</w:t>
            </w:r>
          </w:p>
        </w:tc>
        <w:tc>
          <w:tcPr>
            <w:tcW w:w="567" w:type="dxa"/>
            <w:vMerge w:val="restart"/>
            <w:textDirection w:val="btLr"/>
          </w:tcPr>
          <w:p w14:paraId="550D0146" w14:textId="77777777" w:rsidR="005636BA" w:rsidRPr="008B38FC" w:rsidRDefault="005636BA" w:rsidP="00C572CD">
            <w:pPr>
              <w:ind w:left="113" w:right="113"/>
              <w:jc w:val="center"/>
              <w:rPr>
                <w:rFonts w:ascii="Times New Roman" w:hAnsi="Times New Roman"/>
              </w:rPr>
            </w:pPr>
            <w:r w:rsidRPr="008B38FC">
              <w:rPr>
                <w:rFonts w:ascii="Times New Roman" w:hAnsi="Times New Roman"/>
              </w:rPr>
              <w:t>ДДЮТ Григориополь</w:t>
            </w:r>
          </w:p>
        </w:tc>
        <w:tc>
          <w:tcPr>
            <w:tcW w:w="567" w:type="dxa"/>
            <w:gridSpan w:val="3"/>
            <w:vMerge w:val="restart"/>
            <w:textDirection w:val="btLr"/>
          </w:tcPr>
          <w:p w14:paraId="6EF6C2CD" w14:textId="77777777" w:rsidR="005636BA" w:rsidRPr="008B38FC" w:rsidRDefault="005636BA" w:rsidP="00C572CD">
            <w:pPr>
              <w:ind w:left="113" w:right="113"/>
              <w:jc w:val="center"/>
              <w:rPr>
                <w:rFonts w:ascii="Times New Roman" w:hAnsi="Times New Roman"/>
              </w:rPr>
            </w:pPr>
            <w:r w:rsidRPr="008B38FC">
              <w:rPr>
                <w:rFonts w:ascii="Times New Roman" w:hAnsi="Times New Roman"/>
              </w:rPr>
              <w:t>ЦДЮТ   Рыбница</w:t>
            </w:r>
          </w:p>
        </w:tc>
        <w:tc>
          <w:tcPr>
            <w:tcW w:w="567" w:type="dxa"/>
            <w:gridSpan w:val="2"/>
            <w:vMerge w:val="restart"/>
            <w:textDirection w:val="btLr"/>
          </w:tcPr>
          <w:p w14:paraId="0B9C33A7" w14:textId="77777777" w:rsidR="005636BA" w:rsidRPr="008B38FC" w:rsidRDefault="005636BA" w:rsidP="00C572CD">
            <w:pPr>
              <w:ind w:left="113" w:right="113"/>
              <w:jc w:val="center"/>
              <w:rPr>
                <w:rFonts w:ascii="Times New Roman" w:hAnsi="Times New Roman"/>
              </w:rPr>
            </w:pPr>
            <w:r w:rsidRPr="008B38FC">
              <w:rPr>
                <w:rFonts w:ascii="Times New Roman" w:hAnsi="Times New Roman"/>
              </w:rPr>
              <w:t>ДДЮТ   Каменка</w:t>
            </w:r>
          </w:p>
        </w:tc>
      </w:tr>
      <w:tr w:rsidR="008B38FC" w:rsidRPr="008B38FC" w14:paraId="5805BB5F" w14:textId="77777777" w:rsidTr="00FC4B6E">
        <w:trPr>
          <w:cantSplit/>
          <w:trHeight w:val="1635"/>
        </w:trPr>
        <w:tc>
          <w:tcPr>
            <w:tcW w:w="513" w:type="dxa"/>
            <w:vMerge/>
          </w:tcPr>
          <w:p w14:paraId="0E88704A" w14:textId="77777777" w:rsidR="005636BA" w:rsidRPr="008B38FC" w:rsidRDefault="005636BA" w:rsidP="00C572CD">
            <w:pPr>
              <w:jc w:val="center"/>
              <w:rPr>
                <w:rFonts w:ascii="Times New Roman" w:hAnsi="Times New Roman"/>
                <w:sz w:val="24"/>
                <w:szCs w:val="24"/>
              </w:rPr>
            </w:pPr>
          </w:p>
        </w:tc>
        <w:tc>
          <w:tcPr>
            <w:tcW w:w="2147" w:type="dxa"/>
            <w:vMerge/>
          </w:tcPr>
          <w:p w14:paraId="2348739F" w14:textId="77777777" w:rsidR="005636BA" w:rsidRPr="008B38FC" w:rsidRDefault="005636BA" w:rsidP="00C572CD">
            <w:pPr>
              <w:jc w:val="center"/>
              <w:rPr>
                <w:rFonts w:ascii="Times New Roman" w:hAnsi="Times New Roman"/>
                <w:sz w:val="24"/>
                <w:szCs w:val="24"/>
              </w:rPr>
            </w:pPr>
          </w:p>
        </w:tc>
        <w:tc>
          <w:tcPr>
            <w:tcW w:w="709" w:type="dxa"/>
            <w:vMerge/>
            <w:tcBorders>
              <w:right w:val="single" w:sz="4" w:space="0" w:color="auto"/>
            </w:tcBorders>
            <w:textDirection w:val="btLr"/>
            <w:vAlign w:val="center"/>
          </w:tcPr>
          <w:p w14:paraId="2D884FBD" w14:textId="77777777" w:rsidR="005636BA" w:rsidRPr="008B38FC" w:rsidRDefault="005636BA" w:rsidP="00C572CD">
            <w:pPr>
              <w:ind w:left="113" w:right="113"/>
              <w:jc w:val="center"/>
              <w:rPr>
                <w:rFonts w:ascii="Times New Roman" w:hAnsi="Times New Roman"/>
                <w:sz w:val="24"/>
                <w:szCs w:val="24"/>
              </w:rPr>
            </w:pPr>
          </w:p>
        </w:tc>
        <w:tc>
          <w:tcPr>
            <w:tcW w:w="568" w:type="dxa"/>
            <w:tcBorders>
              <w:top w:val="single" w:sz="4" w:space="0" w:color="auto"/>
              <w:left w:val="single" w:sz="4" w:space="0" w:color="auto"/>
            </w:tcBorders>
            <w:textDirection w:val="btLr"/>
          </w:tcPr>
          <w:p w14:paraId="6167C93E"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594" w:type="dxa"/>
            <w:gridSpan w:val="2"/>
            <w:tcBorders>
              <w:top w:val="single" w:sz="4" w:space="0" w:color="auto"/>
            </w:tcBorders>
            <w:textDirection w:val="btLr"/>
          </w:tcPr>
          <w:p w14:paraId="65A04994"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567" w:type="dxa"/>
            <w:gridSpan w:val="2"/>
            <w:tcBorders>
              <w:top w:val="single" w:sz="4" w:space="0" w:color="auto"/>
            </w:tcBorders>
            <w:textDirection w:val="btLr"/>
          </w:tcPr>
          <w:p w14:paraId="5133AED9"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ЭЦУ</w:t>
            </w:r>
          </w:p>
        </w:tc>
        <w:tc>
          <w:tcPr>
            <w:tcW w:w="567" w:type="dxa"/>
            <w:gridSpan w:val="2"/>
            <w:tcBorders>
              <w:top w:val="single" w:sz="4" w:space="0" w:color="auto"/>
            </w:tcBorders>
            <w:textDirection w:val="btLr"/>
          </w:tcPr>
          <w:p w14:paraId="46C78CE1"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ЦДЮТ</w:t>
            </w:r>
          </w:p>
        </w:tc>
        <w:tc>
          <w:tcPr>
            <w:tcW w:w="709" w:type="dxa"/>
            <w:gridSpan w:val="2"/>
            <w:tcBorders>
              <w:top w:val="single" w:sz="4" w:space="0" w:color="auto"/>
            </w:tcBorders>
            <w:textDirection w:val="btLr"/>
          </w:tcPr>
          <w:p w14:paraId="7074699A"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ДДЮТ  Чобручи</w:t>
            </w:r>
          </w:p>
        </w:tc>
        <w:tc>
          <w:tcPr>
            <w:tcW w:w="567" w:type="dxa"/>
            <w:gridSpan w:val="2"/>
            <w:tcBorders>
              <w:top w:val="single" w:sz="4" w:space="0" w:color="auto"/>
            </w:tcBorders>
            <w:textDirection w:val="btLr"/>
          </w:tcPr>
          <w:p w14:paraId="3D043F4B"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567" w:type="dxa"/>
            <w:gridSpan w:val="2"/>
            <w:tcBorders>
              <w:top w:val="single" w:sz="4" w:space="0" w:color="auto"/>
            </w:tcBorders>
            <w:textDirection w:val="btLr"/>
          </w:tcPr>
          <w:p w14:paraId="66FCEDF2"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567" w:type="dxa"/>
            <w:gridSpan w:val="2"/>
            <w:tcBorders>
              <w:top w:val="single" w:sz="4" w:space="0" w:color="auto"/>
            </w:tcBorders>
            <w:textDirection w:val="btLr"/>
          </w:tcPr>
          <w:p w14:paraId="1041449E"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ДДЮТ</w:t>
            </w:r>
          </w:p>
        </w:tc>
        <w:tc>
          <w:tcPr>
            <w:tcW w:w="709" w:type="dxa"/>
            <w:gridSpan w:val="2"/>
            <w:tcBorders>
              <w:top w:val="single" w:sz="4" w:space="0" w:color="auto"/>
            </w:tcBorders>
            <w:textDirection w:val="btLr"/>
          </w:tcPr>
          <w:p w14:paraId="32F223DC" w14:textId="77777777" w:rsidR="005636BA" w:rsidRPr="008B38FC" w:rsidRDefault="005636BA" w:rsidP="00C572CD">
            <w:pPr>
              <w:ind w:left="113" w:right="113"/>
              <w:jc w:val="center"/>
              <w:rPr>
                <w:rFonts w:ascii="Times New Roman" w:hAnsi="Times New Roman"/>
                <w:sz w:val="24"/>
                <w:szCs w:val="24"/>
              </w:rPr>
            </w:pPr>
            <w:r w:rsidRPr="008B38FC">
              <w:rPr>
                <w:rFonts w:ascii="Times New Roman" w:hAnsi="Times New Roman"/>
                <w:sz w:val="24"/>
                <w:szCs w:val="24"/>
              </w:rPr>
              <w:t>СЮТур</w:t>
            </w:r>
          </w:p>
        </w:tc>
        <w:tc>
          <w:tcPr>
            <w:tcW w:w="567" w:type="dxa"/>
            <w:vMerge/>
          </w:tcPr>
          <w:p w14:paraId="0E568D2F" w14:textId="77777777" w:rsidR="005636BA" w:rsidRPr="008B38FC" w:rsidRDefault="005636BA" w:rsidP="00C572CD">
            <w:pPr>
              <w:jc w:val="center"/>
              <w:rPr>
                <w:rFonts w:ascii="Times New Roman" w:hAnsi="Times New Roman"/>
                <w:sz w:val="24"/>
                <w:szCs w:val="24"/>
              </w:rPr>
            </w:pPr>
          </w:p>
        </w:tc>
        <w:tc>
          <w:tcPr>
            <w:tcW w:w="567" w:type="dxa"/>
            <w:gridSpan w:val="3"/>
            <w:vMerge/>
          </w:tcPr>
          <w:p w14:paraId="29730AE2" w14:textId="77777777" w:rsidR="005636BA" w:rsidRPr="008B38FC" w:rsidRDefault="005636BA" w:rsidP="00C572CD">
            <w:pPr>
              <w:jc w:val="center"/>
              <w:rPr>
                <w:rFonts w:ascii="Times New Roman" w:hAnsi="Times New Roman"/>
                <w:sz w:val="24"/>
                <w:szCs w:val="24"/>
              </w:rPr>
            </w:pPr>
          </w:p>
        </w:tc>
        <w:tc>
          <w:tcPr>
            <w:tcW w:w="567" w:type="dxa"/>
            <w:gridSpan w:val="2"/>
            <w:vMerge/>
          </w:tcPr>
          <w:p w14:paraId="3D754C87" w14:textId="77777777" w:rsidR="005636BA" w:rsidRPr="008B38FC" w:rsidRDefault="005636BA" w:rsidP="00C572CD">
            <w:pPr>
              <w:jc w:val="center"/>
              <w:rPr>
                <w:rFonts w:ascii="Times New Roman" w:hAnsi="Times New Roman"/>
                <w:sz w:val="24"/>
                <w:szCs w:val="24"/>
              </w:rPr>
            </w:pPr>
          </w:p>
        </w:tc>
      </w:tr>
      <w:tr w:rsidR="008B38FC" w:rsidRPr="008B38FC" w14:paraId="2ABD65D6" w14:textId="77777777" w:rsidTr="00FC4B6E">
        <w:trPr>
          <w:gridAfter w:val="1"/>
          <w:wAfter w:w="31" w:type="dxa"/>
          <w:cantSplit/>
          <w:trHeight w:val="585"/>
        </w:trPr>
        <w:tc>
          <w:tcPr>
            <w:tcW w:w="513" w:type="dxa"/>
          </w:tcPr>
          <w:p w14:paraId="6EF20DAA" w14:textId="77777777" w:rsidR="005636BA" w:rsidRPr="008B38FC" w:rsidRDefault="005636BA" w:rsidP="00C572CD">
            <w:pPr>
              <w:jc w:val="center"/>
              <w:rPr>
                <w:rFonts w:ascii="Times New Roman" w:hAnsi="Times New Roman"/>
              </w:rPr>
            </w:pPr>
            <w:r w:rsidRPr="008B38FC">
              <w:rPr>
                <w:rFonts w:ascii="Times New Roman" w:hAnsi="Times New Roman"/>
              </w:rPr>
              <w:lastRenderedPageBreak/>
              <w:t>1.</w:t>
            </w:r>
          </w:p>
        </w:tc>
        <w:tc>
          <w:tcPr>
            <w:tcW w:w="2147" w:type="dxa"/>
          </w:tcPr>
          <w:p w14:paraId="57033103" w14:textId="77777777" w:rsidR="005636BA" w:rsidRPr="008B38FC" w:rsidRDefault="005636BA" w:rsidP="00C572CD">
            <w:pPr>
              <w:jc w:val="center"/>
              <w:rPr>
                <w:rFonts w:ascii="Times New Roman" w:hAnsi="Times New Roman"/>
              </w:rPr>
            </w:pPr>
            <w:r w:rsidRPr="008B38FC">
              <w:rPr>
                <w:rFonts w:ascii="Times New Roman" w:hAnsi="Times New Roman"/>
              </w:rPr>
              <w:t>На базе ОДО</w:t>
            </w:r>
          </w:p>
          <w:p w14:paraId="307C1C7A" w14:textId="77777777" w:rsidR="005636BA" w:rsidRPr="008B38FC" w:rsidRDefault="005636BA" w:rsidP="00C572CD">
            <w:pPr>
              <w:jc w:val="center"/>
              <w:rPr>
                <w:rFonts w:ascii="Times New Roman" w:hAnsi="Times New Roman"/>
                <w:b/>
              </w:rPr>
            </w:pPr>
            <w:r w:rsidRPr="008B38FC">
              <w:rPr>
                <w:rFonts w:ascii="Times New Roman" w:hAnsi="Times New Roman"/>
                <w:b/>
              </w:rPr>
              <w:t>7381/</w:t>
            </w:r>
            <w:r w:rsidRPr="008B38FC">
              <w:rPr>
                <w:rFonts w:ascii="Times New Roman" w:hAnsi="Times New Roman"/>
                <w:sz w:val="20"/>
                <w:szCs w:val="20"/>
              </w:rPr>
              <w:t>7091</w:t>
            </w:r>
            <w:r w:rsidRPr="008B38FC">
              <w:rPr>
                <w:rFonts w:ascii="Times New Roman" w:hAnsi="Times New Roman"/>
                <w:b/>
              </w:rPr>
              <w:t xml:space="preserve"> чел.</w:t>
            </w:r>
          </w:p>
        </w:tc>
        <w:tc>
          <w:tcPr>
            <w:tcW w:w="709" w:type="dxa"/>
            <w:tcBorders>
              <w:bottom w:val="single" w:sz="4" w:space="0" w:color="auto"/>
            </w:tcBorders>
            <w:vAlign w:val="center"/>
          </w:tcPr>
          <w:p w14:paraId="245D4CBD"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612</w:t>
            </w:r>
          </w:p>
        </w:tc>
        <w:tc>
          <w:tcPr>
            <w:tcW w:w="568" w:type="dxa"/>
            <w:tcBorders>
              <w:bottom w:val="single" w:sz="4" w:space="0" w:color="auto"/>
            </w:tcBorders>
            <w:vAlign w:val="center"/>
          </w:tcPr>
          <w:p w14:paraId="2A55AF06"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1097</w:t>
            </w:r>
          </w:p>
        </w:tc>
        <w:tc>
          <w:tcPr>
            <w:tcW w:w="566" w:type="dxa"/>
            <w:tcBorders>
              <w:bottom w:val="single" w:sz="4" w:space="0" w:color="auto"/>
            </w:tcBorders>
            <w:vAlign w:val="center"/>
          </w:tcPr>
          <w:p w14:paraId="34285425"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320</w:t>
            </w:r>
          </w:p>
        </w:tc>
        <w:tc>
          <w:tcPr>
            <w:tcW w:w="566" w:type="dxa"/>
            <w:gridSpan w:val="2"/>
            <w:tcBorders>
              <w:bottom w:val="single" w:sz="4" w:space="0" w:color="auto"/>
            </w:tcBorders>
            <w:vAlign w:val="center"/>
          </w:tcPr>
          <w:p w14:paraId="0A30D68D"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519</w:t>
            </w:r>
          </w:p>
        </w:tc>
        <w:tc>
          <w:tcPr>
            <w:tcW w:w="567" w:type="dxa"/>
            <w:gridSpan w:val="2"/>
            <w:tcBorders>
              <w:bottom w:val="single" w:sz="4" w:space="0" w:color="auto"/>
            </w:tcBorders>
            <w:vAlign w:val="center"/>
          </w:tcPr>
          <w:p w14:paraId="0EA3A12A"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361</w:t>
            </w:r>
          </w:p>
        </w:tc>
        <w:tc>
          <w:tcPr>
            <w:tcW w:w="709" w:type="dxa"/>
            <w:gridSpan w:val="2"/>
            <w:tcBorders>
              <w:bottom w:val="single" w:sz="4" w:space="0" w:color="auto"/>
            </w:tcBorders>
            <w:vAlign w:val="center"/>
          </w:tcPr>
          <w:p w14:paraId="366A75BD"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284</w:t>
            </w:r>
          </w:p>
        </w:tc>
        <w:tc>
          <w:tcPr>
            <w:tcW w:w="567" w:type="dxa"/>
            <w:gridSpan w:val="2"/>
            <w:tcBorders>
              <w:bottom w:val="single" w:sz="4" w:space="0" w:color="auto"/>
            </w:tcBorders>
            <w:vAlign w:val="center"/>
          </w:tcPr>
          <w:p w14:paraId="2D33B751" w14:textId="77777777" w:rsidR="005636BA" w:rsidRPr="008B38FC" w:rsidRDefault="005636BA" w:rsidP="00C572CD">
            <w:pPr>
              <w:tabs>
                <w:tab w:val="center" w:pos="175"/>
              </w:tabs>
              <w:rPr>
                <w:rFonts w:ascii="Times New Roman" w:hAnsi="Times New Roman"/>
                <w:sz w:val="14"/>
                <w:szCs w:val="14"/>
              </w:rPr>
            </w:pPr>
            <w:r w:rsidRPr="008B38FC">
              <w:rPr>
                <w:rFonts w:ascii="Times New Roman" w:hAnsi="Times New Roman"/>
                <w:sz w:val="14"/>
                <w:szCs w:val="14"/>
              </w:rPr>
              <w:t>1709</w:t>
            </w:r>
          </w:p>
        </w:tc>
        <w:tc>
          <w:tcPr>
            <w:tcW w:w="566" w:type="dxa"/>
            <w:gridSpan w:val="2"/>
            <w:tcBorders>
              <w:bottom w:val="single" w:sz="4" w:space="0" w:color="auto"/>
            </w:tcBorders>
            <w:vAlign w:val="center"/>
          </w:tcPr>
          <w:p w14:paraId="340C683B"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32</w:t>
            </w:r>
          </w:p>
        </w:tc>
        <w:tc>
          <w:tcPr>
            <w:tcW w:w="567" w:type="dxa"/>
            <w:gridSpan w:val="2"/>
            <w:tcBorders>
              <w:bottom w:val="single" w:sz="4" w:space="0" w:color="auto"/>
            </w:tcBorders>
            <w:vAlign w:val="center"/>
          </w:tcPr>
          <w:p w14:paraId="5B07760D"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731</w:t>
            </w:r>
          </w:p>
        </w:tc>
        <w:tc>
          <w:tcPr>
            <w:tcW w:w="709" w:type="dxa"/>
            <w:gridSpan w:val="2"/>
            <w:tcBorders>
              <w:bottom w:val="single" w:sz="4" w:space="0" w:color="auto"/>
            </w:tcBorders>
            <w:vAlign w:val="center"/>
          </w:tcPr>
          <w:p w14:paraId="4848A9AA"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136</w:t>
            </w:r>
          </w:p>
        </w:tc>
        <w:tc>
          <w:tcPr>
            <w:tcW w:w="606" w:type="dxa"/>
            <w:gridSpan w:val="3"/>
            <w:tcBorders>
              <w:bottom w:val="single" w:sz="4" w:space="0" w:color="auto"/>
            </w:tcBorders>
            <w:vAlign w:val="center"/>
          </w:tcPr>
          <w:p w14:paraId="26A1A98A"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326</w:t>
            </w:r>
          </w:p>
        </w:tc>
        <w:tc>
          <w:tcPr>
            <w:tcW w:w="527" w:type="dxa"/>
            <w:tcBorders>
              <w:bottom w:val="single" w:sz="4" w:space="0" w:color="auto"/>
            </w:tcBorders>
            <w:vAlign w:val="center"/>
          </w:tcPr>
          <w:p w14:paraId="22F1D140"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864</w:t>
            </w:r>
          </w:p>
        </w:tc>
        <w:tc>
          <w:tcPr>
            <w:tcW w:w="567" w:type="dxa"/>
            <w:gridSpan w:val="2"/>
            <w:tcBorders>
              <w:bottom w:val="single" w:sz="4" w:space="0" w:color="auto"/>
            </w:tcBorders>
            <w:vAlign w:val="center"/>
          </w:tcPr>
          <w:p w14:paraId="31F54DFB"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390</w:t>
            </w:r>
          </w:p>
        </w:tc>
      </w:tr>
      <w:tr w:rsidR="008B38FC" w:rsidRPr="008B38FC" w14:paraId="2595E969" w14:textId="77777777" w:rsidTr="00FC4B6E">
        <w:trPr>
          <w:gridAfter w:val="1"/>
          <w:wAfter w:w="31" w:type="dxa"/>
          <w:cantSplit/>
          <w:trHeight w:val="551"/>
        </w:trPr>
        <w:tc>
          <w:tcPr>
            <w:tcW w:w="513" w:type="dxa"/>
          </w:tcPr>
          <w:p w14:paraId="3EF87971" w14:textId="77777777" w:rsidR="005636BA" w:rsidRPr="008B38FC" w:rsidRDefault="005636BA" w:rsidP="00C572CD">
            <w:pPr>
              <w:jc w:val="center"/>
              <w:rPr>
                <w:rFonts w:ascii="Times New Roman" w:hAnsi="Times New Roman"/>
              </w:rPr>
            </w:pPr>
            <w:r w:rsidRPr="008B38FC">
              <w:rPr>
                <w:rFonts w:ascii="Times New Roman" w:hAnsi="Times New Roman"/>
              </w:rPr>
              <w:t>2.</w:t>
            </w:r>
          </w:p>
        </w:tc>
        <w:tc>
          <w:tcPr>
            <w:tcW w:w="2147" w:type="dxa"/>
          </w:tcPr>
          <w:p w14:paraId="5D57AE74" w14:textId="77777777" w:rsidR="005636BA" w:rsidRPr="008B38FC" w:rsidRDefault="005636BA" w:rsidP="00C572CD">
            <w:pPr>
              <w:jc w:val="center"/>
              <w:rPr>
                <w:rFonts w:ascii="Times New Roman" w:hAnsi="Times New Roman"/>
              </w:rPr>
            </w:pPr>
            <w:r w:rsidRPr="008B38FC">
              <w:rPr>
                <w:rFonts w:ascii="Times New Roman" w:hAnsi="Times New Roman"/>
              </w:rPr>
              <w:t>На базе других учреждений</w:t>
            </w:r>
          </w:p>
          <w:p w14:paraId="07CC8025" w14:textId="77777777" w:rsidR="005636BA" w:rsidRPr="008B38FC" w:rsidRDefault="005636BA" w:rsidP="00C572CD">
            <w:pPr>
              <w:jc w:val="center"/>
              <w:rPr>
                <w:rFonts w:ascii="Times New Roman" w:hAnsi="Times New Roman"/>
                <w:b/>
              </w:rPr>
            </w:pPr>
            <w:r w:rsidRPr="008B38FC">
              <w:rPr>
                <w:rFonts w:ascii="Times New Roman" w:hAnsi="Times New Roman"/>
                <w:b/>
              </w:rPr>
              <w:t>4167/</w:t>
            </w:r>
            <w:r w:rsidRPr="008B38FC">
              <w:rPr>
                <w:rFonts w:ascii="Times New Roman" w:hAnsi="Times New Roman"/>
                <w:sz w:val="20"/>
                <w:szCs w:val="20"/>
              </w:rPr>
              <w:t>4797</w:t>
            </w:r>
            <w:r w:rsidRPr="008B38FC">
              <w:rPr>
                <w:rFonts w:ascii="Times New Roman" w:hAnsi="Times New Roman"/>
                <w:b/>
              </w:rPr>
              <w:t xml:space="preserve"> чел.</w:t>
            </w:r>
          </w:p>
        </w:tc>
        <w:tc>
          <w:tcPr>
            <w:tcW w:w="709" w:type="dxa"/>
            <w:vAlign w:val="center"/>
          </w:tcPr>
          <w:p w14:paraId="4B5CC36A"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124</w:t>
            </w:r>
          </w:p>
        </w:tc>
        <w:tc>
          <w:tcPr>
            <w:tcW w:w="568" w:type="dxa"/>
            <w:vAlign w:val="center"/>
          </w:tcPr>
          <w:p w14:paraId="40C18749"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414</w:t>
            </w:r>
          </w:p>
        </w:tc>
        <w:tc>
          <w:tcPr>
            <w:tcW w:w="566" w:type="dxa"/>
            <w:vAlign w:val="center"/>
          </w:tcPr>
          <w:p w14:paraId="5B6FC3D3"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201</w:t>
            </w:r>
          </w:p>
        </w:tc>
        <w:tc>
          <w:tcPr>
            <w:tcW w:w="566" w:type="dxa"/>
            <w:gridSpan w:val="2"/>
            <w:vAlign w:val="center"/>
          </w:tcPr>
          <w:p w14:paraId="69B85A5B"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483</w:t>
            </w:r>
          </w:p>
        </w:tc>
        <w:tc>
          <w:tcPr>
            <w:tcW w:w="567" w:type="dxa"/>
            <w:gridSpan w:val="2"/>
            <w:vAlign w:val="center"/>
          </w:tcPr>
          <w:p w14:paraId="606F33B1"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407</w:t>
            </w:r>
          </w:p>
        </w:tc>
        <w:tc>
          <w:tcPr>
            <w:tcW w:w="709" w:type="dxa"/>
            <w:gridSpan w:val="2"/>
            <w:vAlign w:val="center"/>
          </w:tcPr>
          <w:p w14:paraId="251EF6F4"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324</w:t>
            </w:r>
          </w:p>
        </w:tc>
        <w:tc>
          <w:tcPr>
            <w:tcW w:w="567" w:type="dxa"/>
            <w:gridSpan w:val="2"/>
            <w:vAlign w:val="center"/>
          </w:tcPr>
          <w:p w14:paraId="2FF4A677"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124</w:t>
            </w:r>
          </w:p>
        </w:tc>
        <w:tc>
          <w:tcPr>
            <w:tcW w:w="566" w:type="dxa"/>
            <w:gridSpan w:val="2"/>
            <w:vAlign w:val="center"/>
          </w:tcPr>
          <w:p w14:paraId="57A2E311"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315</w:t>
            </w:r>
          </w:p>
        </w:tc>
        <w:tc>
          <w:tcPr>
            <w:tcW w:w="567" w:type="dxa"/>
            <w:gridSpan w:val="2"/>
            <w:vAlign w:val="center"/>
          </w:tcPr>
          <w:p w14:paraId="1EEDFA17"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110</w:t>
            </w:r>
          </w:p>
        </w:tc>
        <w:tc>
          <w:tcPr>
            <w:tcW w:w="709" w:type="dxa"/>
            <w:gridSpan w:val="2"/>
            <w:vAlign w:val="center"/>
          </w:tcPr>
          <w:p w14:paraId="2AA001F3"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487</w:t>
            </w:r>
          </w:p>
        </w:tc>
        <w:tc>
          <w:tcPr>
            <w:tcW w:w="606" w:type="dxa"/>
            <w:gridSpan w:val="3"/>
            <w:vAlign w:val="center"/>
          </w:tcPr>
          <w:p w14:paraId="57778697"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220</w:t>
            </w:r>
          </w:p>
        </w:tc>
        <w:tc>
          <w:tcPr>
            <w:tcW w:w="527" w:type="dxa"/>
            <w:vAlign w:val="center"/>
          </w:tcPr>
          <w:p w14:paraId="1F733B5B"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886</w:t>
            </w:r>
          </w:p>
        </w:tc>
        <w:tc>
          <w:tcPr>
            <w:tcW w:w="567" w:type="dxa"/>
            <w:gridSpan w:val="2"/>
            <w:vAlign w:val="center"/>
          </w:tcPr>
          <w:p w14:paraId="22B8C623" w14:textId="77777777" w:rsidR="005636BA" w:rsidRPr="008B38FC" w:rsidRDefault="005636BA" w:rsidP="00C572CD">
            <w:pPr>
              <w:jc w:val="center"/>
              <w:rPr>
                <w:rFonts w:ascii="Times New Roman" w:hAnsi="Times New Roman"/>
                <w:sz w:val="14"/>
                <w:szCs w:val="14"/>
              </w:rPr>
            </w:pPr>
            <w:r w:rsidRPr="008B38FC">
              <w:rPr>
                <w:rFonts w:ascii="Times New Roman" w:hAnsi="Times New Roman"/>
                <w:sz w:val="14"/>
                <w:szCs w:val="14"/>
              </w:rPr>
              <w:t>72</w:t>
            </w:r>
          </w:p>
        </w:tc>
      </w:tr>
    </w:tbl>
    <w:p w14:paraId="03281992" w14:textId="77777777" w:rsidR="005636BA" w:rsidRPr="008B38FC" w:rsidRDefault="005636BA" w:rsidP="005636BA">
      <w:pPr>
        <w:spacing w:after="0" w:line="240" w:lineRule="auto"/>
        <w:ind w:firstLine="709"/>
        <w:jc w:val="both"/>
        <w:rPr>
          <w:rFonts w:ascii="Times New Roman" w:hAnsi="Times New Roman"/>
          <w:sz w:val="28"/>
          <w:szCs w:val="28"/>
        </w:rPr>
      </w:pPr>
    </w:p>
    <w:p w14:paraId="3469A0E6" w14:textId="77777777" w:rsidR="005636BA" w:rsidRPr="008B38FC" w:rsidRDefault="005636BA" w:rsidP="005636BA">
      <w:pPr>
        <w:spacing w:after="0" w:line="240" w:lineRule="auto"/>
        <w:ind w:firstLine="709"/>
        <w:jc w:val="both"/>
        <w:rPr>
          <w:rFonts w:ascii="Times New Roman" w:hAnsi="Times New Roman"/>
          <w:sz w:val="24"/>
          <w:szCs w:val="24"/>
        </w:rPr>
      </w:pPr>
      <w:r w:rsidRPr="008B38FC">
        <w:rPr>
          <w:rFonts w:ascii="Times New Roman" w:hAnsi="Times New Roman"/>
          <w:sz w:val="24"/>
          <w:szCs w:val="24"/>
        </w:rPr>
        <w:t>На базе организаций образования занимается 7381 чел., или 64%,что больше на 3% по сравнению с 2020-2021 учебным годом. На базе других учреждений – 36%.</w:t>
      </w:r>
    </w:p>
    <w:p w14:paraId="534E6D80" w14:textId="77777777" w:rsidR="005636BA" w:rsidRPr="008B38FC" w:rsidRDefault="005636BA" w:rsidP="005636BA">
      <w:pPr>
        <w:spacing w:after="0" w:line="240" w:lineRule="auto"/>
        <w:ind w:firstLine="709"/>
        <w:jc w:val="both"/>
        <w:rPr>
          <w:rFonts w:ascii="Times New Roman" w:hAnsi="Times New Roman"/>
          <w:sz w:val="24"/>
          <w:szCs w:val="24"/>
        </w:rPr>
      </w:pPr>
      <w:r w:rsidRPr="008B38FC">
        <w:rPr>
          <w:rFonts w:ascii="Times New Roman" w:hAnsi="Times New Roman"/>
          <w:sz w:val="24"/>
          <w:szCs w:val="24"/>
        </w:rPr>
        <w:t>Следует отметить, что в МОУ «Бендерская СЮТур» только 9% обучающихся занимается на базе организации образования.</w:t>
      </w:r>
    </w:p>
    <w:p w14:paraId="02CB9F18" w14:textId="77777777" w:rsidR="00DC42D8" w:rsidRPr="008B38FC" w:rsidRDefault="00DC42D8" w:rsidP="0083298C">
      <w:pPr>
        <w:spacing w:after="0" w:line="240" w:lineRule="auto"/>
        <w:jc w:val="both"/>
        <w:rPr>
          <w:rFonts w:ascii="Times New Roman" w:hAnsi="Times New Roman" w:cs="Times New Roman"/>
          <w:sz w:val="24"/>
          <w:szCs w:val="24"/>
        </w:rPr>
      </w:pPr>
    </w:p>
    <w:p w14:paraId="58A31C28" w14:textId="77777777" w:rsidR="00C02F69" w:rsidRPr="008B38FC" w:rsidRDefault="00C02F69" w:rsidP="00C02F69">
      <w:pPr>
        <w:spacing w:after="0"/>
        <w:ind w:left="-108" w:right="-198" w:firstLine="709"/>
        <w:jc w:val="right"/>
        <w:rPr>
          <w:rFonts w:ascii="Times New Roman" w:eastAsia="Times New Roman" w:hAnsi="Times New Roman" w:cs="Times New Roman"/>
          <w:sz w:val="24"/>
          <w:szCs w:val="24"/>
          <w:u w:val="single"/>
        </w:rPr>
      </w:pPr>
      <w:r w:rsidRPr="008B38FC">
        <w:rPr>
          <w:rFonts w:ascii="Times New Roman" w:eastAsia="Times New Roman" w:hAnsi="Times New Roman" w:cs="Times New Roman"/>
          <w:sz w:val="24"/>
          <w:szCs w:val="24"/>
          <w:u w:val="single"/>
        </w:rPr>
        <w:t>Таблица 10</w:t>
      </w:r>
    </w:p>
    <w:p w14:paraId="047C0C78" w14:textId="77777777" w:rsidR="00DC42D8" w:rsidRPr="008B38FC" w:rsidRDefault="00DC42D8" w:rsidP="00DC42D8">
      <w:pPr>
        <w:pStyle w:val="a5"/>
        <w:spacing w:after="0" w:line="240" w:lineRule="auto"/>
        <w:ind w:left="450"/>
        <w:rPr>
          <w:rFonts w:ascii="Times New Roman" w:hAnsi="Times New Roman" w:cs="Times New Roman"/>
          <w:b/>
          <w:sz w:val="28"/>
          <w:szCs w:val="28"/>
          <w:u w:val="single"/>
        </w:rPr>
      </w:pPr>
    </w:p>
    <w:p w14:paraId="25F70B39" w14:textId="77777777" w:rsidR="00DC42D8" w:rsidRPr="008B38FC" w:rsidRDefault="00DC42D8" w:rsidP="0083298C">
      <w:pPr>
        <w:pStyle w:val="a5"/>
        <w:spacing w:after="0" w:line="240" w:lineRule="auto"/>
        <w:ind w:left="1905"/>
        <w:jc w:val="center"/>
        <w:rPr>
          <w:rFonts w:ascii="Times New Roman" w:hAnsi="Times New Roman"/>
          <w:b/>
          <w:sz w:val="24"/>
          <w:szCs w:val="24"/>
        </w:rPr>
      </w:pPr>
      <w:r w:rsidRPr="008B38FC">
        <w:rPr>
          <w:rFonts w:ascii="Times New Roman" w:hAnsi="Times New Roman"/>
          <w:b/>
          <w:sz w:val="24"/>
          <w:szCs w:val="24"/>
        </w:rPr>
        <w:t>Количество обучающихся по годам обучения</w:t>
      </w:r>
    </w:p>
    <w:p w14:paraId="117642F5" w14:textId="77777777" w:rsidR="00DC42D8" w:rsidRPr="008B38FC" w:rsidRDefault="00DC42D8" w:rsidP="00DC42D8">
      <w:pPr>
        <w:pStyle w:val="a5"/>
        <w:spacing w:after="0" w:line="240" w:lineRule="auto"/>
        <w:ind w:left="1905"/>
        <w:jc w:val="both"/>
        <w:rPr>
          <w:rFonts w:ascii="Times New Roman" w:hAnsi="Times New Roman"/>
          <w:b/>
          <w:sz w:val="28"/>
          <w:szCs w:val="28"/>
        </w:rPr>
      </w:pPr>
    </w:p>
    <w:tbl>
      <w:tblPr>
        <w:tblStyle w:val="a9"/>
        <w:tblW w:w="9858" w:type="dxa"/>
        <w:tblLayout w:type="fixed"/>
        <w:tblLook w:val="04A0" w:firstRow="1" w:lastRow="0" w:firstColumn="1" w:lastColumn="0" w:noHBand="0" w:noVBand="1"/>
      </w:tblPr>
      <w:tblGrid>
        <w:gridCol w:w="513"/>
        <w:gridCol w:w="2147"/>
        <w:gridCol w:w="709"/>
        <w:gridCol w:w="567"/>
        <w:gridCol w:w="567"/>
        <w:gridCol w:w="425"/>
        <w:gridCol w:w="429"/>
        <w:gridCol w:w="709"/>
        <w:gridCol w:w="567"/>
        <w:gridCol w:w="425"/>
        <w:gridCol w:w="567"/>
        <w:gridCol w:w="709"/>
        <w:gridCol w:w="606"/>
        <w:gridCol w:w="459"/>
        <w:gridCol w:w="459"/>
      </w:tblGrid>
      <w:tr w:rsidR="008B38FC" w:rsidRPr="008B38FC" w14:paraId="554090DE" w14:textId="77777777" w:rsidTr="00C572CD">
        <w:trPr>
          <w:trHeight w:val="225"/>
        </w:trPr>
        <w:tc>
          <w:tcPr>
            <w:tcW w:w="513" w:type="dxa"/>
            <w:vMerge w:val="restart"/>
          </w:tcPr>
          <w:p w14:paraId="00F35BCB" w14:textId="77777777" w:rsidR="008109A9" w:rsidRPr="008B38FC" w:rsidRDefault="008109A9" w:rsidP="00C572CD">
            <w:pPr>
              <w:jc w:val="center"/>
              <w:rPr>
                <w:rFonts w:ascii="Times New Roman" w:hAnsi="Times New Roman"/>
                <w:sz w:val="24"/>
                <w:szCs w:val="24"/>
              </w:rPr>
            </w:pPr>
            <w:r w:rsidRPr="008B38FC">
              <w:rPr>
                <w:rFonts w:ascii="Times New Roman" w:hAnsi="Times New Roman"/>
                <w:sz w:val="24"/>
                <w:szCs w:val="24"/>
              </w:rPr>
              <w:t>№</w:t>
            </w:r>
          </w:p>
          <w:p w14:paraId="1315235C" w14:textId="77777777" w:rsidR="008109A9" w:rsidRPr="008B38FC" w:rsidRDefault="008109A9" w:rsidP="00C572CD">
            <w:pPr>
              <w:jc w:val="center"/>
              <w:rPr>
                <w:rFonts w:ascii="Times New Roman" w:hAnsi="Times New Roman"/>
                <w:sz w:val="24"/>
                <w:szCs w:val="24"/>
              </w:rPr>
            </w:pPr>
            <w:r w:rsidRPr="008B38FC">
              <w:rPr>
                <w:rFonts w:ascii="Times New Roman" w:hAnsi="Times New Roman"/>
                <w:sz w:val="24"/>
                <w:szCs w:val="24"/>
              </w:rPr>
              <w:t>п/п</w:t>
            </w:r>
          </w:p>
        </w:tc>
        <w:tc>
          <w:tcPr>
            <w:tcW w:w="2147" w:type="dxa"/>
            <w:vMerge w:val="restart"/>
          </w:tcPr>
          <w:p w14:paraId="2CFA4522" w14:textId="77777777" w:rsidR="008109A9" w:rsidRPr="008B38FC" w:rsidRDefault="008109A9" w:rsidP="00C572CD">
            <w:pPr>
              <w:jc w:val="center"/>
              <w:rPr>
                <w:rFonts w:ascii="Times New Roman" w:hAnsi="Times New Roman"/>
                <w:sz w:val="24"/>
                <w:szCs w:val="24"/>
              </w:rPr>
            </w:pPr>
            <w:r w:rsidRPr="008B38FC">
              <w:rPr>
                <w:rFonts w:ascii="Times New Roman" w:hAnsi="Times New Roman"/>
                <w:sz w:val="24"/>
                <w:szCs w:val="24"/>
              </w:rPr>
              <w:t xml:space="preserve">Показатели </w:t>
            </w:r>
          </w:p>
        </w:tc>
        <w:tc>
          <w:tcPr>
            <w:tcW w:w="709" w:type="dxa"/>
            <w:vMerge w:val="restart"/>
            <w:tcBorders>
              <w:right w:val="single" w:sz="4" w:space="0" w:color="auto"/>
            </w:tcBorders>
            <w:textDirection w:val="btLr"/>
          </w:tcPr>
          <w:p w14:paraId="183AFDFC"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Днестровский ДЮЦ</w:t>
            </w:r>
          </w:p>
        </w:tc>
        <w:tc>
          <w:tcPr>
            <w:tcW w:w="1559" w:type="dxa"/>
            <w:gridSpan w:val="3"/>
            <w:tcBorders>
              <w:left w:val="single" w:sz="4" w:space="0" w:color="auto"/>
              <w:bottom w:val="single" w:sz="4" w:space="0" w:color="auto"/>
            </w:tcBorders>
          </w:tcPr>
          <w:p w14:paraId="2A2E7976" w14:textId="77777777" w:rsidR="008109A9" w:rsidRPr="008B38FC" w:rsidRDefault="008109A9" w:rsidP="00C572CD">
            <w:pPr>
              <w:jc w:val="right"/>
              <w:rPr>
                <w:rFonts w:ascii="Times New Roman" w:hAnsi="Times New Roman"/>
                <w:sz w:val="20"/>
                <w:szCs w:val="20"/>
              </w:rPr>
            </w:pPr>
            <w:r w:rsidRPr="008B38FC">
              <w:rPr>
                <w:rFonts w:ascii="Times New Roman" w:hAnsi="Times New Roman"/>
                <w:sz w:val="20"/>
                <w:szCs w:val="20"/>
              </w:rPr>
              <w:t>Тирасполь</w:t>
            </w:r>
          </w:p>
        </w:tc>
        <w:tc>
          <w:tcPr>
            <w:tcW w:w="1138" w:type="dxa"/>
            <w:gridSpan w:val="2"/>
            <w:tcBorders>
              <w:bottom w:val="single" w:sz="4" w:space="0" w:color="auto"/>
            </w:tcBorders>
          </w:tcPr>
          <w:p w14:paraId="53F67BF2"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Слободзея</w:t>
            </w:r>
          </w:p>
        </w:tc>
        <w:tc>
          <w:tcPr>
            <w:tcW w:w="992" w:type="dxa"/>
            <w:gridSpan w:val="2"/>
            <w:tcBorders>
              <w:bottom w:val="single" w:sz="4" w:space="0" w:color="auto"/>
            </w:tcBorders>
          </w:tcPr>
          <w:p w14:paraId="31FDCD77"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Бендеры</w:t>
            </w:r>
          </w:p>
        </w:tc>
        <w:tc>
          <w:tcPr>
            <w:tcW w:w="1276" w:type="dxa"/>
            <w:gridSpan w:val="2"/>
            <w:tcBorders>
              <w:bottom w:val="single" w:sz="4" w:space="0" w:color="auto"/>
            </w:tcBorders>
          </w:tcPr>
          <w:p w14:paraId="70C02897"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Дубоссары</w:t>
            </w:r>
          </w:p>
        </w:tc>
        <w:tc>
          <w:tcPr>
            <w:tcW w:w="606" w:type="dxa"/>
            <w:vMerge w:val="restart"/>
            <w:textDirection w:val="btLr"/>
          </w:tcPr>
          <w:p w14:paraId="16E22B4F"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ДДЮТ Григориополь</w:t>
            </w:r>
          </w:p>
        </w:tc>
        <w:tc>
          <w:tcPr>
            <w:tcW w:w="459" w:type="dxa"/>
            <w:vMerge w:val="restart"/>
            <w:textDirection w:val="btLr"/>
          </w:tcPr>
          <w:p w14:paraId="7DA43250"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ЦДЮТ   Рыбница</w:t>
            </w:r>
          </w:p>
        </w:tc>
        <w:tc>
          <w:tcPr>
            <w:tcW w:w="459" w:type="dxa"/>
            <w:vMerge w:val="restart"/>
            <w:textDirection w:val="btLr"/>
          </w:tcPr>
          <w:p w14:paraId="1F2B253E"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ДДЮТ   Каменка</w:t>
            </w:r>
          </w:p>
        </w:tc>
      </w:tr>
      <w:tr w:rsidR="008B38FC" w:rsidRPr="008B38FC" w14:paraId="4F398844" w14:textId="77777777" w:rsidTr="00C572CD">
        <w:trPr>
          <w:cantSplit/>
          <w:trHeight w:val="1635"/>
        </w:trPr>
        <w:tc>
          <w:tcPr>
            <w:tcW w:w="513" w:type="dxa"/>
            <w:vMerge/>
          </w:tcPr>
          <w:p w14:paraId="29026A38" w14:textId="77777777" w:rsidR="008109A9" w:rsidRPr="008B38FC" w:rsidRDefault="008109A9" w:rsidP="00C572CD">
            <w:pPr>
              <w:jc w:val="center"/>
              <w:rPr>
                <w:rFonts w:ascii="Times New Roman" w:hAnsi="Times New Roman"/>
                <w:sz w:val="24"/>
                <w:szCs w:val="24"/>
              </w:rPr>
            </w:pPr>
          </w:p>
        </w:tc>
        <w:tc>
          <w:tcPr>
            <w:tcW w:w="2147" w:type="dxa"/>
            <w:vMerge/>
          </w:tcPr>
          <w:p w14:paraId="5CB1AA74" w14:textId="77777777" w:rsidR="008109A9" w:rsidRPr="008B38FC" w:rsidRDefault="008109A9" w:rsidP="00C572CD">
            <w:pPr>
              <w:jc w:val="center"/>
              <w:rPr>
                <w:rFonts w:ascii="Times New Roman" w:hAnsi="Times New Roman"/>
                <w:sz w:val="24"/>
                <w:szCs w:val="24"/>
              </w:rPr>
            </w:pPr>
          </w:p>
        </w:tc>
        <w:tc>
          <w:tcPr>
            <w:tcW w:w="709" w:type="dxa"/>
            <w:vMerge/>
            <w:tcBorders>
              <w:right w:val="single" w:sz="4" w:space="0" w:color="auto"/>
            </w:tcBorders>
            <w:textDirection w:val="btLr"/>
            <w:vAlign w:val="center"/>
          </w:tcPr>
          <w:p w14:paraId="26E50241" w14:textId="77777777" w:rsidR="008109A9" w:rsidRPr="008B38FC" w:rsidRDefault="008109A9" w:rsidP="00C572CD">
            <w:pPr>
              <w:ind w:left="113" w:right="113"/>
              <w:jc w:val="center"/>
              <w:rPr>
                <w:rFonts w:ascii="Times New Roman" w:hAnsi="Times New Roman"/>
                <w:sz w:val="20"/>
                <w:szCs w:val="20"/>
              </w:rPr>
            </w:pPr>
          </w:p>
        </w:tc>
        <w:tc>
          <w:tcPr>
            <w:tcW w:w="567" w:type="dxa"/>
            <w:tcBorders>
              <w:top w:val="single" w:sz="4" w:space="0" w:color="auto"/>
              <w:left w:val="single" w:sz="4" w:space="0" w:color="auto"/>
            </w:tcBorders>
            <w:textDirection w:val="btLr"/>
          </w:tcPr>
          <w:p w14:paraId="3A94307C"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ДДЮТ</w:t>
            </w:r>
          </w:p>
        </w:tc>
        <w:tc>
          <w:tcPr>
            <w:tcW w:w="567" w:type="dxa"/>
            <w:tcBorders>
              <w:top w:val="single" w:sz="4" w:space="0" w:color="auto"/>
            </w:tcBorders>
            <w:textDirection w:val="btLr"/>
          </w:tcPr>
          <w:p w14:paraId="6214D9B7"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СЮТур</w:t>
            </w:r>
          </w:p>
        </w:tc>
        <w:tc>
          <w:tcPr>
            <w:tcW w:w="425" w:type="dxa"/>
            <w:tcBorders>
              <w:top w:val="single" w:sz="4" w:space="0" w:color="auto"/>
            </w:tcBorders>
            <w:textDirection w:val="btLr"/>
          </w:tcPr>
          <w:p w14:paraId="54F1250F"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ЭЦУ</w:t>
            </w:r>
          </w:p>
        </w:tc>
        <w:tc>
          <w:tcPr>
            <w:tcW w:w="429" w:type="dxa"/>
            <w:tcBorders>
              <w:top w:val="single" w:sz="4" w:space="0" w:color="auto"/>
            </w:tcBorders>
            <w:textDirection w:val="btLr"/>
          </w:tcPr>
          <w:p w14:paraId="422799A6"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ЦДЮТ</w:t>
            </w:r>
          </w:p>
        </w:tc>
        <w:tc>
          <w:tcPr>
            <w:tcW w:w="709" w:type="dxa"/>
            <w:tcBorders>
              <w:top w:val="single" w:sz="4" w:space="0" w:color="auto"/>
            </w:tcBorders>
            <w:textDirection w:val="btLr"/>
          </w:tcPr>
          <w:p w14:paraId="043E500C"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ДДЮТ  Чобручи</w:t>
            </w:r>
          </w:p>
        </w:tc>
        <w:tc>
          <w:tcPr>
            <w:tcW w:w="567" w:type="dxa"/>
            <w:tcBorders>
              <w:top w:val="single" w:sz="4" w:space="0" w:color="auto"/>
            </w:tcBorders>
            <w:textDirection w:val="btLr"/>
          </w:tcPr>
          <w:p w14:paraId="65918E8F"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ДДЮТ</w:t>
            </w:r>
          </w:p>
        </w:tc>
        <w:tc>
          <w:tcPr>
            <w:tcW w:w="425" w:type="dxa"/>
            <w:tcBorders>
              <w:top w:val="single" w:sz="4" w:space="0" w:color="auto"/>
            </w:tcBorders>
            <w:textDirection w:val="btLr"/>
          </w:tcPr>
          <w:p w14:paraId="1C16F89D"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СЮТур</w:t>
            </w:r>
          </w:p>
        </w:tc>
        <w:tc>
          <w:tcPr>
            <w:tcW w:w="567" w:type="dxa"/>
            <w:tcBorders>
              <w:top w:val="single" w:sz="4" w:space="0" w:color="auto"/>
            </w:tcBorders>
            <w:textDirection w:val="btLr"/>
          </w:tcPr>
          <w:p w14:paraId="384C71C2"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ДДЮТ</w:t>
            </w:r>
          </w:p>
        </w:tc>
        <w:tc>
          <w:tcPr>
            <w:tcW w:w="709" w:type="dxa"/>
            <w:tcBorders>
              <w:top w:val="single" w:sz="4" w:space="0" w:color="auto"/>
            </w:tcBorders>
            <w:textDirection w:val="btLr"/>
          </w:tcPr>
          <w:p w14:paraId="67B4E755" w14:textId="77777777" w:rsidR="008109A9" w:rsidRPr="008B38FC" w:rsidRDefault="008109A9" w:rsidP="00C572CD">
            <w:pPr>
              <w:ind w:left="113" w:right="113"/>
              <w:jc w:val="center"/>
              <w:rPr>
                <w:rFonts w:ascii="Times New Roman" w:hAnsi="Times New Roman"/>
                <w:sz w:val="20"/>
                <w:szCs w:val="20"/>
              </w:rPr>
            </w:pPr>
            <w:r w:rsidRPr="008B38FC">
              <w:rPr>
                <w:rFonts w:ascii="Times New Roman" w:hAnsi="Times New Roman"/>
                <w:sz w:val="20"/>
                <w:szCs w:val="20"/>
              </w:rPr>
              <w:t>СЮТур</w:t>
            </w:r>
          </w:p>
        </w:tc>
        <w:tc>
          <w:tcPr>
            <w:tcW w:w="606" w:type="dxa"/>
            <w:vMerge/>
          </w:tcPr>
          <w:p w14:paraId="221B8923" w14:textId="77777777" w:rsidR="008109A9" w:rsidRPr="008B38FC" w:rsidRDefault="008109A9" w:rsidP="00C572CD">
            <w:pPr>
              <w:jc w:val="center"/>
              <w:rPr>
                <w:rFonts w:ascii="Times New Roman" w:hAnsi="Times New Roman"/>
                <w:sz w:val="20"/>
                <w:szCs w:val="20"/>
              </w:rPr>
            </w:pPr>
          </w:p>
        </w:tc>
        <w:tc>
          <w:tcPr>
            <w:tcW w:w="459" w:type="dxa"/>
            <w:vMerge/>
          </w:tcPr>
          <w:p w14:paraId="1568D4B7" w14:textId="77777777" w:rsidR="008109A9" w:rsidRPr="008B38FC" w:rsidRDefault="008109A9" w:rsidP="00C572CD">
            <w:pPr>
              <w:jc w:val="center"/>
              <w:rPr>
                <w:rFonts w:ascii="Times New Roman" w:hAnsi="Times New Roman"/>
                <w:sz w:val="20"/>
                <w:szCs w:val="20"/>
              </w:rPr>
            </w:pPr>
          </w:p>
        </w:tc>
        <w:tc>
          <w:tcPr>
            <w:tcW w:w="459" w:type="dxa"/>
            <w:vMerge/>
          </w:tcPr>
          <w:p w14:paraId="71B53184" w14:textId="77777777" w:rsidR="008109A9" w:rsidRPr="008B38FC" w:rsidRDefault="008109A9" w:rsidP="00C572CD">
            <w:pPr>
              <w:jc w:val="center"/>
              <w:rPr>
                <w:rFonts w:ascii="Times New Roman" w:hAnsi="Times New Roman"/>
                <w:sz w:val="20"/>
                <w:szCs w:val="20"/>
              </w:rPr>
            </w:pPr>
          </w:p>
        </w:tc>
      </w:tr>
      <w:tr w:rsidR="008B38FC" w:rsidRPr="008B38FC" w14:paraId="6F8621CC" w14:textId="77777777" w:rsidTr="00C572CD">
        <w:trPr>
          <w:cantSplit/>
          <w:trHeight w:val="585"/>
        </w:trPr>
        <w:tc>
          <w:tcPr>
            <w:tcW w:w="513" w:type="dxa"/>
          </w:tcPr>
          <w:p w14:paraId="6D2D8785" w14:textId="77777777" w:rsidR="008109A9" w:rsidRPr="008B38FC" w:rsidRDefault="008109A9" w:rsidP="00C572CD">
            <w:pPr>
              <w:jc w:val="center"/>
              <w:rPr>
                <w:rFonts w:ascii="Times New Roman" w:hAnsi="Times New Roman"/>
              </w:rPr>
            </w:pPr>
            <w:r w:rsidRPr="008B38FC">
              <w:rPr>
                <w:rFonts w:ascii="Times New Roman" w:hAnsi="Times New Roman"/>
              </w:rPr>
              <w:t>1.</w:t>
            </w:r>
          </w:p>
        </w:tc>
        <w:tc>
          <w:tcPr>
            <w:tcW w:w="2147" w:type="dxa"/>
          </w:tcPr>
          <w:p w14:paraId="06B4EBF6" w14:textId="77777777" w:rsidR="008109A9" w:rsidRPr="008B38FC" w:rsidRDefault="008109A9" w:rsidP="00C572CD">
            <w:pPr>
              <w:jc w:val="center"/>
              <w:rPr>
                <w:rFonts w:ascii="Times New Roman" w:hAnsi="Times New Roman"/>
                <w:b/>
              </w:rPr>
            </w:pPr>
            <w:r w:rsidRPr="008B38FC">
              <w:rPr>
                <w:rFonts w:ascii="Times New Roman" w:hAnsi="Times New Roman"/>
                <w:b/>
              </w:rPr>
              <w:t>1 год обучения</w:t>
            </w:r>
          </w:p>
          <w:p w14:paraId="65CCEC8B" w14:textId="77777777" w:rsidR="008109A9" w:rsidRPr="008B38FC" w:rsidRDefault="008109A9" w:rsidP="00C572CD">
            <w:pPr>
              <w:jc w:val="center"/>
              <w:rPr>
                <w:rFonts w:ascii="Times New Roman" w:hAnsi="Times New Roman"/>
                <w:b/>
              </w:rPr>
            </w:pPr>
            <w:r w:rsidRPr="008B38FC">
              <w:rPr>
                <w:rFonts w:ascii="Times New Roman" w:hAnsi="Times New Roman"/>
                <w:b/>
              </w:rPr>
              <w:t>6939 чел.,60%</w:t>
            </w:r>
          </w:p>
          <w:p w14:paraId="019B88D6"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6557 чел., 55%</w:t>
            </w:r>
          </w:p>
        </w:tc>
        <w:tc>
          <w:tcPr>
            <w:tcW w:w="709" w:type="dxa"/>
            <w:tcBorders>
              <w:bottom w:val="single" w:sz="4" w:space="0" w:color="auto"/>
            </w:tcBorders>
            <w:vAlign w:val="center"/>
          </w:tcPr>
          <w:p w14:paraId="46DD2247"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379</w:t>
            </w:r>
          </w:p>
        </w:tc>
        <w:tc>
          <w:tcPr>
            <w:tcW w:w="567" w:type="dxa"/>
            <w:tcBorders>
              <w:bottom w:val="single" w:sz="4" w:space="0" w:color="auto"/>
            </w:tcBorders>
            <w:vAlign w:val="center"/>
          </w:tcPr>
          <w:p w14:paraId="2C78E1E6"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792</w:t>
            </w:r>
          </w:p>
        </w:tc>
        <w:tc>
          <w:tcPr>
            <w:tcW w:w="567" w:type="dxa"/>
            <w:tcBorders>
              <w:bottom w:val="single" w:sz="4" w:space="0" w:color="auto"/>
            </w:tcBorders>
            <w:vAlign w:val="center"/>
          </w:tcPr>
          <w:p w14:paraId="347F0D45"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310</w:t>
            </w:r>
          </w:p>
        </w:tc>
        <w:tc>
          <w:tcPr>
            <w:tcW w:w="425" w:type="dxa"/>
            <w:tcBorders>
              <w:bottom w:val="single" w:sz="4" w:space="0" w:color="auto"/>
            </w:tcBorders>
            <w:vAlign w:val="center"/>
          </w:tcPr>
          <w:p w14:paraId="092CEC4F"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848</w:t>
            </w:r>
          </w:p>
        </w:tc>
        <w:tc>
          <w:tcPr>
            <w:tcW w:w="429" w:type="dxa"/>
            <w:tcBorders>
              <w:bottom w:val="single" w:sz="4" w:space="0" w:color="auto"/>
            </w:tcBorders>
            <w:vAlign w:val="center"/>
          </w:tcPr>
          <w:p w14:paraId="1B7236D1"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280</w:t>
            </w:r>
          </w:p>
        </w:tc>
        <w:tc>
          <w:tcPr>
            <w:tcW w:w="709" w:type="dxa"/>
            <w:tcBorders>
              <w:bottom w:val="single" w:sz="4" w:space="0" w:color="auto"/>
            </w:tcBorders>
            <w:vAlign w:val="center"/>
          </w:tcPr>
          <w:p w14:paraId="07ADB88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408</w:t>
            </w:r>
          </w:p>
        </w:tc>
        <w:tc>
          <w:tcPr>
            <w:tcW w:w="567" w:type="dxa"/>
            <w:tcBorders>
              <w:bottom w:val="single" w:sz="4" w:space="0" w:color="auto"/>
            </w:tcBorders>
            <w:vAlign w:val="center"/>
          </w:tcPr>
          <w:p w14:paraId="2E8D139F" w14:textId="77777777" w:rsidR="008109A9" w:rsidRPr="008B38FC" w:rsidRDefault="008109A9" w:rsidP="00C572CD">
            <w:pPr>
              <w:tabs>
                <w:tab w:val="center" w:pos="175"/>
              </w:tabs>
              <w:jc w:val="center"/>
              <w:rPr>
                <w:rFonts w:ascii="Times New Roman" w:hAnsi="Times New Roman"/>
                <w:b/>
                <w:sz w:val="12"/>
                <w:szCs w:val="12"/>
              </w:rPr>
            </w:pPr>
            <w:r w:rsidRPr="008B38FC">
              <w:rPr>
                <w:rFonts w:ascii="Times New Roman" w:hAnsi="Times New Roman"/>
                <w:b/>
                <w:sz w:val="12"/>
                <w:szCs w:val="12"/>
              </w:rPr>
              <w:t>959</w:t>
            </w:r>
          </w:p>
        </w:tc>
        <w:tc>
          <w:tcPr>
            <w:tcW w:w="425" w:type="dxa"/>
            <w:tcBorders>
              <w:bottom w:val="single" w:sz="4" w:space="0" w:color="auto"/>
            </w:tcBorders>
            <w:vAlign w:val="center"/>
          </w:tcPr>
          <w:p w14:paraId="753688E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138</w:t>
            </w:r>
          </w:p>
        </w:tc>
        <w:tc>
          <w:tcPr>
            <w:tcW w:w="567" w:type="dxa"/>
            <w:tcBorders>
              <w:bottom w:val="single" w:sz="4" w:space="0" w:color="auto"/>
            </w:tcBorders>
            <w:vAlign w:val="center"/>
          </w:tcPr>
          <w:p w14:paraId="482F3DCB"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509</w:t>
            </w:r>
          </w:p>
        </w:tc>
        <w:tc>
          <w:tcPr>
            <w:tcW w:w="709" w:type="dxa"/>
            <w:tcBorders>
              <w:bottom w:val="single" w:sz="4" w:space="0" w:color="auto"/>
            </w:tcBorders>
            <w:vAlign w:val="center"/>
          </w:tcPr>
          <w:p w14:paraId="576264FE"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329</w:t>
            </w:r>
          </w:p>
        </w:tc>
        <w:tc>
          <w:tcPr>
            <w:tcW w:w="606" w:type="dxa"/>
            <w:tcBorders>
              <w:bottom w:val="single" w:sz="4" w:space="0" w:color="auto"/>
            </w:tcBorders>
            <w:vAlign w:val="center"/>
          </w:tcPr>
          <w:p w14:paraId="74C952B7"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318</w:t>
            </w:r>
          </w:p>
        </w:tc>
        <w:tc>
          <w:tcPr>
            <w:tcW w:w="459" w:type="dxa"/>
            <w:tcBorders>
              <w:bottom w:val="single" w:sz="4" w:space="0" w:color="auto"/>
            </w:tcBorders>
            <w:vAlign w:val="center"/>
          </w:tcPr>
          <w:p w14:paraId="6A772CA4"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1282</w:t>
            </w:r>
          </w:p>
        </w:tc>
        <w:tc>
          <w:tcPr>
            <w:tcW w:w="459" w:type="dxa"/>
            <w:tcBorders>
              <w:bottom w:val="single" w:sz="4" w:space="0" w:color="auto"/>
            </w:tcBorders>
            <w:vAlign w:val="center"/>
          </w:tcPr>
          <w:p w14:paraId="78F87AA6"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387</w:t>
            </w:r>
          </w:p>
        </w:tc>
      </w:tr>
      <w:tr w:rsidR="008B38FC" w:rsidRPr="008B38FC" w14:paraId="60B44CC1" w14:textId="77777777" w:rsidTr="00C572CD">
        <w:trPr>
          <w:cantSplit/>
          <w:trHeight w:val="551"/>
        </w:trPr>
        <w:tc>
          <w:tcPr>
            <w:tcW w:w="513" w:type="dxa"/>
          </w:tcPr>
          <w:p w14:paraId="07CB73BE" w14:textId="77777777" w:rsidR="008109A9" w:rsidRPr="008B38FC" w:rsidRDefault="008109A9" w:rsidP="00C572CD">
            <w:pPr>
              <w:jc w:val="center"/>
              <w:rPr>
                <w:rFonts w:ascii="Times New Roman" w:hAnsi="Times New Roman"/>
              </w:rPr>
            </w:pPr>
            <w:r w:rsidRPr="008B38FC">
              <w:rPr>
                <w:rFonts w:ascii="Times New Roman" w:hAnsi="Times New Roman"/>
              </w:rPr>
              <w:t>2.</w:t>
            </w:r>
          </w:p>
        </w:tc>
        <w:tc>
          <w:tcPr>
            <w:tcW w:w="2147" w:type="dxa"/>
          </w:tcPr>
          <w:p w14:paraId="2323F167" w14:textId="77777777" w:rsidR="008109A9" w:rsidRPr="008B38FC" w:rsidRDefault="008109A9" w:rsidP="00C572CD">
            <w:pPr>
              <w:jc w:val="center"/>
              <w:rPr>
                <w:rFonts w:ascii="Times New Roman" w:hAnsi="Times New Roman"/>
                <w:b/>
              </w:rPr>
            </w:pPr>
            <w:r w:rsidRPr="008B38FC">
              <w:rPr>
                <w:rFonts w:ascii="Times New Roman" w:hAnsi="Times New Roman"/>
                <w:b/>
              </w:rPr>
              <w:t>2 год обучения</w:t>
            </w:r>
          </w:p>
          <w:p w14:paraId="34F0CACB" w14:textId="77777777" w:rsidR="008109A9" w:rsidRPr="008B38FC" w:rsidRDefault="008109A9" w:rsidP="00C572CD">
            <w:pPr>
              <w:jc w:val="center"/>
              <w:rPr>
                <w:rFonts w:ascii="Times New Roman" w:hAnsi="Times New Roman"/>
                <w:b/>
              </w:rPr>
            </w:pPr>
            <w:r w:rsidRPr="008B38FC">
              <w:rPr>
                <w:rFonts w:ascii="Times New Roman" w:hAnsi="Times New Roman"/>
                <w:b/>
              </w:rPr>
              <w:t>2474 чел.,21%</w:t>
            </w:r>
          </w:p>
          <w:p w14:paraId="14A0A770"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3120 чел.,26%</w:t>
            </w:r>
          </w:p>
        </w:tc>
        <w:tc>
          <w:tcPr>
            <w:tcW w:w="709" w:type="dxa"/>
            <w:vAlign w:val="center"/>
          </w:tcPr>
          <w:p w14:paraId="7244376C"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141</w:t>
            </w:r>
          </w:p>
        </w:tc>
        <w:tc>
          <w:tcPr>
            <w:tcW w:w="567" w:type="dxa"/>
            <w:vAlign w:val="center"/>
          </w:tcPr>
          <w:p w14:paraId="3E0F0BDE"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338</w:t>
            </w:r>
          </w:p>
        </w:tc>
        <w:tc>
          <w:tcPr>
            <w:tcW w:w="567" w:type="dxa"/>
            <w:vAlign w:val="center"/>
          </w:tcPr>
          <w:p w14:paraId="62471133"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164</w:t>
            </w:r>
          </w:p>
        </w:tc>
        <w:tc>
          <w:tcPr>
            <w:tcW w:w="425" w:type="dxa"/>
            <w:vAlign w:val="center"/>
          </w:tcPr>
          <w:p w14:paraId="5B6BAB4A"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144</w:t>
            </w:r>
          </w:p>
        </w:tc>
        <w:tc>
          <w:tcPr>
            <w:tcW w:w="429" w:type="dxa"/>
            <w:vAlign w:val="center"/>
          </w:tcPr>
          <w:p w14:paraId="4C9726F3"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162</w:t>
            </w:r>
          </w:p>
        </w:tc>
        <w:tc>
          <w:tcPr>
            <w:tcW w:w="709" w:type="dxa"/>
            <w:vAlign w:val="center"/>
          </w:tcPr>
          <w:p w14:paraId="5DBE15C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120</w:t>
            </w:r>
          </w:p>
        </w:tc>
        <w:tc>
          <w:tcPr>
            <w:tcW w:w="567" w:type="dxa"/>
            <w:vAlign w:val="center"/>
          </w:tcPr>
          <w:p w14:paraId="6056B43B"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396</w:t>
            </w:r>
          </w:p>
        </w:tc>
        <w:tc>
          <w:tcPr>
            <w:tcW w:w="425" w:type="dxa"/>
            <w:vAlign w:val="center"/>
          </w:tcPr>
          <w:p w14:paraId="794D3111"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162</w:t>
            </w:r>
          </w:p>
        </w:tc>
        <w:tc>
          <w:tcPr>
            <w:tcW w:w="567" w:type="dxa"/>
            <w:vAlign w:val="center"/>
          </w:tcPr>
          <w:p w14:paraId="21606020"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84</w:t>
            </w:r>
          </w:p>
        </w:tc>
        <w:tc>
          <w:tcPr>
            <w:tcW w:w="709" w:type="dxa"/>
            <w:vAlign w:val="center"/>
          </w:tcPr>
          <w:p w14:paraId="0954645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240</w:t>
            </w:r>
          </w:p>
        </w:tc>
        <w:tc>
          <w:tcPr>
            <w:tcW w:w="606" w:type="dxa"/>
            <w:vAlign w:val="center"/>
          </w:tcPr>
          <w:p w14:paraId="059A7111"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100</w:t>
            </w:r>
          </w:p>
        </w:tc>
        <w:tc>
          <w:tcPr>
            <w:tcW w:w="459" w:type="dxa"/>
            <w:vAlign w:val="center"/>
          </w:tcPr>
          <w:p w14:paraId="10F05EA3"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388</w:t>
            </w:r>
          </w:p>
        </w:tc>
        <w:tc>
          <w:tcPr>
            <w:tcW w:w="459" w:type="dxa"/>
            <w:vAlign w:val="center"/>
          </w:tcPr>
          <w:p w14:paraId="706B554D"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35</w:t>
            </w:r>
          </w:p>
        </w:tc>
      </w:tr>
      <w:tr w:rsidR="008B38FC" w:rsidRPr="008B38FC" w14:paraId="6D052F94" w14:textId="77777777" w:rsidTr="00C572CD">
        <w:trPr>
          <w:cantSplit/>
          <w:trHeight w:val="551"/>
        </w:trPr>
        <w:tc>
          <w:tcPr>
            <w:tcW w:w="513" w:type="dxa"/>
          </w:tcPr>
          <w:p w14:paraId="7FF16399" w14:textId="77777777" w:rsidR="008109A9" w:rsidRPr="008B38FC" w:rsidRDefault="008109A9" w:rsidP="00C572CD">
            <w:pPr>
              <w:jc w:val="center"/>
              <w:rPr>
                <w:rFonts w:ascii="Times New Roman" w:hAnsi="Times New Roman"/>
              </w:rPr>
            </w:pPr>
            <w:r w:rsidRPr="008B38FC">
              <w:rPr>
                <w:rFonts w:ascii="Times New Roman" w:hAnsi="Times New Roman"/>
              </w:rPr>
              <w:t>3.</w:t>
            </w:r>
          </w:p>
        </w:tc>
        <w:tc>
          <w:tcPr>
            <w:tcW w:w="2147" w:type="dxa"/>
          </w:tcPr>
          <w:p w14:paraId="6A86DC77" w14:textId="77777777" w:rsidR="008109A9" w:rsidRPr="008B38FC" w:rsidRDefault="008109A9" w:rsidP="00C572CD">
            <w:pPr>
              <w:jc w:val="center"/>
              <w:rPr>
                <w:rFonts w:ascii="Times New Roman" w:hAnsi="Times New Roman"/>
                <w:b/>
              </w:rPr>
            </w:pPr>
            <w:r w:rsidRPr="008B38FC">
              <w:rPr>
                <w:rFonts w:ascii="Times New Roman" w:hAnsi="Times New Roman"/>
                <w:b/>
              </w:rPr>
              <w:t>3 год обучения</w:t>
            </w:r>
          </w:p>
          <w:p w14:paraId="52C4B30C" w14:textId="77777777" w:rsidR="008109A9" w:rsidRPr="008B38FC" w:rsidRDefault="008109A9" w:rsidP="00C572CD">
            <w:pPr>
              <w:jc w:val="center"/>
              <w:rPr>
                <w:rFonts w:ascii="Times New Roman" w:hAnsi="Times New Roman"/>
                <w:b/>
              </w:rPr>
            </w:pPr>
            <w:r w:rsidRPr="008B38FC">
              <w:rPr>
                <w:rFonts w:ascii="Times New Roman" w:hAnsi="Times New Roman"/>
                <w:b/>
              </w:rPr>
              <w:t>966 чел.,9%</w:t>
            </w:r>
          </w:p>
          <w:p w14:paraId="5F15A9D3"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920 чел., 8%</w:t>
            </w:r>
          </w:p>
        </w:tc>
        <w:tc>
          <w:tcPr>
            <w:tcW w:w="709" w:type="dxa"/>
            <w:vAlign w:val="center"/>
          </w:tcPr>
          <w:p w14:paraId="5D20F504"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71</w:t>
            </w:r>
          </w:p>
        </w:tc>
        <w:tc>
          <w:tcPr>
            <w:tcW w:w="567" w:type="dxa"/>
            <w:vAlign w:val="center"/>
          </w:tcPr>
          <w:p w14:paraId="546493D6"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166</w:t>
            </w:r>
          </w:p>
        </w:tc>
        <w:tc>
          <w:tcPr>
            <w:tcW w:w="567" w:type="dxa"/>
            <w:vAlign w:val="center"/>
          </w:tcPr>
          <w:p w14:paraId="31885C7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47</w:t>
            </w:r>
          </w:p>
        </w:tc>
        <w:tc>
          <w:tcPr>
            <w:tcW w:w="425" w:type="dxa"/>
            <w:vAlign w:val="center"/>
          </w:tcPr>
          <w:p w14:paraId="57505EBB"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10</w:t>
            </w:r>
          </w:p>
        </w:tc>
        <w:tc>
          <w:tcPr>
            <w:tcW w:w="429" w:type="dxa"/>
            <w:vAlign w:val="center"/>
          </w:tcPr>
          <w:p w14:paraId="414EFE6E"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79</w:t>
            </w:r>
          </w:p>
        </w:tc>
        <w:tc>
          <w:tcPr>
            <w:tcW w:w="709" w:type="dxa"/>
            <w:vAlign w:val="center"/>
          </w:tcPr>
          <w:p w14:paraId="0E839B47"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72</w:t>
            </w:r>
          </w:p>
        </w:tc>
        <w:tc>
          <w:tcPr>
            <w:tcW w:w="567" w:type="dxa"/>
            <w:vAlign w:val="center"/>
          </w:tcPr>
          <w:p w14:paraId="69E8BA0C"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282</w:t>
            </w:r>
          </w:p>
        </w:tc>
        <w:tc>
          <w:tcPr>
            <w:tcW w:w="425" w:type="dxa"/>
            <w:vAlign w:val="center"/>
          </w:tcPr>
          <w:p w14:paraId="2036549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37</w:t>
            </w:r>
          </w:p>
        </w:tc>
        <w:tc>
          <w:tcPr>
            <w:tcW w:w="567" w:type="dxa"/>
            <w:vAlign w:val="center"/>
          </w:tcPr>
          <w:p w14:paraId="5F583D2F"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30</w:t>
            </w:r>
          </w:p>
        </w:tc>
        <w:tc>
          <w:tcPr>
            <w:tcW w:w="709" w:type="dxa"/>
            <w:vAlign w:val="center"/>
          </w:tcPr>
          <w:p w14:paraId="5730187A"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10</w:t>
            </w:r>
          </w:p>
        </w:tc>
        <w:tc>
          <w:tcPr>
            <w:tcW w:w="606" w:type="dxa"/>
            <w:vAlign w:val="center"/>
          </w:tcPr>
          <w:p w14:paraId="6B27E971"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46</w:t>
            </w:r>
          </w:p>
        </w:tc>
        <w:tc>
          <w:tcPr>
            <w:tcW w:w="459" w:type="dxa"/>
            <w:vAlign w:val="center"/>
          </w:tcPr>
          <w:p w14:paraId="75338E2E"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84</w:t>
            </w:r>
          </w:p>
        </w:tc>
        <w:tc>
          <w:tcPr>
            <w:tcW w:w="459" w:type="dxa"/>
            <w:vAlign w:val="center"/>
          </w:tcPr>
          <w:p w14:paraId="55E27DE9"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32</w:t>
            </w:r>
          </w:p>
        </w:tc>
      </w:tr>
      <w:tr w:rsidR="008B38FC" w:rsidRPr="008B38FC" w14:paraId="1B7BDFCD" w14:textId="77777777" w:rsidTr="00C572CD">
        <w:trPr>
          <w:cantSplit/>
          <w:trHeight w:val="551"/>
        </w:trPr>
        <w:tc>
          <w:tcPr>
            <w:tcW w:w="513" w:type="dxa"/>
            <w:vMerge w:val="restart"/>
          </w:tcPr>
          <w:p w14:paraId="7AFF3C18" w14:textId="77777777" w:rsidR="008109A9" w:rsidRPr="008B38FC" w:rsidRDefault="008109A9" w:rsidP="00C572CD">
            <w:pPr>
              <w:jc w:val="center"/>
              <w:rPr>
                <w:rFonts w:ascii="Times New Roman" w:hAnsi="Times New Roman"/>
              </w:rPr>
            </w:pPr>
            <w:r w:rsidRPr="008B38FC">
              <w:rPr>
                <w:rFonts w:ascii="Times New Roman" w:hAnsi="Times New Roman"/>
              </w:rPr>
              <w:t>4.</w:t>
            </w:r>
          </w:p>
        </w:tc>
        <w:tc>
          <w:tcPr>
            <w:tcW w:w="2147" w:type="dxa"/>
          </w:tcPr>
          <w:p w14:paraId="2CB16453" w14:textId="77777777" w:rsidR="008109A9" w:rsidRPr="008B38FC" w:rsidRDefault="008109A9" w:rsidP="00C572CD">
            <w:pPr>
              <w:jc w:val="center"/>
              <w:rPr>
                <w:rFonts w:ascii="Times New Roman" w:hAnsi="Times New Roman"/>
                <w:b/>
              </w:rPr>
            </w:pPr>
            <w:r w:rsidRPr="008B38FC">
              <w:rPr>
                <w:rFonts w:ascii="Times New Roman" w:hAnsi="Times New Roman"/>
                <w:b/>
              </w:rPr>
              <w:t>4 год обучения и последующие</w:t>
            </w:r>
          </w:p>
          <w:p w14:paraId="2C628484" w14:textId="77777777" w:rsidR="008109A9" w:rsidRPr="008B38FC" w:rsidRDefault="008109A9" w:rsidP="00C572CD">
            <w:pPr>
              <w:jc w:val="center"/>
              <w:rPr>
                <w:rFonts w:ascii="Times New Roman" w:hAnsi="Times New Roman"/>
                <w:b/>
              </w:rPr>
            </w:pPr>
            <w:r w:rsidRPr="008B38FC">
              <w:rPr>
                <w:rFonts w:ascii="Times New Roman" w:hAnsi="Times New Roman"/>
                <w:b/>
              </w:rPr>
              <w:t>1086 чел.,10%</w:t>
            </w:r>
          </w:p>
          <w:p w14:paraId="5A8296EA" w14:textId="77777777" w:rsidR="008109A9" w:rsidRPr="008B38FC" w:rsidRDefault="008109A9" w:rsidP="00C572CD">
            <w:pPr>
              <w:jc w:val="center"/>
              <w:rPr>
                <w:rFonts w:ascii="Times New Roman" w:hAnsi="Times New Roman"/>
                <w:sz w:val="20"/>
                <w:szCs w:val="20"/>
              </w:rPr>
            </w:pPr>
            <w:r w:rsidRPr="008B38FC">
              <w:rPr>
                <w:rFonts w:ascii="Times New Roman" w:hAnsi="Times New Roman"/>
                <w:sz w:val="20"/>
                <w:szCs w:val="20"/>
              </w:rPr>
              <w:t>1291 чел., 11%</w:t>
            </w:r>
          </w:p>
          <w:p w14:paraId="5EE47C7A" w14:textId="77777777" w:rsidR="008109A9" w:rsidRPr="008B38FC" w:rsidRDefault="008109A9" w:rsidP="00C572CD">
            <w:pPr>
              <w:jc w:val="center"/>
              <w:rPr>
                <w:rFonts w:ascii="Times New Roman" w:hAnsi="Times New Roman"/>
                <w:i/>
              </w:rPr>
            </w:pPr>
            <w:r w:rsidRPr="008B38FC">
              <w:rPr>
                <w:rFonts w:ascii="Times New Roman" w:hAnsi="Times New Roman"/>
                <w:i/>
              </w:rPr>
              <w:t>в том числе:</w:t>
            </w:r>
          </w:p>
        </w:tc>
        <w:tc>
          <w:tcPr>
            <w:tcW w:w="709" w:type="dxa"/>
            <w:vAlign w:val="center"/>
          </w:tcPr>
          <w:p w14:paraId="7E883C9E"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145</w:t>
            </w:r>
          </w:p>
        </w:tc>
        <w:tc>
          <w:tcPr>
            <w:tcW w:w="567" w:type="dxa"/>
            <w:vAlign w:val="center"/>
          </w:tcPr>
          <w:p w14:paraId="4B8A739B"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215</w:t>
            </w:r>
          </w:p>
        </w:tc>
        <w:tc>
          <w:tcPr>
            <w:tcW w:w="567" w:type="dxa"/>
            <w:vAlign w:val="center"/>
          </w:tcPr>
          <w:p w14:paraId="1981E50A"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w:t>
            </w:r>
          </w:p>
        </w:tc>
        <w:tc>
          <w:tcPr>
            <w:tcW w:w="425" w:type="dxa"/>
            <w:vAlign w:val="center"/>
          </w:tcPr>
          <w:p w14:paraId="273C8168"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w:t>
            </w:r>
          </w:p>
        </w:tc>
        <w:tc>
          <w:tcPr>
            <w:tcW w:w="429" w:type="dxa"/>
            <w:vAlign w:val="center"/>
          </w:tcPr>
          <w:p w14:paraId="573D4547"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247</w:t>
            </w:r>
          </w:p>
        </w:tc>
        <w:tc>
          <w:tcPr>
            <w:tcW w:w="709" w:type="dxa"/>
            <w:vAlign w:val="center"/>
          </w:tcPr>
          <w:p w14:paraId="64978E1B"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8</w:t>
            </w:r>
          </w:p>
        </w:tc>
        <w:tc>
          <w:tcPr>
            <w:tcW w:w="567" w:type="dxa"/>
            <w:vAlign w:val="center"/>
          </w:tcPr>
          <w:p w14:paraId="25338F6E"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196</w:t>
            </w:r>
          </w:p>
        </w:tc>
        <w:tc>
          <w:tcPr>
            <w:tcW w:w="425" w:type="dxa"/>
            <w:vAlign w:val="center"/>
          </w:tcPr>
          <w:p w14:paraId="46123ED6"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10</w:t>
            </w:r>
          </w:p>
        </w:tc>
        <w:tc>
          <w:tcPr>
            <w:tcW w:w="567" w:type="dxa"/>
            <w:vAlign w:val="center"/>
          </w:tcPr>
          <w:p w14:paraId="45016358"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165</w:t>
            </w:r>
          </w:p>
        </w:tc>
        <w:tc>
          <w:tcPr>
            <w:tcW w:w="709" w:type="dxa"/>
            <w:vAlign w:val="center"/>
          </w:tcPr>
          <w:p w14:paraId="614D0B5F"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w:t>
            </w:r>
          </w:p>
        </w:tc>
        <w:tc>
          <w:tcPr>
            <w:tcW w:w="606" w:type="dxa"/>
            <w:vAlign w:val="center"/>
          </w:tcPr>
          <w:p w14:paraId="63BA24A2"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34</w:t>
            </w:r>
          </w:p>
        </w:tc>
        <w:tc>
          <w:tcPr>
            <w:tcW w:w="459" w:type="dxa"/>
            <w:vAlign w:val="center"/>
          </w:tcPr>
          <w:p w14:paraId="771C54FB"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58</w:t>
            </w:r>
          </w:p>
        </w:tc>
        <w:tc>
          <w:tcPr>
            <w:tcW w:w="459" w:type="dxa"/>
            <w:vAlign w:val="center"/>
          </w:tcPr>
          <w:p w14:paraId="14F5243C"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8</w:t>
            </w:r>
          </w:p>
        </w:tc>
      </w:tr>
      <w:tr w:rsidR="008B38FC" w:rsidRPr="008B38FC" w14:paraId="54A57D07" w14:textId="77777777" w:rsidTr="00C572CD">
        <w:trPr>
          <w:cantSplit/>
          <w:trHeight w:val="551"/>
        </w:trPr>
        <w:tc>
          <w:tcPr>
            <w:tcW w:w="513" w:type="dxa"/>
            <w:vMerge/>
          </w:tcPr>
          <w:p w14:paraId="7A457251" w14:textId="77777777" w:rsidR="008109A9" w:rsidRPr="008B38FC" w:rsidRDefault="008109A9" w:rsidP="00C572CD">
            <w:pPr>
              <w:jc w:val="center"/>
              <w:rPr>
                <w:rFonts w:ascii="Times New Roman" w:hAnsi="Times New Roman"/>
              </w:rPr>
            </w:pPr>
          </w:p>
        </w:tc>
        <w:tc>
          <w:tcPr>
            <w:tcW w:w="2147" w:type="dxa"/>
          </w:tcPr>
          <w:p w14:paraId="553F8C21" w14:textId="77777777" w:rsidR="008109A9" w:rsidRPr="008B38FC" w:rsidRDefault="008109A9" w:rsidP="00C572CD">
            <w:pPr>
              <w:jc w:val="center"/>
              <w:rPr>
                <w:rFonts w:ascii="Times New Roman" w:hAnsi="Times New Roman"/>
                <w:i/>
              </w:rPr>
            </w:pPr>
            <w:r w:rsidRPr="008B38FC">
              <w:rPr>
                <w:rFonts w:ascii="Times New Roman" w:hAnsi="Times New Roman"/>
                <w:i/>
              </w:rPr>
              <w:t>4 год обучения</w:t>
            </w:r>
          </w:p>
          <w:p w14:paraId="01EFADD3" w14:textId="77777777" w:rsidR="008109A9" w:rsidRPr="008B38FC" w:rsidRDefault="008109A9" w:rsidP="00C572CD">
            <w:pPr>
              <w:jc w:val="center"/>
              <w:rPr>
                <w:rFonts w:ascii="Times New Roman" w:hAnsi="Times New Roman"/>
                <w:b/>
                <w:i/>
              </w:rPr>
            </w:pPr>
            <w:r w:rsidRPr="008B38FC">
              <w:rPr>
                <w:rFonts w:ascii="Times New Roman" w:hAnsi="Times New Roman"/>
                <w:b/>
                <w:i/>
              </w:rPr>
              <w:t>328 чел.,3,5%</w:t>
            </w:r>
          </w:p>
          <w:p w14:paraId="62EC3757" w14:textId="77777777" w:rsidR="008109A9" w:rsidRPr="008B38FC" w:rsidRDefault="008109A9" w:rsidP="00C572CD">
            <w:pPr>
              <w:jc w:val="center"/>
              <w:rPr>
                <w:rFonts w:ascii="Times New Roman" w:hAnsi="Times New Roman"/>
                <w:i/>
              </w:rPr>
            </w:pPr>
            <w:r w:rsidRPr="008B38FC">
              <w:rPr>
                <w:rFonts w:ascii="Times New Roman" w:hAnsi="Times New Roman"/>
                <w:i/>
              </w:rPr>
              <w:t>281 чел.</w:t>
            </w:r>
          </w:p>
        </w:tc>
        <w:tc>
          <w:tcPr>
            <w:tcW w:w="709" w:type="dxa"/>
            <w:tcBorders>
              <w:bottom w:val="single" w:sz="4" w:space="0" w:color="auto"/>
            </w:tcBorders>
            <w:vAlign w:val="center"/>
          </w:tcPr>
          <w:p w14:paraId="1B13ED96"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64</w:t>
            </w:r>
          </w:p>
        </w:tc>
        <w:tc>
          <w:tcPr>
            <w:tcW w:w="567" w:type="dxa"/>
            <w:tcBorders>
              <w:bottom w:val="single" w:sz="4" w:space="0" w:color="auto"/>
            </w:tcBorders>
            <w:vAlign w:val="center"/>
          </w:tcPr>
          <w:p w14:paraId="668E49F7" w14:textId="77777777" w:rsidR="008109A9" w:rsidRPr="008B38FC" w:rsidRDefault="008109A9" w:rsidP="00C572CD">
            <w:pPr>
              <w:jc w:val="center"/>
              <w:rPr>
                <w:rFonts w:ascii="Times New Roman" w:hAnsi="Times New Roman"/>
                <w:b/>
                <w:sz w:val="12"/>
                <w:szCs w:val="12"/>
              </w:rPr>
            </w:pPr>
            <w:r w:rsidRPr="008B38FC">
              <w:rPr>
                <w:rFonts w:ascii="Times New Roman" w:hAnsi="Times New Roman"/>
                <w:b/>
                <w:sz w:val="12"/>
                <w:szCs w:val="12"/>
              </w:rPr>
              <w:t>16</w:t>
            </w:r>
          </w:p>
        </w:tc>
        <w:tc>
          <w:tcPr>
            <w:tcW w:w="567" w:type="dxa"/>
            <w:vAlign w:val="center"/>
          </w:tcPr>
          <w:p w14:paraId="7BB86497" w14:textId="77777777" w:rsidR="008109A9" w:rsidRPr="008B38FC" w:rsidRDefault="008109A9" w:rsidP="00C572CD">
            <w:pPr>
              <w:jc w:val="center"/>
              <w:rPr>
                <w:rFonts w:ascii="Times New Roman" w:hAnsi="Times New Roman"/>
                <w:sz w:val="12"/>
                <w:szCs w:val="12"/>
              </w:rPr>
            </w:pPr>
          </w:p>
        </w:tc>
        <w:tc>
          <w:tcPr>
            <w:tcW w:w="425" w:type="dxa"/>
            <w:vAlign w:val="center"/>
          </w:tcPr>
          <w:p w14:paraId="6BF7E937" w14:textId="77777777" w:rsidR="008109A9" w:rsidRPr="008B38FC" w:rsidRDefault="008109A9" w:rsidP="00C572CD">
            <w:pPr>
              <w:jc w:val="center"/>
              <w:rPr>
                <w:rFonts w:ascii="Times New Roman" w:hAnsi="Times New Roman"/>
                <w:sz w:val="12"/>
                <w:szCs w:val="12"/>
              </w:rPr>
            </w:pPr>
          </w:p>
        </w:tc>
        <w:tc>
          <w:tcPr>
            <w:tcW w:w="429" w:type="dxa"/>
            <w:vAlign w:val="center"/>
          </w:tcPr>
          <w:p w14:paraId="20BAE6A2"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50</w:t>
            </w:r>
          </w:p>
        </w:tc>
        <w:tc>
          <w:tcPr>
            <w:tcW w:w="709" w:type="dxa"/>
            <w:vAlign w:val="center"/>
          </w:tcPr>
          <w:p w14:paraId="3D2E8DDF"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8</w:t>
            </w:r>
          </w:p>
        </w:tc>
        <w:tc>
          <w:tcPr>
            <w:tcW w:w="567" w:type="dxa"/>
            <w:vAlign w:val="center"/>
          </w:tcPr>
          <w:p w14:paraId="3E05869E"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119</w:t>
            </w:r>
          </w:p>
        </w:tc>
        <w:tc>
          <w:tcPr>
            <w:tcW w:w="425" w:type="dxa"/>
            <w:vAlign w:val="center"/>
          </w:tcPr>
          <w:p w14:paraId="750A36BC"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10</w:t>
            </w:r>
          </w:p>
        </w:tc>
        <w:tc>
          <w:tcPr>
            <w:tcW w:w="567" w:type="dxa"/>
            <w:vAlign w:val="center"/>
          </w:tcPr>
          <w:p w14:paraId="23E2B43F"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53</w:t>
            </w:r>
          </w:p>
        </w:tc>
        <w:tc>
          <w:tcPr>
            <w:tcW w:w="709" w:type="dxa"/>
            <w:vAlign w:val="center"/>
          </w:tcPr>
          <w:p w14:paraId="4B29A8BB" w14:textId="77777777" w:rsidR="008109A9" w:rsidRPr="008B38FC" w:rsidRDefault="008109A9" w:rsidP="00C572CD">
            <w:pPr>
              <w:jc w:val="center"/>
              <w:rPr>
                <w:rFonts w:ascii="Times New Roman" w:hAnsi="Times New Roman"/>
                <w:sz w:val="12"/>
                <w:szCs w:val="12"/>
              </w:rPr>
            </w:pPr>
          </w:p>
        </w:tc>
        <w:tc>
          <w:tcPr>
            <w:tcW w:w="606" w:type="dxa"/>
            <w:vAlign w:val="center"/>
          </w:tcPr>
          <w:p w14:paraId="183AF197" w14:textId="77777777" w:rsidR="008109A9" w:rsidRPr="008B38FC" w:rsidRDefault="008109A9" w:rsidP="00C572CD">
            <w:pPr>
              <w:jc w:val="center"/>
              <w:rPr>
                <w:rFonts w:ascii="Times New Roman" w:hAnsi="Times New Roman"/>
                <w:sz w:val="12"/>
                <w:szCs w:val="12"/>
              </w:rPr>
            </w:pPr>
          </w:p>
        </w:tc>
        <w:tc>
          <w:tcPr>
            <w:tcW w:w="459" w:type="dxa"/>
            <w:vAlign w:val="center"/>
          </w:tcPr>
          <w:p w14:paraId="2852F7A9" w14:textId="77777777" w:rsidR="008109A9" w:rsidRPr="008B38FC" w:rsidRDefault="008109A9" w:rsidP="00C572CD">
            <w:pPr>
              <w:jc w:val="center"/>
              <w:rPr>
                <w:rFonts w:ascii="Times New Roman" w:hAnsi="Times New Roman"/>
                <w:sz w:val="12"/>
                <w:szCs w:val="12"/>
              </w:rPr>
            </w:pPr>
          </w:p>
        </w:tc>
        <w:tc>
          <w:tcPr>
            <w:tcW w:w="459" w:type="dxa"/>
            <w:vAlign w:val="center"/>
          </w:tcPr>
          <w:p w14:paraId="11F3E504"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8</w:t>
            </w:r>
          </w:p>
        </w:tc>
      </w:tr>
      <w:tr w:rsidR="008B38FC" w:rsidRPr="008B38FC" w14:paraId="3A984D27" w14:textId="77777777" w:rsidTr="00C572CD">
        <w:trPr>
          <w:cantSplit/>
          <w:trHeight w:val="373"/>
        </w:trPr>
        <w:tc>
          <w:tcPr>
            <w:tcW w:w="513" w:type="dxa"/>
            <w:vMerge/>
          </w:tcPr>
          <w:p w14:paraId="6BBA66AF" w14:textId="77777777" w:rsidR="008109A9" w:rsidRPr="008B38FC" w:rsidRDefault="008109A9" w:rsidP="00C572CD">
            <w:pPr>
              <w:jc w:val="center"/>
              <w:rPr>
                <w:rFonts w:ascii="Times New Roman" w:hAnsi="Times New Roman"/>
              </w:rPr>
            </w:pPr>
          </w:p>
        </w:tc>
        <w:tc>
          <w:tcPr>
            <w:tcW w:w="2147" w:type="dxa"/>
          </w:tcPr>
          <w:p w14:paraId="69022C0D" w14:textId="77777777" w:rsidR="008109A9" w:rsidRPr="008B38FC" w:rsidRDefault="008109A9" w:rsidP="00C572CD">
            <w:pPr>
              <w:jc w:val="center"/>
              <w:rPr>
                <w:rFonts w:ascii="Times New Roman" w:hAnsi="Times New Roman"/>
                <w:i/>
              </w:rPr>
            </w:pPr>
            <w:r w:rsidRPr="008B38FC">
              <w:rPr>
                <w:rFonts w:ascii="Times New Roman" w:hAnsi="Times New Roman"/>
                <w:i/>
              </w:rPr>
              <w:t>5 год обучения</w:t>
            </w:r>
          </w:p>
          <w:p w14:paraId="1360DEE5" w14:textId="77777777" w:rsidR="008109A9" w:rsidRPr="008B38FC" w:rsidRDefault="008109A9" w:rsidP="00C572CD">
            <w:pPr>
              <w:jc w:val="center"/>
              <w:rPr>
                <w:rFonts w:ascii="Times New Roman" w:hAnsi="Times New Roman"/>
                <w:b/>
                <w:i/>
              </w:rPr>
            </w:pPr>
            <w:r w:rsidRPr="008B38FC">
              <w:rPr>
                <w:rFonts w:ascii="Times New Roman" w:hAnsi="Times New Roman"/>
                <w:b/>
                <w:i/>
              </w:rPr>
              <w:t>209 чел.,2,1%</w:t>
            </w:r>
          </w:p>
          <w:p w14:paraId="0653A773" w14:textId="77777777" w:rsidR="008109A9" w:rsidRPr="008B38FC" w:rsidRDefault="008109A9" w:rsidP="00C572CD">
            <w:pPr>
              <w:jc w:val="center"/>
              <w:rPr>
                <w:rFonts w:ascii="Times New Roman" w:hAnsi="Times New Roman"/>
                <w:i/>
              </w:rPr>
            </w:pPr>
            <w:r w:rsidRPr="008B38FC">
              <w:rPr>
                <w:rFonts w:ascii="Times New Roman" w:hAnsi="Times New Roman"/>
                <w:i/>
              </w:rPr>
              <w:t>202 чел.</w:t>
            </w:r>
          </w:p>
        </w:tc>
        <w:tc>
          <w:tcPr>
            <w:tcW w:w="709" w:type="dxa"/>
            <w:tcBorders>
              <w:top w:val="single" w:sz="4" w:space="0" w:color="auto"/>
              <w:bottom w:val="single" w:sz="4" w:space="0" w:color="auto"/>
            </w:tcBorders>
            <w:vAlign w:val="center"/>
          </w:tcPr>
          <w:p w14:paraId="524B995A"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28</w:t>
            </w:r>
          </w:p>
        </w:tc>
        <w:tc>
          <w:tcPr>
            <w:tcW w:w="567" w:type="dxa"/>
            <w:tcBorders>
              <w:top w:val="single" w:sz="4" w:space="0" w:color="auto"/>
              <w:bottom w:val="single" w:sz="4" w:space="0" w:color="auto"/>
            </w:tcBorders>
            <w:vAlign w:val="center"/>
          </w:tcPr>
          <w:p w14:paraId="394702D6"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60</w:t>
            </w:r>
          </w:p>
        </w:tc>
        <w:tc>
          <w:tcPr>
            <w:tcW w:w="567" w:type="dxa"/>
            <w:tcBorders>
              <w:bottom w:val="single" w:sz="4" w:space="0" w:color="auto"/>
            </w:tcBorders>
            <w:vAlign w:val="center"/>
          </w:tcPr>
          <w:p w14:paraId="7444B038" w14:textId="77777777" w:rsidR="008109A9" w:rsidRPr="008B38FC" w:rsidRDefault="008109A9" w:rsidP="00C572CD">
            <w:pPr>
              <w:jc w:val="center"/>
              <w:rPr>
                <w:rFonts w:ascii="Times New Roman" w:hAnsi="Times New Roman"/>
                <w:sz w:val="12"/>
                <w:szCs w:val="12"/>
              </w:rPr>
            </w:pPr>
          </w:p>
        </w:tc>
        <w:tc>
          <w:tcPr>
            <w:tcW w:w="425" w:type="dxa"/>
            <w:vAlign w:val="center"/>
          </w:tcPr>
          <w:p w14:paraId="0A294471" w14:textId="77777777" w:rsidR="008109A9" w:rsidRPr="008B38FC" w:rsidRDefault="008109A9" w:rsidP="00C572CD">
            <w:pPr>
              <w:jc w:val="center"/>
              <w:rPr>
                <w:rFonts w:ascii="Times New Roman" w:hAnsi="Times New Roman"/>
                <w:sz w:val="12"/>
                <w:szCs w:val="12"/>
              </w:rPr>
            </w:pPr>
          </w:p>
        </w:tc>
        <w:tc>
          <w:tcPr>
            <w:tcW w:w="429" w:type="dxa"/>
            <w:vAlign w:val="center"/>
          </w:tcPr>
          <w:p w14:paraId="6C334C55"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20</w:t>
            </w:r>
          </w:p>
        </w:tc>
        <w:tc>
          <w:tcPr>
            <w:tcW w:w="709" w:type="dxa"/>
            <w:vAlign w:val="center"/>
          </w:tcPr>
          <w:p w14:paraId="07045C4F" w14:textId="77777777" w:rsidR="008109A9" w:rsidRPr="008B38FC" w:rsidRDefault="008109A9" w:rsidP="00C572CD">
            <w:pPr>
              <w:jc w:val="center"/>
              <w:rPr>
                <w:rFonts w:ascii="Times New Roman" w:hAnsi="Times New Roman"/>
                <w:sz w:val="12"/>
                <w:szCs w:val="12"/>
              </w:rPr>
            </w:pPr>
          </w:p>
        </w:tc>
        <w:tc>
          <w:tcPr>
            <w:tcW w:w="567" w:type="dxa"/>
            <w:vAlign w:val="center"/>
          </w:tcPr>
          <w:p w14:paraId="4D55E6E4"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58</w:t>
            </w:r>
          </w:p>
        </w:tc>
        <w:tc>
          <w:tcPr>
            <w:tcW w:w="425" w:type="dxa"/>
            <w:textDirection w:val="btLr"/>
            <w:vAlign w:val="center"/>
          </w:tcPr>
          <w:p w14:paraId="73878866" w14:textId="77777777" w:rsidR="008109A9" w:rsidRPr="008B38FC" w:rsidRDefault="008109A9" w:rsidP="00C572CD">
            <w:pPr>
              <w:ind w:left="113" w:right="113"/>
              <w:jc w:val="center"/>
              <w:rPr>
                <w:rFonts w:ascii="Times New Roman" w:hAnsi="Times New Roman"/>
                <w:sz w:val="12"/>
                <w:szCs w:val="12"/>
              </w:rPr>
            </w:pPr>
          </w:p>
        </w:tc>
        <w:tc>
          <w:tcPr>
            <w:tcW w:w="567" w:type="dxa"/>
            <w:vAlign w:val="center"/>
          </w:tcPr>
          <w:p w14:paraId="3188AD83"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25</w:t>
            </w:r>
          </w:p>
        </w:tc>
        <w:tc>
          <w:tcPr>
            <w:tcW w:w="709" w:type="dxa"/>
            <w:vAlign w:val="center"/>
          </w:tcPr>
          <w:p w14:paraId="63754930" w14:textId="77777777" w:rsidR="008109A9" w:rsidRPr="008B38FC" w:rsidRDefault="008109A9" w:rsidP="00C572CD">
            <w:pPr>
              <w:jc w:val="center"/>
              <w:rPr>
                <w:rFonts w:ascii="Times New Roman" w:hAnsi="Times New Roman"/>
                <w:sz w:val="12"/>
                <w:szCs w:val="12"/>
              </w:rPr>
            </w:pPr>
          </w:p>
        </w:tc>
        <w:tc>
          <w:tcPr>
            <w:tcW w:w="606" w:type="dxa"/>
            <w:vAlign w:val="center"/>
          </w:tcPr>
          <w:p w14:paraId="2585A509"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18</w:t>
            </w:r>
          </w:p>
        </w:tc>
        <w:tc>
          <w:tcPr>
            <w:tcW w:w="459" w:type="dxa"/>
            <w:vAlign w:val="center"/>
          </w:tcPr>
          <w:p w14:paraId="131901A5" w14:textId="77777777" w:rsidR="008109A9" w:rsidRPr="008B38FC" w:rsidRDefault="008109A9" w:rsidP="00C572CD">
            <w:pPr>
              <w:jc w:val="center"/>
              <w:rPr>
                <w:rFonts w:ascii="Times New Roman" w:hAnsi="Times New Roman"/>
                <w:sz w:val="12"/>
                <w:szCs w:val="12"/>
              </w:rPr>
            </w:pPr>
          </w:p>
        </w:tc>
        <w:tc>
          <w:tcPr>
            <w:tcW w:w="459" w:type="dxa"/>
            <w:vAlign w:val="center"/>
          </w:tcPr>
          <w:p w14:paraId="4160D355" w14:textId="77777777" w:rsidR="008109A9" w:rsidRPr="008B38FC" w:rsidRDefault="008109A9" w:rsidP="00C572CD">
            <w:pPr>
              <w:jc w:val="center"/>
              <w:rPr>
                <w:rFonts w:ascii="Times New Roman" w:hAnsi="Times New Roman"/>
                <w:sz w:val="12"/>
                <w:szCs w:val="12"/>
              </w:rPr>
            </w:pPr>
          </w:p>
        </w:tc>
      </w:tr>
      <w:tr w:rsidR="008B38FC" w:rsidRPr="008B38FC" w14:paraId="203E044A" w14:textId="77777777" w:rsidTr="00C572CD">
        <w:trPr>
          <w:cantSplit/>
          <w:trHeight w:val="551"/>
        </w:trPr>
        <w:tc>
          <w:tcPr>
            <w:tcW w:w="513" w:type="dxa"/>
            <w:vMerge/>
          </w:tcPr>
          <w:p w14:paraId="7FD4B2DF" w14:textId="77777777" w:rsidR="008109A9" w:rsidRPr="008B38FC" w:rsidRDefault="008109A9" w:rsidP="00C572CD">
            <w:pPr>
              <w:jc w:val="center"/>
              <w:rPr>
                <w:rFonts w:ascii="Times New Roman" w:hAnsi="Times New Roman"/>
              </w:rPr>
            </w:pPr>
          </w:p>
        </w:tc>
        <w:tc>
          <w:tcPr>
            <w:tcW w:w="2147" w:type="dxa"/>
          </w:tcPr>
          <w:p w14:paraId="1DDF0FD2" w14:textId="77777777" w:rsidR="008109A9" w:rsidRPr="008B38FC" w:rsidRDefault="008109A9" w:rsidP="00C572CD">
            <w:pPr>
              <w:jc w:val="center"/>
              <w:rPr>
                <w:rFonts w:ascii="Times New Roman" w:hAnsi="Times New Roman"/>
                <w:i/>
              </w:rPr>
            </w:pPr>
            <w:r w:rsidRPr="008B38FC">
              <w:rPr>
                <w:rFonts w:ascii="Times New Roman" w:hAnsi="Times New Roman"/>
                <w:i/>
              </w:rPr>
              <w:t>6 год обучения</w:t>
            </w:r>
          </w:p>
          <w:p w14:paraId="116EBA0B" w14:textId="77777777" w:rsidR="008109A9" w:rsidRPr="008B38FC" w:rsidRDefault="008109A9" w:rsidP="00C572CD">
            <w:pPr>
              <w:jc w:val="center"/>
              <w:rPr>
                <w:rFonts w:ascii="Times New Roman" w:hAnsi="Times New Roman"/>
                <w:i/>
              </w:rPr>
            </w:pPr>
            <w:r w:rsidRPr="008B38FC">
              <w:rPr>
                <w:rFonts w:ascii="Times New Roman" w:hAnsi="Times New Roman"/>
                <w:b/>
                <w:i/>
              </w:rPr>
              <w:t>157 чел.,1,5%</w:t>
            </w:r>
            <w:r w:rsidRPr="008B38FC">
              <w:rPr>
                <w:rFonts w:ascii="Times New Roman" w:hAnsi="Times New Roman"/>
                <w:b/>
                <w:i/>
              </w:rPr>
              <w:br/>
            </w:r>
            <w:r w:rsidRPr="008B38FC">
              <w:rPr>
                <w:rFonts w:ascii="Times New Roman" w:hAnsi="Times New Roman"/>
                <w:i/>
              </w:rPr>
              <w:t>41 чел.</w:t>
            </w:r>
          </w:p>
        </w:tc>
        <w:tc>
          <w:tcPr>
            <w:tcW w:w="709" w:type="dxa"/>
            <w:tcBorders>
              <w:top w:val="single" w:sz="4" w:space="0" w:color="auto"/>
              <w:bottom w:val="single" w:sz="4" w:space="0" w:color="auto"/>
            </w:tcBorders>
            <w:vAlign w:val="center"/>
          </w:tcPr>
          <w:p w14:paraId="5FE3E7CC"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39</w:t>
            </w:r>
          </w:p>
        </w:tc>
        <w:tc>
          <w:tcPr>
            <w:tcW w:w="567" w:type="dxa"/>
            <w:tcBorders>
              <w:top w:val="single" w:sz="4" w:space="0" w:color="auto"/>
              <w:bottom w:val="single" w:sz="4" w:space="0" w:color="auto"/>
            </w:tcBorders>
            <w:vAlign w:val="center"/>
          </w:tcPr>
          <w:p w14:paraId="454078F7"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25</w:t>
            </w:r>
          </w:p>
        </w:tc>
        <w:tc>
          <w:tcPr>
            <w:tcW w:w="567" w:type="dxa"/>
            <w:tcBorders>
              <w:top w:val="single" w:sz="4" w:space="0" w:color="auto"/>
              <w:bottom w:val="single" w:sz="4" w:space="0" w:color="auto"/>
            </w:tcBorders>
            <w:vAlign w:val="center"/>
          </w:tcPr>
          <w:p w14:paraId="556D7F3C" w14:textId="77777777" w:rsidR="008109A9" w:rsidRPr="008B38FC" w:rsidRDefault="008109A9" w:rsidP="00C572CD">
            <w:pPr>
              <w:jc w:val="center"/>
              <w:rPr>
                <w:rFonts w:ascii="Times New Roman" w:hAnsi="Times New Roman"/>
                <w:sz w:val="12"/>
                <w:szCs w:val="12"/>
              </w:rPr>
            </w:pPr>
          </w:p>
        </w:tc>
        <w:tc>
          <w:tcPr>
            <w:tcW w:w="425" w:type="dxa"/>
            <w:vAlign w:val="center"/>
          </w:tcPr>
          <w:p w14:paraId="64B70307" w14:textId="77777777" w:rsidR="008109A9" w:rsidRPr="008B38FC" w:rsidRDefault="008109A9" w:rsidP="00C572CD">
            <w:pPr>
              <w:jc w:val="center"/>
              <w:rPr>
                <w:rFonts w:ascii="Times New Roman" w:hAnsi="Times New Roman"/>
                <w:sz w:val="12"/>
                <w:szCs w:val="12"/>
              </w:rPr>
            </w:pPr>
          </w:p>
        </w:tc>
        <w:tc>
          <w:tcPr>
            <w:tcW w:w="429" w:type="dxa"/>
            <w:vAlign w:val="center"/>
          </w:tcPr>
          <w:p w14:paraId="5BFC0267"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57</w:t>
            </w:r>
          </w:p>
        </w:tc>
        <w:tc>
          <w:tcPr>
            <w:tcW w:w="709" w:type="dxa"/>
            <w:vAlign w:val="center"/>
          </w:tcPr>
          <w:p w14:paraId="6DF5019B" w14:textId="77777777" w:rsidR="008109A9" w:rsidRPr="008B38FC" w:rsidRDefault="008109A9" w:rsidP="00C572CD">
            <w:pPr>
              <w:jc w:val="center"/>
              <w:rPr>
                <w:rFonts w:ascii="Times New Roman" w:hAnsi="Times New Roman"/>
                <w:sz w:val="12"/>
                <w:szCs w:val="12"/>
              </w:rPr>
            </w:pPr>
          </w:p>
        </w:tc>
        <w:tc>
          <w:tcPr>
            <w:tcW w:w="567" w:type="dxa"/>
            <w:vAlign w:val="center"/>
          </w:tcPr>
          <w:p w14:paraId="6B4B8F7E"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11</w:t>
            </w:r>
          </w:p>
        </w:tc>
        <w:tc>
          <w:tcPr>
            <w:tcW w:w="425" w:type="dxa"/>
            <w:vAlign w:val="center"/>
          </w:tcPr>
          <w:p w14:paraId="4CCCBC19" w14:textId="77777777" w:rsidR="008109A9" w:rsidRPr="008B38FC" w:rsidRDefault="008109A9" w:rsidP="00C572CD">
            <w:pPr>
              <w:jc w:val="center"/>
              <w:rPr>
                <w:rFonts w:ascii="Times New Roman" w:hAnsi="Times New Roman"/>
                <w:sz w:val="12"/>
                <w:szCs w:val="12"/>
              </w:rPr>
            </w:pPr>
          </w:p>
        </w:tc>
        <w:tc>
          <w:tcPr>
            <w:tcW w:w="567" w:type="dxa"/>
            <w:vAlign w:val="center"/>
          </w:tcPr>
          <w:p w14:paraId="6558F780"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25</w:t>
            </w:r>
          </w:p>
        </w:tc>
        <w:tc>
          <w:tcPr>
            <w:tcW w:w="709" w:type="dxa"/>
            <w:vAlign w:val="center"/>
          </w:tcPr>
          <w:p w14:paraId="211BE356" w14:textId="77777777" w:rsidR="008109A9" w:rsidRPr="008B38FC" w:rsidRDefault="008109A9" w:rsidP="00C572CD">
            <w:pPr>
              <w:jc w:val="center"/>
              <w:rPr>
                <w:rFonts w:ascii="Times New Roman" w:hAnsi="Times New Roman"/>
                <w:sz w:val="12"/>
                <w:szCs w:val="12"/>
              </w:rPr>
            </w:pPr>
          </w:p>
        </w:tc>
        <w:tc>
          <w:tcPr>
            <w:tcW w:w="606" w:type="dxa"/>
            <w:vAlign w:val="center"/>
          </w:tcPr>
          <w:p w14:paraId="45ED1B0E" w14:textId="77777777" w:rsidR="008109A9" w:rsidRPr="008B38FC" w:rsidRDefault="008109A9" w:rsidP="00C572CD">
            <w:pPr>
              <w:jc w:val="center"/>
              <w:rPr>
                <w:rFonts w:ascii="Times New Roman" w:hAnsi="Times New Roman"/>
                <w:sz w:val="12"/>
                <w:szCs w:val="12"/>
              </w:rPr>
            </w:pPr>
          </w:p>
        </w:tc>
        <w:tc>
          <w:tcPr>
            <w:tcW w:w="459" w:type="dxa"/>
            <w:vAlign w:val="center"/>
          </w:tcPr>
          <w:p w14:paraId="3433C67F" w14:textId="77777777" w:rsidR="008109A9" w:rsidRPr="008B38FC" w:rsidRDefault="008109A9" w:rsidP="00C572CD">
            <w:pPr>
              <w:jc w:val="center"/>
              <w:rPr>
                <w:rFonts w:ascii="Times New Roman" w:hAnsi="Times New Roman"/>
                <w:sz w:val="12"/>
                <w:szCs w:val="12"/>
              </w:rPr>
            </w:pPr>
          </w:p>
        </w:tc>
        <w:tc>
          <w:tcPr>
            <w:tcW w:w="459" w:type="dxa"/>
            <w:vAlign w:val="center"/>
          </w:tcPr>
          <w:p w14:paraId="4152CAE2" w14:textId="77777777" w:rsidR="008109A9" w:rsidRPr="008B38FC" w:rsidRDefault="008109A9" w:rsidP="00C572CD">
            <w:pPr>
              <w:jc w:val="center"/>
              <w:rPr>
                <w:rFonts w:ascii="Times New Roman" w:hAnsi="Times New Roman"/>
                <w:sz w:val="12"/>
                <w:szCs w:val="12"/>
              </w:rPr>
            </w:pPr>
          </w:p>
        </w:tc>
      </w:tr>
      <w:tr w:rsidR="008B38FC" w:rsidRPr="008B38FC" w14:paraId="7019E4D8" w14:textId="77777777" w:rsidTr="00C572CD">
        <w:trPr>
          <w:cantSplit/>
          <w:trHeight w:val="551"/>
        </w:trPr>
        <w:tc>
          <w:tcPr>
            <w:tcW w:w="513" w:type="dxa"/>
            <w:vMerge/>
          </w:tcPr>
          <w:p w14:paraId="0637499A" w14:textId="77777777" w:rsidR="008109A9" w:rsidRPr="008B38FC" w:rsidRDefault="008109A9" w:rsidP="00C572CD">
            <w:pPr>
              <w:jc w:val="center"/>
              <w:rPr>
                <w:rFonts w:ascii="Times New Roman" w:hAnsi="Times New Roman"/>
              </w:rPr>
            </w:pPr>
          </w:p>
        </w:tc>
        <w:tc>
          <w:tcPr>
            <w:tcW w:w="2147" w:type="dxa"/>
          </w:tcPr>
          <w:p w14:paraId="120F4DB3" w14:textId="77777777" w:rsidR="008109A9" w:rsidRPr="008B38FC" w:rsidRDefault="008109A9" w:rsidP="00C572CD">
            <w:pPr>
              <w:jc w:val="center"/>
              <w:rPr>
                <w:rFonts w:ascii="Times New Roman" w:hAnsi="Times New Roman"/>
                <w:i/>
              </w:rPr>
            </w:pPr>
            <w:r w:rsidRPr="008B38FC">
              <w:rPr>
                <w:rFonts w:ascii="Times New Roman" w:hAnsi="Times New Roman"/>
                <w:i/>
              </w:rPr>
              <w:t>7 год обучения</w:t>
            </w:r>
          </w:p>
          <w:p w14:paraId="70247AB4" w14:textId="77777777" w:rsidR="008109A9" w:rsidRPr="008B38FC" w:rsidRDefault="008109A9" w:rsidP="00C572CD">
            <w:pPr>
              <w:jc w:val="center"/>
              <w:rPr>
                <w:rFonts w:ascii="Times New Roman" w:hAnsi="Times New Roman"/>
                <w:b/>
                <w:i/>
              </w:rPr>
            </w:pPr>
            <w:r w:rsidRPr="008B38FC">
              <w:rPr>
                <w:rFonts w:ascii="Times New Roman" w:hAnsi="Times New Roman"/>
                <w:b/>
                <w:i/>
              </w:rPr>
              <w:t>117 чел..1%</w:t>
            </w:r>
          </w:p>
          <w:p w14:paraId="428451D0" w14:textId="77777777" w:rsidR="008109A9" w:rsidRPr="008B38FC" w:rsidRDefault="008109A9" w:rsidP="00C572CD">
            <w:pPr>
              <w:jc w:val="center"/>
              <w:rPr>
                <w:rFonts w:ascii="Times New Roman" w:hAnsi="Times New Roman"/>
                <w:i/>
              </w:rPr>
            </w:pPr>
            <w:r w:rsidRPr="008B38FC">
              <w:rPr>
                <w:rFonts w:ascii="Times New Roman" w:hAnsi="Times New Roman"/>
                <w:i/>
              </w:rPr>
              <w:t>126 чел.</w:t>
            </w:r>
          </w:p>
        </w:tc>
        <w:tc>
          <w:tcPr>
            <w:tcW w:w="709" w:type="dxa"/>
            <w:tcBorders>
              <w:top w:val="single" w:sz="4" w:space="0" w:color="auto"/>
              <w:bottom w:val="single" w:sz="4" w:space="0" w:color="auto"/>
            </w:tcBorders>
            <w:vAlign w:val="center"/>
          </w:tcPr>
          <w:p w14:paraId="69436D4E" w14:textId="77777777" w:rsidR="008109A9" w:rsidRPr="008B38FC" w:rsidRDefault="008109A9" w:rsidP="00C572CD">
            <w:pPr>
              <w:jc w:val="center"/>
              <w:rPr>
                <w:rFonts w:ascii="Times New Roman" w:hAnsi="Times New Roman"/>
                <w:sz w:val="12"/>
                <w:szCs w:val="12"/>
              </w:rPr>
            </w:pPr>
          </w:p>
        </w:tc>
        <w:tc>
          <w:tcPr>
            <w:tcW w:w="567" w:type="dxa"/>
            <w:tcBorders>
              <w:top w:val="single" w:sz="4" w:space="0" w:color="auto"/>
              <w:bottom w:val="single" w:sz="4" w:space="0" w:color="auto"/>
            </w:tcBorders>
            <w:vAlign w:val="center"/>
          </w:tcPr>
          <w:p w14:paraId="5AC533E2"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73</w:t>
            </w:r>
          </w:p>
        </w:tc>
        <w:tc>
          <w:tcPr>
            <w:tcW w:w="567" w:type="dxa"/>
            <w:tcBorders>
              <w:top w:val="single" w:sz="4" w:space="0" w:color="auto"/>
              <w:bottom w:val="single" w:sz="4" w:space="0" w:color="auto"/>
            </w:tcBorders>
            <w:vAlign w:val="center"/>
          </w:tcPr>
          <w:p w14:paraId="5A644A2E" w14:textId="77777777" w:rsidR="008109A9" w:rsidRPr="008B38FC" w:rsidRDefault="008109A9" w:rsidP="00C572CD">
            <w:pPr>
              <w:jc w:val="center"/>
              <w:rPr>
                <w:rFonts w:ascii="Times New Roman" w:hAnsi="Times New Roman"/>
                <w:sz w:val="12"/>
                <w:szCs w:val="12"/>
              </w:rPr>
            </w:pPr>
          </w:p>
        </w:tc>
        <w:tc>
          <w:tcPr>
            <w:tcW w:w="425" w:type="dxa"/>
            <w:vAlign w:val="center"/>
          </w:tcPr>
          <w:p w14:paraId="547EA1D3" w14:textId="77777777" w:rsidR="008109A9" w:rsidRPr="008B38FC" w:rsidRDefault="008109A9" w:rsidP="00C572CD">
            <w:pPr>
              <w:jc w:val="center"/>
              <w:rPr>
                <w:rFonts w:ascii="Times New Roman" w:hAnsi="Times New Roman"/>
                <w:sz w:val="12"/>
                <w:szCs w:val="12"/>
              </w:rPr>
            </w:pPr>
          </w:p>
        </w:tc>
        <w:tc>
          <w:tcPr>
            <w:tcW w:w="429" w:type="dxa"/>
            <w:vAlign w:val="center"/>
          </w:tcPr>
          <w:p w14:paraId="1912F0B3"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28</w:t>
            </w:r>
          </w:p>
        </w:tc>
        <w:tc>
          <w:tcPr>
            <w:tcW w:w="709" w:type="dxa"/>
            <w:vAlign w:val="center"/>
          </w:tcPr>
          <w:p w14:paraId="06A8BCBA" w14:textId="77777777" w:rsidR="008109A9" w:rsidRPr="008B38FC" w:rsidRDefault="008109A9" w:rsidP="00C572CD">
            <w:pPr>
              <w:jc w:val="center"/>
              <w:rPr>
                <w:rFonts w:ascii="Times New Roman" w:hAnsi="Times New Roman"/>
                <w:sz w:val="12"/>
                <w:szCs w:val="12"/>
              </w:rPr>
            </w:pPr>
          </w:p>
        </w:tc>
        <w:tc>
          <w:tcPr>
            <w:tcW w:w="567" w:type="dxa"/>
            <w:vAlign w:val="center"/>
          </w:tcPr>
          <w:p w14:paraId="125CD9CE"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425" w:type="dxa"/>
            <w:vAlign w:val="center"/>
          </w:tcPr>
          <w:p w14:paraId="0F1C6A16" w14:textId="77777777" w:rsidR="008109A9" w:rsidRPr="008B38FC" w:rsidRDefault="008109A9" w:rsidP="00C572CD">
            <w:pPr>
              <w:jc w:val="center"/>
              <w:rPr>
                <w:rFonts w:ascii="Times New Roman" w:hAnsi="Times New Roman"/>
                <w:sz w:val="12"/>
                <w:szCs w:val="12"/>
              </w:rPr>
            </w:pPr>
          </w:p>
        </w:tc>
        <w:tc>
          <w:tcPr>
            <w:tcW w:w="567" w:type="dxa"/>
            <w:vAlign w:val="center"/>
          </w:tcPr>
          <w:p w14:paraId="501E94F3"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709" w:type="dxa"/>
            <w:vAlign w:val="center"/>
          </w:tcPr>
          <w:p w14:paraId="404508A4" w14:textId="77777777" w:rsidR="008109A9" w:rsidRPr="008B38FC" w:rsidRDefault="008109A9" w:rsidP="00C572CD">
            <w:pPr>
              <w:jc w:val="center"/>
              <w:rPr>
                <w:rFonts w:ascii="Times New Roman" w:hAnsi="Times New Roman"/>
                <w:sz w:val="12"/>
                <w:szCs w:val="12"/>
              </w:rPr>
            </w:pPr>
          </w:p>
        </w:tc>
        <w:tc>
          <w:tcPr>
            <w:tcW w:w="606" w:type="dxa"/>
            <w:vAlign w:val="center"/>
          </w:tcPr>
          <w:p w14:paraId="336957AB"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16</w:t>
            </w:r>
          </w:p>
        </w:tc>
        <w:tc>
          <w:tcPr>
            <w:tcW w:w="459" w:type="dxa"/>
            <w:vAlign w:val="center"/>
          </w:tcPr>
          <w:p w14:paraId="6B54F7A9" w14:textId="77777777" w:rsidR="008109A9" w:rsidRPr="008B38FC" w:rsidRDefault="008109A9" w:rsidP="00C572CD">
            <w:pPr>
              <w:jc w:val="center"/>
              <w:rPr>
                <w:rFonts w:ascii="Times New Roman" w:hAnsi="Times New Roman"/>
                <w:sz w:val="12"/>
                <w:szCs w:val="12"/>
              </w:rPr>
            </w:pPr>
          </w:p>
        </w:tc>
        <w:tc>
          <w:tcPr>
            <w:tcW w:w="459" w:type="dxa"/>
            <w:vAlign w:val="center"/>
          </w:tcPr>
          <w:p w14:paraId="35AE059B" w14:textId="77777777" w:rsidR="008109A9" w:rsidRPr="008B38FC" w:rsidRDefault="008109A9" w:rsidP="00C572CD">
            <w:pPr>
              <w:jc w:val="center"/>
              <w:rPr>
                <w:rFonts w:ascii="Times New Roman" w:hAnsi="Times New Roman"/>
                <w:sz w:val="12"/>
                <w:szCs w:val="12"/>
              </w:rPr>
            </w:pPr>
          </w:p>
        </w:tc>
      </w:tr>
      <w:tr w:rsidR="008B38FC" w:rsidRPr="008B38FC" w14:paraId="39889311" w14:textId="77777777" w:rsidTr="00C572CD">
        <w:trPr>
          <w:cantSplit/>
          <w:trHeight w:val="551"/>
        </w:trPr>
        <w:tc>
          <w:tcPr>
            <w:tcW w:w="513" w:type="dxa"/>
            <w:vMerge/>
          </w:tcPr>
          <w:p w14:paraId="2C6D34FF" w14:textId="77777777" w:rsidR="008109A9" w:rsidRPr="008B38FC" w:rsidRDefault="008109A9" w:rsidP="00C572CD">
            <w:pPr>
              <w:jc w:val="center"/>
              <w:rPr>
                <w:rFonts w:ascii="Times New Roman" w:hAnsi="Times New Roman"/>
              </w:rPr>
            </w:pPr>
          </w:p>
        </w:tc>
        <w:tc>
          <w:tcPr>
            <w:tcW w:w="2147" w:type="dxa"/>
          </w:tcPr>
          <w:p w14:paraId="7496DE4B" w14:textId="77777777" w:rsidR="008109A9" w:rsidRPr="008B38FC" w:rsidRDefault="008109A9" w:rsidP="00C572CD">
            <w:pPr>
              <w:jc w:val="center"/>
              <w:rPr>
                <w:rFonts w:ascii="Times New Roman" w:hAnsi="Times New Roman"/>
                <w:i/>
              </w:rPr>
            </w:pPr>
            <w:r w:rsidRPr="008B38FC">
              <w:rPr>
                <w:rFonts w:ascii="Times New Roman" w:hAnsi="Times New Roman"/>
                <w:i/>
              </w:rPr>
              <w:t xml:space="preserve">8 год обучения </w:t>
            </w:r>
          </w:p>
          <w:p w14:paraId="5ADAE445" w14:textId="77777777" w:rsidR="008109A9" w:rsidRPr="008B38FC" w:rsidRDefault="008109A9" w:rsidP="00C572CD">
            <w:pPr>
              <w:jc w:val="center"/>
              <w:rPr>
                <w:rFonts w:ascii="Times New Roman" w:hAnsi="Times New Roman"/>
                <w:i/>
              </w:rPr>
            </w:pPr>
            <w:r w:rsidRPr="008B38FC">
              <w:rPr>
                <w:rFonts w:ascii="Times New Roman" w:hAnsi="Times New Roman"/>
                <w:b/>
                <w:i/>
              </w:rPr>
              <w:t>98 чел.,0,9%</w:t>
            </w:r>
            <w:r w:rsidRPr="008B38FC">
              <w:rPr>
                <w:rFonts w:ascii="Times New Roman" w:hAnsi="Times New Roman"/>
                <w:b/>
                <w:i/>
              </w:rPr>
              <w:br/>
            </w:r>
            <w:r w:rsidRPr="008B38FC">
              <w:rPr>
                <w:rFonts w:ascii="Times New Roman" w:hAnsi="Times New Roman"/>
                <w:i/>
              </w:rPr>
              <w:t>32 чел.</w:t>
            </w:r>
          </w:p>
        </w:tc>
        <w:tc>
          <w:tcPr>
            <w:tcW w:w="709" w:type="dxa"/>
            <w:tcBorders>
              <w:top w:val="single" w:sz="4" w:space="0" w:color="auto"/>
              <w:bottom w:val="single" w:sz="4" w:space="0" w:color="auto"/>
            </w:tcBorders>
            <w:vAlign w:val="center"/>
          </w:tcPr>
          <w:p w14:paraId="1A74232E"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14</w:t>
            </w:r>
          </w:p>
        </w:tc>
        <w:tc>
          <w:tcPr>
            <w:tcW w:w="567" w:type="dxa"/>
            <w:tcBorders>
              <w:top w:val="single" w:sz="4" w:space="0" w:color="auto"/>
              <w:bottom w:val="single" w:sz="4" w:space="0" w:color="auto"/>
            </w:tcBorders>
            <w:vAlign w:val="center"/>
          </w:tcPr>
          <w:p w14:paraId="747655B4"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567" w:type="dxa"/>
            <w:tcBorders>
              <w:top w:val="single" w:sz="4" w:space="0" w:color="auto"/>
              <w:bottom w:val="single" w:sz="4" w:space="0" w:color="auto"/>
            </w:tcBorders>
            <w:vAlign w:val="center"/>
          </w:tcPr>
          <w:p w14:paraId="7AC2CADB" w14:textId="77777777" w:rsidR="008109A9" w:rsidRPr="008B38FC" w:rsidRDefault="008109A9" w:rsidP="00C572CD">
            <w:pPr>
              <w:jc w:val="center"/>
              <w:rPr>
                <w:rFonts w:ascii="Times New Roman" w:hAnsi="Times New Roman"/>
                <w:sz w:val="12"/>
                <w:szCs w:val="12"/>
              </w:rPr>
            </w:pPr>
          </w:p>
        </w:tc>
        <w:tc>
          <w:tcPr>
            <w:tcW w:w="425" w:type="dxa"/>
            <w:vAlign w:val="center"/>
          </w:tcPr>
          <w:p w14:paraId="1DED2620" w14:textId="77777777" w:rsidR="008109A9" w:rsidRPr="008B38FC" w:rsidRDefault="008109A9" w:rsidP="00C572CD">
            <w:pPr>
              <w:jc w:val="center"/>
              <w:rPr>
                <w:rFonts w:ascii="Times New Roman" w:hAnsi="Times New Roman"/>
                <w:sz w:val="12"/>
                <w:szCs w:val="12"/>
              </w:rPr>
            </w:pPr>
          </w:p>
        </w:tc>
        <w:tc>
          <w:tcPr>
            <w:tcW w:w="429" w:type="dxa"/>
            <w:vAlign w:val="center"/>
          </w:tcPr>
          <w:p w14:paraId="2DDC6920"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57</w:t>
            </w:r>
          </w:p>
        </w:tc>
        <w:tc>
          <w:tcPr>
            <w:tcW w:w="709" w:type="dxa"/>
            <w:vAlign w:val="center"/>
          </w:tcPr>
          <w:p w14:paraId="7BB9BFBF" w14:textId="77777777" w:rsidR="008109A9" w:rsidRPr="008B38FC" w:rsidRDefault="008109A9" w:rsidP="00C572CD">
            <w:pPr>
              <w:jc w:val="center"/>
              <w:rPr>
                <w:rFonts w:ascii="Times New Roman" w:hAnsi="Times New Roman"/>
                <w:sz w:val="12"/>
                <w:szCs w:val="12"/>
              </w:rPr>
            </w:pPr>
          </w:p>
        </w:tc>
        <w:tc>
          <w:tcPr>
            <w:tcW w:w="567" w:type="dxa"/>
            <w:vAlign w:val="center"/>
          </w:tcPr>
          <w:p w14:paraId="1FFDFB66"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8</w:t>
            </w:r>
          </w:p>
        </w:tc>
        <w:tc>
          <w:tcPr>
            <w:tcW w:w="425" w:type="dxa"/>
            <w:vAlign w:val="center"/>
          </w:tcPr>
          <w:p w14:paraId="6DA23904" w14:textId="77777777" w:rsidR="008109A9" w:rsidRPr="008B38FC" w:rsidRDefault="008109A9" w:rsidP="00C572CD">
            <w:pPr>
              <w:jc w:val="center"/>
              <w:rPr>
                <w:rFonts w:ascii="Times New Roman" w:hAnsi="Times New Roman"/>
                <w:sz w:val="12"/>
                <w:szCs w:val="12"/>
              </w:rPr>
            </w:pPr>
          </w:p>
        </w:tc>
        <w:tc>
          <w:tcPr>
            <w:tcW w:w="567" w:type="dxa"/>
            <w:vAlign w:val="center"/>
          </w:tcPr>
          <w:p w14:paraId="03723ACE"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19</w:t>
            </w:r>
          </w:p>
        </w:tc>
        <w:tc>
          <w:tcPr>
            <w:tcW w:w="709" w:type="dxa"/>
            <w:vAlign w:val="center"/>
          </w:tcPr>
          <w:p w14:paraId="50469720" w14:textId="77777777" w:rsidR="008109A9" w:rsidRPr="008B38FC" w:rsidRDefault="008109A9" w:rsidP="00C572CD">
            <w:pPr>
              <w:jc w:val="center"/>
              <w:rPr>
                <w:rFonts w:ascii="Times New Roman" w:hAnsi="Times New Roman"/>
                <w:sz w:val="12"/>
                <w:szCs w:val="12"/>
              </w:rPr>
            </w:pPr>
          </w:p>
        </w:tc>
        <w:tc>
          <w:tcPr>
            <w:tcW w:w="606" w:type="dxa"/>
            <w:vAlign w:val="center"/>
          </w:tcPr>
          <w:p w14:paraId="3F20797F" w14:textId="77777777" w:rsidR="008109A9" w:rsidRPr="008B38FC" w:rsidRDefault="008109A9" w:rsidP="00C572CD">
            <w:pPr>
              <w:jc w:val="center"/>
              <w:rPr>
                <w:rFonts w:ascii="Times New Roman" w:hAnsi="Times New Roman"/>
                <w:sz w:val="12"/>
                <w:szCs w:val="12"/>
              </w:rPr>
            </w:pPr>
          </w:p>
        </w:tc>
        <w:tc>
          <w:tcPr>
            <w:tcW w:w="459" w:type="dxa"/>
            <w:vAlign w:val="center"/>
          </w:tcPr>
          <w:p w14:paraId="5BE1D2EE" w14:textId="77777777" w:rsidR="008109A9" w:rsidRPr="008B38FC" w:rsidRDefault="008109A9" w:rsidP="00C572CD">
            <w:pPr>
              <w:jc w:val="center"/>
              <w:rPr>
                <w:rFonts w:ascii="Times New Roman" w:hAnsi="Times New Roman"/>
                <w:sz w:val="12"/>
                <w:szCs w:val="12"/>
              </w:rPr>
            </w:pPr>
          </w:p>
        </w:tc>
        <w:tc>
          <w:tcPr>
            <w:tcW w:w="459" w:type="dxa"/>
            <w:vAlign w:val="center"/>
          </w:tcPr>
          <w:p w14:paraId="0165CD7B" w14:textId="77777777" w:rsidR="008109A9" w:rsidRPr="008B38FC" w:rsidRDefault="008109A9" w:rsidP="00C572CD">
            <w:pPr>
              <w:jc w:val="center"/>
              <w:rPr>
                <w:rFonts w:ascii="Times New Roman" w:hAnsi="Times New Roman"/>
                <w:sz w:val="12"/>
                <w:szCs w:val="12"/>
              </w:rPr>
            </w:pPr>
          </w:p>
        </w:tc>
      </w:tr>
      <w:tr w:rsidR="008B38FC" w:rsidRPr="008B38FC" w14:paraId="7B82BF7B" w14:textId="77777777" w:rsidTr="00C572CD">
        <w:trPr>
          <w:cantSplit/>
          <w:trHeight w:val="551"/>
        </w:trPr>
        <w:tc>
          <w:tcPr>
            <w:tcW w:w="513" w:type="dxa"/>
            <w:vMerge/>
          </w:tcPr>
          <w:p w14:paraId="477ED389" w14:textId="77777777" w:rsidR="008109A9" w:rsidRPr="008B38FC" w:rsidRDefault="008109A9" w:rsidP="00C572CD">
            <w:pPr>
              <w:jc w:val="center"/>
              <w:rPr>
                <w:rFonts w:ascii="Times New Roman" w:hAnsi="Times New Roman"/>
              </w:rPr>
            </w:pPr>
          </w:p>
        </w:tc>
        <w:tc>
          <w:tcPr>
            <w:tcW w:w="2147" w:type="dxa"/>
          </w:tcPr>
          <w:p w14:paraId="67860456" w14:textId="77777777" w:rsidR="008109A9" w:rsidRPr="008B38FC" w:rsidRDefault="008109A9" w:rsidP="00C572CD">
            <w:pPr>
              <w:jc w:val="center"/>
              <w:rPr>
                <w:rFonts w:ascii="Times New Roman" w:hAnsi="Times New Roman"/>
                <w:i/>
              </w:rPr>
            </w:pPr>
            <w:r w:rsidRPr="008B38FC">
              <w:rPr>
                <w:rFonts w:ascii="Times New Roman" w:hAnsi="Times New Roman"/>
                <w:i/>
              </w:rPr>
              <w:t>9 год обучения</w:t>
            </w:r>
          </w:p>
          <w:p w14:paraId="1B6141B8" w14:textId="77777777" w:rsidR="008109A9" w:rsidRPr="008B38FC" w:rsidRDefault="008109A9" w:rsidP="00C572CD">
            <w:pPr>
              <w:jc w:val="center"/>
              <w:rPr>
                <w:rFonts w:ascii="Times New Roman" w:hAnsi="Times New Roman"/>
                <w:b/>
                <w:i/>
              </w:rPr>
            </w:pPr>
            <w:r w:rsidRPr="008B38FC">
              <w:rPr>
                <w:rFonts w:ascii="Times New Roman" w:hAnsi="Times New Roman"/>
                <w:b/>
                <w:i/>
              </w:rPr>
              <w:t>58 чел., 0,5%</w:t>
            </w:r>
          </w:p>
          <w:p w14:paraId="7D22E796" w14:textId="77777777" w:rsidR="008109A9" w:rsidRPr="008B38FC" w:rsidRDefault="008109A9" w:rsidP="00C572CD">
            <w:pPr>
              <w:jc w:val="center"/>
              <w:rPr>
                <w:rFonts w:ascii="Times New Roman" w:hAnsi="Times New Roman"/>
                <w:i/>
              </w:rPr>
            </w:pPr>
            <w:r w:rsidRPr="008B38FC">
              <w:rPr>
                <w:rFonts w:ascii="Times New Roman" w:hAnsi="Times New Roman"/>
                <w:i/>
              </w:rPr>
              <w:t>101 чел.</w:t>
            </w:r>
          </w:p>
        </w:tc>
        <w:tc>
          <w:tcPr>
            <w:tcW w:w="709" w:type="dxa"/>
            <w:tcBorders>
              <w:top w:val="single" w:sz="4" w:space="0" w:color="auto"/>
              <w:bottom w:val="single" w:sz="4" w:space="0" w:color="auto"/>
            </w:tcBorders>
            <w:vAlign w:val="center"/>
          </w:tcPr>
          <w:p w14:paraId="3F1B6B17" w14:textId="77777777" w:rsidR="008109A9" w:rsidRPr="008B38FC" w:rsidRDefault="008109A9" w:rsidP="00C572CD">
            <w:pPr>
              <w:jc w:val="center"/>
              <w:rPr>
                <w:rFonts w:ascii="Times New Roman" w:hAnsi="Times New Roman"/>
                <w:sz w:val="12"/>
                <w:szCs w:val="12"/>
              </w:rPr>
            </w:pPr>
          </w:p>
        </w:tc>
        <w:tc>
          <w:tcPr>
            <w:tcW w:w="567" w:type="dxa"/>
            <w:tcBorders>
              <w:top w:val="single" w:sz="4" w:space="0" w:color="auto"/>
              <w:bottom w:val="single" w:sz="4" w:space="0" w:color="auto"/>
            </w:tcBorders>
            <w:vAlign w:val="center"/>
          </w:tcPr>
          <w:p w14:paraId="19E8261A"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41</w:t>
            </w:r>
          </w:p>
        </w:tc>
        <w:tc>
          <w:tcPr>
            <w:tcW w:w="567" w:type="dxa"/>
            <w:tcBorders>
              <w:top w:val="single" w:sz="4" w:space="0" w:color="auto"/>
              <w:bottom w:val="single" w:sz="4" w:space="0" w:color="auto"/>
            </w:tcBorders>
            <w:vAlign w:val="center"/>
          </w:tcPr>
          <w:p w14:paraId="7A0A77A0" w14:textId="77777777" w:rsidR="008109A9" w:rsidRPr="008B38FC" w:rsidRDefault="008109A9" w:rsidP="00C572CD">
            <w:pPr>
              <w:jc w:val="center"/>
              <w:rPr>
                <w:rFonts w:ascii="Times New Roman" w:hAnsi="Times New Roman"/>
                <w:sz w:val="12"/>
                <w:szCs w:val="12"/>
              </w:rPr>
            </w:pPr>
          </w:p>
        </w:tc>
        <w:tc>
          <w:tcPr>
            <w:tcW w:w="425" w:type="dxa"/>
            <w:vAlign w:val="center"/>
          </w:tcPr>
          <w:p w14:paraId="7E9C4090" w14:textId="77777777" w:rsidR="008109A9" w:rsidRPr="008B38FC" w:rsidRDefault="008109A9" w:rsidP="00C572CD">
            <w:pPr>
              <w:jc w:val="center"/>
              <w:rPr>
                <w:rFonts w:ascii="Times New Roman" w:hAnsi="Times New Roman"/>
                <w:sz w:val="12"/>
                <w:szCs w:val="12"/>
              </w:rPr>
            </w:pPr>
          </w:p>
        </w:tc>
        <w:tc>
          <w:tcPr>
            <w:tcW w:w="429" w:type="dxa"/>
            <w:vAlign w:val="center"/>
          </w:tcPr>
          <w:p w14:paraId="4B65D5DD"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17</w:t>
            </w:r>
          </w:p>
        </w:tc>
        <w:tc>
          <w:tcPr>
            <w:tcW w:w="709" w:type="dxa"/>
            <w:vAlign w:val="center"/>
          </w:tcPr>
          <w:p w14:paraId="1CCA5B60" w14:textId="77777777" w:rsidR="008109A9" w:rsidRPr="008B38FC" w:rsidRDefault="008109A9" w:rsidP="00C572CD">
            <w:pPr>
              <w:jc w:val="center"/>
              <w:rPr>
                <w:rFonts w:ascii="Times New Roman" w:hAnsi="Times New Roman"/>
                <w:sz w:val="12"/>
                <w:szCs w:val="12"/>
              </w:rPr>
            </w:pPr>
          </w:p>
        </w:tc>
        <w:tc>
          <w:tcPr>
            <w:tcW w:w="567" w:type="dxa"/>
            <w:vAlign w:val="center"/>
          </w:tcPr>
          <w:p w14:paraId="1A202E6B"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425" w:type="dxa"/>
            <w:vAlign w:val="center"/>
          </w:tcPr>
          <w:p w14:paraId="5FA18FB8" w14:textId="77777777" w:rsidR="008109A9" w:rsidRPr="008B38FC" w:rsidRDefault="008109A9" w:rsidP="00C572CD">
            <w:pPr>
              <w:jc w:val="center"/>
              <w:rPr>
                <w:rFonts w:ascii="Times New Roman" w:hAnsi="Times New Roman"/>
                <w:sz w:val="12"/>
                <w:szCs w:val="12"/>
              </w:rPr>
            </w:pPr>
          </w:p>
        </w:tc>
        <w:tc>
          <w:tcPr>
            <w:tcW w:w="567" w:type="dxa"/>
            <w:vAlign w:val="center"/>
          </w:tcPr>
          <w:p w14:paraId="54135F4F"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709" w:type="dxa"/>
            <w:vAlign w:val="center"/>
          </w:tcPr>
          <w:p w14:paraId="063C2EE6" w14:textId="77777777" w:rsidR="008109A9" w:rsidRPr="008B38FC" w:rsidRDefault="008109A9" w:rsidP="00C572CD">
            <w:pPr>
              <w:jc w:val="center"/>
              <w:rPr>
                <w:rFonts w:ascii="Times New Roman" w:hAnsi="Times New Roman"/>
                <w:sz w:val="12"/>
                <w:szCs w:val="12"/>
              </w:rPr>
            </w:pPr>
          </w:p>
        </w:tc>
        <w:tc>
          <w:tcPr>
            <w:tcW w:w="606" w:type="dxa"/>
            <w:vAlign w:val="center"/>
          </w:tcPr>
          <w:p w14:paraId="4DDFCED3" w14:textId="77777777" w:rsidR="008109A9" w:rsidRPr="008B38FC" w:rsidRDefault="008109A9" w:rsidP="00C572CD">
            <w:pPr>
              <w:jc w:val="center"/>
              <w:rPr>
                <w:rFonts w:ascii="Times New Roman" w:hAnsi="Times New Roman"/>
                <w:sz w:val="12"/>
                <w:szCs w:val="12"/>
              </w:rPr>
            </w:pPr>
          </w:p>
        </w:tc>
        <w:tc>
          <w:tcPr>
            <w:tcW w:w="459" w:type="dxa"/>
            <w:vAlign w:val="center"/>
          </w:tcPr>
          <w:p w14:paraId="1E0E4102" w14:textId="77777777" w:rsidR="008109A9" w:rsidRPr="008B38FC" w:rsidRDefault="008109A9" w:rsidP="00C572CD">
            <w:pPr>
              <w:jc w:val="center"/>
              <w:rPr>
                <w:rFonts w:ascii="Times New Roman" w:hAnsi="Times New Roman"/>
                <w:sz w:val="12"/>
                <w:szCs w:val="12"/>
              </w:rPr>
            </w:pPr>
          </w:p>
        </w:tc>
        <w:tc>
          <w:tcPr>
            <w:tcW w:w="459" w:type="dxa"/>
            <w:vAlign w:val="center"/>
          </w:tcPr>
          <w:p w14:paraId="23E0A0BA" w14:textId="77777777" w:rsidR="008109A9" w:rsidRPr="008B38FC" w:rsidRDefault="008109A9" w:rsidP="00C572CD">
            <w:pPr>
              <w:jc w:val="center"/>
              <w:rPr>
                <w:rFonts w:ascii="Times New Roman" w:hAnsi="Times New Roman"/>
                <w:sz w:val="12"/>
                <w:szCs w:val="12"/>
              </w:rPr>
            </w:pPr>
          </w:p>
        </w:tc>
      </w:tr>
      <w:tr w:rsidR="008B38FC" w:rsidRPr="008B38FC" w14:paraId="1B9E34FB" w14:textId="77777777" w:rsidTr="00C572CD">
        <w:trPr>
          <w:cantSplit/>
          <w:trHeight w:val="551"/>
        </w:trPr>
        <w:tc>
          <w:tcPr>
            <w:tcW w:w="513" w:type="dxa"/>
            <w:vMerge/>
          </w:tcPr>
          <w:p w14:paraId="61F8CF90" w14:textId="77777777" w:rsidR="008109A9" w:rsidRPr="008B38FC" w:rsidRDefault="008109A9" w:rsidP="00C572CD">
            <w:pPr>
              <w:jc w:val="center"/>
              <w:rPr>
                <w:rFonts w:ascii="Times New Roman" w:hAnsi="Times New Roman"/>
              </w:rPr>
            </w:pPr>
          </w:p>
        </w:tc>
        <w:tc>
          <w:tcPr>
            <w:tcW w:w="2147" w:type="dxa"/>
          </w:tcPr>
          <w:p w14:paraId="213FA726" w14:textId="77777777" w:rsidR="008109A9" w:rsidRPr="008B38FC" w:rsidRDefault="008109A9" w:rsidP="00C572CD">
            <w:pPr>
              <w:jc w:val="center"/>
              <w:rPr>
                <w:rFonts w:ascii="Times New Roman" w:hAnsi="Times New Roman"/>
                <w:i/>
              </w:rPr>
            </w:pPr>
            <w:r w:rsidRPr="008B38FC">
              <w:rPr>
                <w:rFonts w:ascii="Times New Roman" w:hAnsi="Times New Roman"/>
                <w:i/>
              </w:rPr>
              <w:t>10 год обучения</w:t>
            </w:r>
          </w:p>
          <w:p w14:paraId="21FC1C7F" w14:textId="77777777" w:rsidR="008109A9" w:rsidRPr="008B38FC" w:rsidRDefault="008109A9" w:rsidP="00C572CD">
            <w:pPr>
              <w:jc w:val="center"/>
              <w:rPr>
                <w:rFonts w:ascii="Times New Roman" w:hAnsi="Times New Roman"/>
                <w:b/>
                <w:i/>
              </w:rPr>
            </w:pPr>
            <w:r w:rsidRPr="008B38FC">
              <w:rPr>
                <w:rFonts w:ascii="Times New Roman" w:hAnsi="Times New Roman"/>
                <w:b/>
                <w:i/>
              </w:rPr>
              <w:t>61 чел.. 0,5%</w:t>
            </w:r>
          </w:p>
          <w:p w14:paraId="5FDDF6BF" w14:textId="77777777" w:rsidR="008109A9" w:rsidRPr="008B38FC" w:rsidRDefault="008109A9" w:rsidP="00C572CD">
            <w:pPr>
              <w:jc w:val="center"/>
              <w:rPr>
                <w:rFonts w:ascii="Times New Roman" w:hAnsi="Times New Roman"/>
                <w:i/>
              </w:rPr>
            </w:pPr>
            <w:r w:rsidRPr="008B38FC">
              <w:rPr>
                <w:rFonts w:ascii="Times New Roman" w:hAnsi="Times New Roman"/>
                <w:i/>
              </w:rPr>
              <w:t>54 чел.</w:t>
            </w:r>
          </w:p>
        </w:tc>
        <w:tc>
          <w:tcPr>
            <w:tcW w:w="709" w:type="dxa"/>
            <w:tcBorders>
              <w:top w:val="single" w:sz="4" w:space="0" w:color="auto"/>
            </w:tcBorders>
            <w:vAlign w:val="center"/>
          </w:tcPr>
          <w:p w14:paraId="614FE995" w14:textId="77777777" w:rsidR="008109A9" w:rsidRPr="008B38FC" w:rsidRDefault="008109A9" w:rsidP="00C572CD">
            <w:pPr>
              <w:jc w:val="center"/>
              <w:rPr>
                <w:rFonts w:ascii="Times New Roman" w:hAnsi="Times New Roman"/>
                <w:sz w:val="12"/>
                <w:szCs w:val="12"/>
              </w:rPr>
            </w:pPr>
          </w:p>
        </w:tc>
        <w:tc>
          <w:tcPr>
            <w:tcW w:w="567" w:type="dxa"/>
            <w:tcBorders>
              <w:top w:val="single" w:sz="4" w:space="0" w:color="auto"/>
            </w:tcBorders>
            <w:vAlign w:val="center"/>
          </w:tcPr>
          <w:p w14:paraId="51C0DE0E"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567" w:type="dxa"/>
            <w:tcBorders>
              <w:top w:val="single" w:sz="4" w:space="0" w:color="auto"/>
            </w:tcBorders>
            <w:vAlign w:val="center"/>
          </w:tcPr>
          <w:p w14:paraId="6F13B29F" w14:textId="77777777" w:rsidR="008109A9" w:rsidRPr="008B38FC" w:rsidRDefault="008109A9" w:rsidP="00C572CD">
            <w:pPr>
              <w:jc w:val="center"/>
              <w:rPr>
                <w:rFonts w:ascii="Times New Roman" w:hAnsi="Times New Roman"/>
                <w:sz w:val="12"/>
                <w:szCs w:val="12"/>
              </w:rPr>
            </w:pPr>
          </w:p>
        </w:tc>
        <w:tc>
          <w:tcPr>
            <w:tcW w:w="425" w:type="dxa"/>
            <w:vAlign w:val="center"/>
          </w:tcPr>
          <w:p w14:paraId="61B88169" w14:textId="77777777" w:rsidR="008109A9" w:rsidRPr="008B38FC" w:rsidRDefault="008109A9" w:rsidP="00C572CD">
            <w:pPr>
              <w:jc w:val="center"/>
              <w:rPr>
                <w:rFonts w:ascii="Times New Roman" w:hAnsi="Times New Roman"/>
                <w:sz w:val="12"/>
                <w:szCs w:val="12"/>
              </w:rPr>
            </w:pPr>
          </w:p>
        </w:tc>
        <w:tc>
          <w:tcPr>
            <w:tcW w:w="429" w:type="dxa"/>
            <w:vAlign w:val="center"/>
          </w:tcPr>
          <w:p w14:paraId="7E497886"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18</w:t>
            </w:r>
          </w:p>
        </w:tc>
        <w:tc>
          <w:tcPr>
            <w:tcW w:w="709" w:type="dxa"/>
            <w:vAlign w:val="center"/>
          </w:tcPr>
          <w:p w14:paraId="63A1B5A6" w14:textId="77777777" w:rsidR="008109A9" w:rsidRPr="008B38FC" w:rsidRDefault="008109A9" w:rsidP="00C572CD">
            <w:pPr>
              <w:jc w:val="center"/>
              <w:rPr>
                <w:rFonts w:ascii="Times New Roman" w:hAnsi="Times New Roman"/>
                <w:sz w:val="12"/>
                <w:szCs w:val="12"/>
              </w:rPr>
            </w:pPr>
          </w:p>
        </w:tc>
        <w:tc>
          <w:tcPr>
            <w:tcW w:w="567" w:type="dxa"/>
            <w:vAlign w:val="center"/>
          </w:tcPr>
          <w:p w14:paraId="4DC27CA4"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w:t>
            </w:r>
          </w:p>
        </w:tc>
        <w:tc>
          <w:tcPr>
            <w:tcW w:w="425" w:type="dxa"/>
            <w:vAlign w:val="center"/>
          </w:tcPr>
          <w:p w14:paraId="39348987" w14:textId="77777777" w:rsidR="008109A9" w:rsidRPr="008B38FC" w:rsidRDefault="008109A9" w:rsidP="00C572CD">
            <w:pPr>
              <w:jc w:val="center"/>
              <w:rPr>
                <w:rFonts w:ascii="Times New Roman" w:hAnsi="Times New Roman"/>
                <w:sz w:val="12"/>
                <w:szCs w:val="12"/>
              </w:rPr>
            </w:pPr>
          </w:p>
        </w:tc>
        <w:tc>
          <w:tcPr>
            <w:tcW w:w="567" w:type="dxa"/>
            <w:vAlign w:val="center"/>
          </w:tcPr>
          <w:p w14:paraId="2F8CD3BD" w14:textId="77777777" w:rsidR="008109A9" w:rsidRPr="008B38FC" w:rsidRDefault="008109A9" w:rsidP="00C572CD">
            <w:pPr>
              <w:jc w:val="center"/>
              <w:rPr>
                <w:rFonts w:ascii="Times New Roman" w:hAnsi="Times New Roman"/>
                <w:sz w:val="12"/>
                <w:szCs w:val="12"/>
              </w:rPr>
            </w:pPr>
            <w:r w:rsidRPr="008B38FC">
              <w:rPr>
                <w:rFonts w:ascii="Times New Roman" w:hAnsi="Times New Roman"/>
                <w:sz w:val="12"/>
                <w:szCs w:val="12"/>
              </w:rPr>
              <w:t>43</w:t>
            </w:r>
          </w:p>
        </w:tc>
        <w:tc>
          <w:tcPr>
            <w:tcW w:w="709" w:type="dxa"/>
            <w:vAlign w:val="center"/>
          </w:tcPr>
          <w:p w14:paraId="48A3CF61" w14:textId="77777777" w:rsidR="008109A9" w:rsidRPr="008B38FC" w:rsidRDefault="008109A9" w:rsidP="00C572CD">
            <w:pPr>
              <w:jc w:val="center"/>
              <w:rPr>
                <w:rFonts w:ascii="Times New Roman" w:hAnsi="Times New Roman"/>
                <w:sz w:val="12"/>
                <w:szCs w:val="12"/>
              </w:rPr>
            </w:pPr>
          </w:p>
        </w:tc>
        <w:tc>
          <w:tcPr>
            <w:tcW w:w="606" w:type="dxa"/>
            <w:vAlign w:val="center"/>
          </w:tcPr>
          <w:p w14:paraId="4F578E49" w14:textId="77777777" w:rsidR="008109A9" w:rsidRPr="008B38FC" w:rsidRDefault="008109A9" w:rsidP="00C572CD">
            <w:pPr>
              <w:jc w:val="center"/>
              <w:rPr>
                <w:rFonts w:ascii="Times New Roman" w:hAnsi="Times New Roman"/>
                <w:sz w:val="12"/>
                <w:szCs w:val="12"/>
              </w:rPr>
            </w:pPr>
          </w:p>
        </w:tc>
        <w:tc>
          <w:tcPr>
            <w:tcW w:w="459" w:type="dxa"/>
            <w:vAlign w:val="center"/>
          </w:tcPr>
          <w:p w14:paraId="6CFA5C63" w14:textId="77777777" w:rsidR="008109A9" w:rsidRPr="008B38FC" w:rsidRDefault="008109A9" w:rsidP="00C572CD">
            <w:pPr>
              <w:jc w:val="center"/>
              <w:rPr>
                <w:rFonts w:ascii="Times New Roman" w:hAnsi="Times New Roman"/>
                <w:sz w:val="12"/>
                <w:szCs w:val="12"/>
              </w:rPr>
            </w:pPr>
          </w:p>
        </w:tc>
        <w:tc>
          <w:tcPr>
            <w:tcW w:w="459" w:type="dxa"/>
            <w:vAlign w:val="center"/>
          </w:tcPr>
          <w:p w14:paraId="5BB721F2" w14:textId="77777777" w:rsidR="008109A9" w:rsidRPr="008B38FC" w:rsidRDefault="008109A9" w:rsidP="00C572CD">
            <w:pPr>
              <w:jc w:val="center"/>
              <w:rPr>
                <w:rFonts w:ascii="Times New Roman" w:hAnsi="Times New Roman"/>
                <w:sz w:val="12"/>
                <w:szCs w:val="12"/>
              </w:rPr>
            </w:pPr>
          </w:p>
        </w:tc>
      </w:tr>
    </w:tbl>
    <w:p w14:paraId="1F634286" w14:textId="77777777" w:rsidR="008109A9" w:rsidRPr="008B38FC" w:rsidRDefault="008109A9" w:rsidP="00DC42D8">
      <w:pPr>
        <w:pStyle w:val="a5"/>
        <w:spacing w:after="0" w:line="240" w:lineRule="auto"/>
        <w:ind w:left="1905"/>
        <w:jc w:val="both"/>
        <w:rPr>
          <w:rFonts w:ascii="Times New Roman" w:hAnsi="Times New Roman"/>
          <w:b/>
          <w:sz w:val="28"/>
          <w:szCs w:val="28"/>
        </w:rPr>
      </w:pPr>
    </w:p>
    <w:p w14:paraId="3DFBD124" w14:textId="77777777" w:rsidR="008109A9" w:rsidRPr="008B38FC" w:rsidRDefault="008109A9" w:rsidP="008109A9">
      <w:pPr>
        <w:spacing w:after="0" w:line="240" w:lineRule="auto"/>
        <w:ind w:firstLine="709"/>
        <w:jc w:val="both"/>
        <w:rPr>
          <w:rFonts w:ascii="Times New Roman" w:hAnsi="Times New Roman"/>
          <w:sz w:val="24"/>
          <w:szCs w:val="24"/>
        </w:rPr>
      </w:pPr>
      <w:r w:rsidRPr="008B38FC">
        <w:rPr>
          <w:rFonts w:ascii="Times New Roman" w:hAnsi="Times New Roman"/>
          <w:sz w:val="24"/>
          <w:szCs w:val="24"/>
        </w:rPr>
        <w:t>На базе организаций образования реализуются программы 1 года обучения для 6939 чел.,60% (6557 чел., 55%), 2 года обучения – для 2474 чел.,21% (3120 чел.,26%), 3 года обучения – для 966 чел.,9% (920 чел., 8%), 4 года обучения и последующих – для 1086 чел.,10% (1291 чел., 11%.). Процент обучающихся детей и молодёжи   4-10 годов обучения незначителен, в среднем 0,5-3,5%.</w:t>
      </w:r>
    </w:p>
    <w:p w14:paraId="00933058" w14:textId="77777777" w:rsidR="008109A9" w:rsidRPr="008B38FC" w:rsidRDefault="008109A9" w:rsidP="008109A9">
      <w:pPr>
        <w:spacing w:after="0" w:line="240" w:lineRule="auto"/>
        <w:ind w:firstLine="709"/>
        <w:jc w:val="both"/>
        <w:rPr>
          <w:rFonts w:ascii="Times New Roman" w:hAnsi="Times New Roman"/>
          <w:sz w:val="24"/>
          <w:szCs w:val="24"/>
        </w:rPr>
      </w:pPr>
      <w:r w:rsidRPr="008B38FC">
        <w:rPr>
          <w:rFonts w:ascii="Times New Roman" w:hAnsi="Times New Roman"/>
          <w:sz w:val="24"/>
          <w:szCs w:val="24"/>
        </w:rPr>
        <w:t>С каждым годом количество обучающихся, прошедших полный курс обучения по дополнительным общеобразовательным программам, уменьшается. Это говорит о том, что в процессе обучения у обучающихся  снижается мотивация заниматься в том или ином творческом объединении.</w:t>
      </w:r>
    </w:p>
    <w:p w14:paraId="3EA8B701" w14:textId="77777777" w:rsidR="0083298C" w:rsidRPr="008B38FC" w:rsidRDefault="0083298C" w:rsidP="0083298C">
      <w:pPr>
        <w:tabs>
          <w:tab w:val="left" w:pos="2220"/>
        </w:tabs>
        <w:spacing w:after="0" w:line="240" w:lineRule="auto"/>
        <w:ind w:firstLine="851"/>
        <w:jc w:val="both"/>
        <w:rPr>
          <w:rFonts w:ascii="Times New Roman" w:hAnsi="Times New Roman" w:cs="Times New Roman"/>
          <w:sz w:val="20"/>
          <w:szCs w:val="20"/>
        </w:rPr>
      </w:pPr>
    </w:p>
    <w:p w14:paraId="37DA4857" w14:textId="39DC43AD" w:rsidR="008F7077" w:rsidRPr="008B38FC" w:rsidRDefault="008F7077" w:rsidP="008F7077">
      <w:pPr>
        <w:pStyle w:val="a5"/>
        <w:spacing w:after="0" w:line="240" w:lineRule="auto"/>
        <w:ind w:left="1905"/>
        <w:jc w:val="right"/>
        <w:rPr>
          <w:rFonts w:ascii="Times New Roman" w:hAnsi="Times New Roman" w:cs="Times New Roman"/>
          <w:sz w:val="24"/>
          <w:szCs w:val="24"/>
          <w:u w:val="single"/>
        </w:rPr>
      </w:pPr>
      <w:r w:rsidRPr="008B38FC">
        <w:rPr>
          <w:rFonts w:ascii="Times New Roman" w:hAnsi="Times New Roman" w:cs="Times New Roman"/>
          <w:sz w:val="24"/>
          <w:szCs w:val="24"/>
          <w:u w:val="single"/>
        </w:rPr>
        <w:t>Таблица 1</w:t>
      </w:r>
      <w:r w:rsidR="00982A78">
        <w:rPr>
          <w:rFonts w:ascii="Times New Roman" w:hAnsi="Times New Roman" w:cs="Times New Roman"/>
          <w:sz w:val="24"/>
          <w:szCs w:val="24"/>
          <w:u w:val="single"/>
        </w:rPr>
        <w:t>1</w:t>
      </w:r>
    </w:p>
    <w:p w14:paraId="4C160DB1" w14:textId="77777777" w:rsidR="008F7077" w:rsidRPr="008B38FC" w:rsidRDefault="008F7077" w:rsidP="008F7077">
      <w:pPr>
        <w:pStyle w:val="a5"/>
        <w:spacing w:after="0" w:line="240" w:lineRule="auto"/>
        <w:ind w:left="1905"/>
        <w:rPr>
          <w:rFonts w:ascii="Times New Roman" w:hAnsi="Times New Roman" w:cs="Times New Roman"/>
          <w:i/>
          <w:sz w:val="24"/>
          <w:szCs w:val="24"/>
        </w:rPr>
      </w:pPr>
    </w:p>
    <w:p w14:paraId="09E51C1B" w14:textId="521D0ACE" w:rsidR="0083298C" w:rsidRPr="008B38FC" w:rsidRDefault="008F7077" w:rsidP="00982A78">
      <w:pPr>
        <w:pStyle w:val="a5"/>
        <w:spacing w:after="0" w:line="240" w:lineRule="auto"/>
        <w:ind w:left="1905"/>
        <w:jc w:val="center"/>
        <w:rPr>
          <w:rFonts w:ascii="Times New Roman" w:hAnsi="Times New Roman" w:cs="Times New Roman"/>
          <w:sz w:val="28"/>
          <w:szCs w:val="28"/>
        </w:rPr>
      </w:pPr>
      <w:r w:rsidRPr="008B38FC">
        <w:rPr>
          <w:rFonts w:ascii="Times New Roman" w:hAnsi="Times New Roman"/>
          <w:b/>
          <w:sz w:val="24"/>
          <w:szCs w:val="24"/>
        </w:rPr>
        <w:t>Социальный паспорт  обучающихся организаций дополнительного образования</w:t>
      </w:r>
    </w:p>
    <w:tbl>
      <w:tblPr>
        <w:tblStyle w:val="a9"/>
        <w:tblW w:w="9856" w:type="dxa"/>
        <w:tblLayout w:type="fixed"/>
        <w:tblLook w:val="04A0" w:firstRow="1" w:lastRow="0" w:firstColumn="1" w:lastColumn="0" w:noHBand="0" w:noVBand="1"/>
      </w:tblPr>
      <w:tblGrid>
        <w:gridCol w:w="513"/>
        <w:gridCol w:w="2005"/>
        <w:gridCol w:w="711"/>
        <w:gridCol w:w="567"/>
        <w:gridCol w:w="425"/>
        <w:gridCol w:w="425"/>
        <w:gridCol w:w="709"/>
        <w:gridCol w:w="709"/>
        <w:gridCol w:w="567"/>
        <w:gridCol w:w="425"/>
        <w:gridCol w:w="567"/>
        <w:gridCol w:w="709"/>
        <w:gridCol w:w="606"/>
        <w:gridCol w:w="459"/>
        <w:gridCol w:w="459"/>
      </w:tblGrid>
      <w:tr w:rsidR="008B38FC" w:rsidRPr="008B38FC" w14:paraId="0B7CC5AE" w14:textId="77777777" w:rsidTr="00C572CD">
        <w:trPr>
          <w:trHeight w:val="225"/>
        </w:trPr>
        <w:tc>
          <w:tcPr>
            <w:tcW w:w="513" w:type="dxa"/>
            <w:vMerge w:val="restart"/>
          </w:tcPr>
          <w:p w14:paraId="3573EAE9" w14:textId="77777777" w:rsidR="008F7077" w:rsidRPr="008B38FC" w:rsidRDefault="008F7077" w:rsidP="00C572CD">
            <w:pPr>
              <w:jc w:val="center"/>
              <w:rPr>
                <w:rFonts w:ascii="Times New Roman" w:hAnsi="Times New Roman"/>
                <w:sz w:val="18"/>
                <w:szCs w:val="18"/>
              </w:rPr>
            </w:pPr>
            <w:r w:rsidRPr="008B38FC">
              <w:rPr>
                <w:rFonts w:ascii="Times New Roman" w:hAnsi="Times New Roman"/>
                <w:sz w:val="18"/>
                <w:szCs w:val="18"/>
              </w:rPr>
              <w:t>№</w:t>
            </w:r>
          </w:p>
          <w:p w14:paraId="3B07C1D7" w14:textId="77777777" w:rsidR="008F7077" w:rsidRPr="008B38FC" w:rsidRDefault="008F7077" w:rsidP="00C572CD">
            <w:pPr>
              <w:jc w:val="center"/>
              <w:rPr>
                <w:rFonts w:ascii="Times New Roman" w:hAnsi="Times New Roman"/>
                <w:sz w:val="24"/>
                <w:szCs w:val="24"/>
              </w:rPr>
            </w:pPr>
            <w:r w:rsidRPr="008B38FC">
              <w:rPr>
                <w:rFonts w:ascii="Times New Roman" w:hAnsi="Times New Roman"/>
                <w:sz w:val="18"/>
                <w:szCs w:val="18"/>
              </w:rPr>
              <w:t>п/п</w:t>
            </w:r>
          </w:p>
        </w:tc>
        <w:tc>
          <w:tcPr>
            <w:tcW w:w="2005" w:type="dxa"/>
            <w:vMerge w:val="restart"/>
          </w:tcPr>
          <w:p w14:paraId="33A41CBD"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Категория</w:t>
            </w:r>
          </w:p>
        </w:tc>
        <w:tc>
          <w:tcPr>
            <w:tcW w:w="711" w:type="dxa"/>
            <w:vMerge w:val="restart"/>
            <w:tcBorders>
              <w:right w:val="single" w:sz="4" w:space="0" w:color="auto"/>
            </w:tcBorders>
            <w:textDirection w:val="btLr"/>
          </w:tcPr>
          <w:p w14:paraId="39EF4B03"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Днестровский</w:t>
            </w:r>
          </w:p>
          <w:p w14:paraId="2C1D8F74"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ДЮЦ</w:t>
            </w:r>
          </w:p>
        </w:tc>
        <w:tc>
          <w:tcPr>
            <w:tcW w:w="1417" w:type="dxa"/>
            <w:gridSpan w:val="3"/>
            <w:tcBorders>
              <w:left w:val="single" w:sz="4" w:space="0" w:color="auto"/>
              <w:bottom w:val="single" w:sz="4" w:space="0" w:color="auto"/>
            </w:tcBorders>
          </w:tcPr>
          <w:p w14:paraId="0515150F" w14:textId="77777777" w:rsidR="008F7077" w:rsidRPr="008B38FC" w:rsidRDefault="008F7077" w:rsidP="00C572CD">
            <w:pPr>
              <w:jc w:val="right"/>
              <w:rPr>
                <w:rFonts w:ascii="Times New Roman" w:hAnsi="Times New Roman"/>
                <w:sz w:val="20"/>
                <w:szCs w:val="20"/>
              </w:rPr>
            </w:pPr>
            <w:r w:rsidRPr="008B38FC">
              <w:rPr>
                <w:rFonts w:ascii="Times New Roman" w:hAnsi="Times New Roman"/>
                <w:sz w:val="20"/>
                <w:szCs w:val="20"/>
              </w:rPr>
              <w:t>Тирасполь</w:t>
            </w:r>
          </w:p>
        </w:tc>
        <w:tc>
          <w:tcPr>
            <w:tcW w:w="1418" w:type="dxa"/>
            <w:gridSpan w:val="2"/>
            <w:tcBorders>
              <w:bottom w:val="single" w:sz="4" w:space="0" w:color="auto"/>
            </w:tcBorders>
          </w:tcPr>
          <w:p w14:paraId="14D5919B"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Слободзея</w:t>
            </w:r>
          </w:p>
        </w:tc>
        <w:tc>
          <w:tcPr>
            <w:tcW w:w="992" w:type="dxa"/>
            <w:gridSpan w:val="2"/>
            <w:tcBorders>
              <w:bottom w:val="single" w:sz="4" w:space="0" w:color="auto"/>
            </w:tcBorders>
          </w:tcPr>
          <w:p w14:paraId="603FA0C7"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Бендеры</w:t>
            </w:r>
          </w:p>
        </w:tc>
        <w:tc>
          <w:tcPr>
            <w:tcW w:w="1276" w:type="dxa"/>
            <w:gridSpan w:val="2"/>
            <w:tcBorders>
              <w:bottom w:val="single" w:sz="4" w:space="0" w:color="auto"/>
            </w:tcBorders>
          </w:tcPr>
          <w:p w14:paraId="0407D859"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Дубоссары</w:t>
            </w:r>
          </w:p>
        </w:tc>
        <w:tc>
          <w:tcPr>
            <w:tcW w:w="606" w:type="dxa"/>
            <w:vMerge w:val="restart"/>
            <w:textDirection w:val="btLr"/>
          </w:tcPr>
          <w:p w14:paraId="3C0390F2"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ДДЮТ Григориополь</w:t>
            </w:r>
          </w:p>
        </w:tc>
        <w:tc>
          <w:tcPr>
            <w:tcW w:w="459" w:type="dxa"/>
            <w:vMerge w:val="restart"/>
            <w:textDirection w:val="btLr"/>
          </w:tcPr>
          <w:p w14:paraId="6FDC59BF"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ЦДЮТ   Рыбница</w:t>
            </w:r>
          </w:p>
        </w:tc>
        <w:tc>
          <w:tcPr>
            <w:tcW w:w="459" w:type="dxa"/>
            <w:vMerge w:val="restart"/>
            <w:textDirection w:val="btLr"/>
          </w:tcPr>
          <w:p w14:paraId="736BD950"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ДДЮТ   Каменка</w:t>
            </w:r>
          </w:p>
        </w:tc>
      </w:tr>
      <w:tr w:rsidR="008B38FC" w:rsidRPr="008B38FC" w14:paraId="5024B05F" w14:textId="77777777" w:rsidTr="00C572CD">
        <w:trPr>
          <w:cantSplit/>
          <w:trHeight w:val="1635"/>
        </w:trPr>
        <w:tc>
          <w:tcPr>
            <w:tcW w:w="513" w:type="dxa"/>
            <w:vMerge/>
          </w:tcPr>
          <w:p w14:paraId="4CB8622D" w14:textId="77777777" w:rsidR="008F7077" w:rsidRPr="008B38FC" w:rsidRDefault="008F7077" w:rsidP="00C572CD">
            <w:pPr>
              <w:jc w:val="center"/>
              <w:rPr>
                <w:rFonts w:ascii="Times New Roman" w:hAnsi="Times New Roman"/>
                <w:sz w:val="24"/>
                <w:szCs w:val="24"/>
              </w:rPr>
            </w:pPr>
          </w:p>
        </w:tc>
        <w:tc>
          <w:tcPr>
            <w:tcW w:w="2005" w:type="dxa"/>
            <w:vMerge/>
          </w:tcPr>
          <w:p w14:paraId="589B3A81" w14:textId="77777777" w:rsidR="008F7077" w:rsidRPr="008B38FC" w:rsidRDefault="008F7077" w:rsidP="00C572CD">
            <w:pPr>
              <w:jc w:val="center"/>
              <w:rPr>
                <w:rFonts w:ascii="Times New Roman" w:hAnsi="Times New Roman"/>
                <w:sz w:val="24"/>
                <w:szCs w:val="24"/>
              </w:rPr>
            </w:pPr>
          </w:p>
        </w:tc>
        <w:tc>
          <w:tcPr>
            <w:tcW w:w="711" w:type="dxa"/>
            <w:vMerge/>
            <w:tcBorders>
              <w:right w:val="single" w:sz="4" w:space="0" w:color="auto"/>
            </w:tcBorders>
            <w:textDirection w:val="btLr"/>
            <w:vAlign w:val="center"/>
          </w:tcPr>
          <w:p w14:paraId="56203EC1" w14:textId="77777777" w:rsidR="008F7077" w:rsidRPr="008B38FC" w:rsidRDefault="008F7077" w:rsidP="00C572CD">
            <w:pPr>
              <w:ind w:left="113" w:right="113"/>
              <w:jc w:val="center"/>
              <w:rPr>
                <w:rFonts w:ascii="Times New Roman" w:hAnsi="Times New Roman"/>
                <w:sz w:val="20"/>
                <w:szCs w:val="20"/>
              </w:rPr>
            </w:pPr>
          </w:p>
        </w:tc>
        <w:tc>
          <w:tcPr>
            <w:tcW w:w="567" w:type="dxa"/>
            <w:tcBorders>
              <w:top w:val="single" w:sz="4" w:space="0" w:color="auto"/>
              <w:left w:val="single" w:sz="4" w:space="0" w:color="auto"/>
            </w:tcBorders>
            <w:textDirection w:val="btLr"/>
          </w:tcPr>
          <w:p w14:paraId="2E144E6D"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ДДЮТ</w:t>
            </w:r>
          </w:p>
        </w:tc>
        <w:tc>
          <w:tcPr>
            <w:tcW w:w="425" w:type="dxa"/>
            <w:tcBorders>
              <w:top w:val="single" w:sz="4" w:space="0" w:color="auto"/>
            </w:tcBorders>
            <w:textDirection w:val="btLr"/>
          </w:tcPr>
          <w:p w14:paraId="5C117D0B"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СЮТур</w:t>
            </w:r>
          </w:p>
        </w:tc>
        <w:tc>
          <w:tcPr>
            <w:tcW w:w="425" w:type="dxa"/>
            <w:tcBorders>
              <w:top w:val="single" w:sz="4" w:space="0" w:color="auto"/>
            </w:tcBorders>
            <w:textDirection w:val="btLr"/>
          </w:tcPr>
          <w:p w14:paraId="25F6F9D9"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ЭЦУ</w:t>
            </w:r>
          </w:p>
        </w:tc>
        <w:tc>
          <w:tcPr>
            <w:tcW w:w="709" w:type="dxa"/>
            <w:tcBorders>
              <w:top w:val="single" w:sz="4" w:space="0" w:color="auto"/>
            </w:tcBorders>
            <w:textDirection w:val="btLr"/>
          </w:tcPr>
          <w:p w14:paraId="0EDBAE0F"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ЦДЮТ</w:t>
            </w:r>
          </w:p>
        </w:tc>
        <w:tc>
          <w:tcPr>
            <w:tcW w:w="709" w:type="dxa"/>
            <w:tcBorders>
              <w:top w:val="single" w:sz="4" w:space="0" w:color="auto"/>
            </w:tcBorders>
            <w:textDirection w:val="btLr"/>
          </w:tcPr>
          <w:p w14:paraId="1CB14015"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ДДЮТ  Чобручи</w:t>
            </w:r>
          </w:p>
        </w:tc>
        <w:tc>
          <w:tcPr>
            <w:tcW w:w="567" w:type="dxa"/>
            <w:tcBorders>
              <w:top w:val="single" w:sz="4" w:space="0" w:color="auto"/>
            </w:tcBorders>
            <w:textDirection w:val="btLr"/>
          </w:tcPr>
          <w:p w14:paraId="56F415CF"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ДДЮТ</w:t>
            </w:r>
          </w:p>
        </w:tc>
        <w:tc>
          <w:tcPr>
            <w:tcW w:w="425" w:type="dxa"/>
            <w:tcBorders>
              <w:top w:val="single" w:sz="4" w:space="0" w:color="auto"/>
            </w:tcBorders>
            <w:textDirection w:val="btLr"/>
          </w:tcPr>
          <w:p w14:paraId="6CF5782B"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СЮТур</w:t>
            </w:r>
          </w:p>
        </w:tc>
        <w:tc>
          <w:tcPr>
            <w:tcW w:w="567" w:type="dxa"/>
            <w:tcBorders>
              <w:top w:val="single" w:sz="4" w:space="0" w:color="auto"/>
            </w:tcBorders>
            <w:textDirection w:val="btLr"/>
          </w:tcPr>
          <w:p w14:paraId="200FFEE3"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ДДЮТ</w:t>
            </w:r>
          </w:p>
        </w:tc>
        <w:tc>
          <w:tcPr>
            <w:tcW w:w="709" w:type="dxa"/>
            <w:tcBorders>
              <w:top w:val="single" w:sz="4" w:space="0" w:color="auto"/>
            </w:tcBorders>
            <w:textDirection w:val="btLr"/>
          </w:tcPr>
          <w:p w14:paraId="20B20848" w14:textId="77777777" w:rsidR="008F7077" w:rsidRPr="008B38FC" w:rsidRDefault="008F7077" w:rsidP="00C572CD">
            <w:pPr>
              <w:ind w:left="113" w:right="113"/>
              <w:jc w:val="center"/>
              <w:rPr>
                <w:rFonts w:ascii="Times New Roman" w:hAnsi="Times New Roman"/>
                <w:sz w:val="20"/>
                <w:szCs w:val="20"/>
              </w:rPr>
            </w:pPr>
            <w:r w:rsidRPr="008B38FC">
              <w:rPr>
                <w:rFonts w:ascii="Times New Roman" w:hAnsi="Times New Roman"/>
                <w:sz w:val="20"/>
                <w:szCs w:val="20"/>
              </w:rPr>
              <w:t>СЮТур</w:t>
            </w:r>
          </w:p>
        </w:tc>
        <w:tc>
          <w:tcPr>
            <w:tcW w:w="606" w:type="dxa"/>
            <w:vMerge/>
          </w:tcPr>
          <w:p w14:paraId="68F48660" w14:textId="77777777" w:rsidR="008F7077" w:rsidRPr="008B38FC" w:rsidRDefault="008F7077" w:rsidP="00C572CD">
            <w:pPr>
              <w:jc w:val="center"/>
              <w:rPr>
                <w:rFonts w:ascii="Times New Roman" w:hAnsi="Times New Roman"/>
                <w:sz w:val="20"/>
                <w:szCs w:val="20"/>
              </w:rPr>
            </w:pPr>
          </w:p>
        </w:tc>
        <w:tc>
          <w:tcPr>
            <w:tcW w:w="459" w:type="dxa"/>
            <w:vMerge/>
          </w:tcPr>
          <w:p w14:paraId="07D3F103" w14:textId="77777777" w:rsidR="008F7077" w:rsidRPr="008B38FC" w:rsidRDefault="008F7077" w:rsidP="00C572CD">
            <w:pPr>
              <w:jc w:val="center"/>
              <w:rPr>
                <w:rFonts w:ascii="Times New Roman" w:hAnsi="Times New Roman"/>
                <w:sz w:val="20"/>
                <w:szCs w:val="20"/>
              </w:rPr>
            </w:pPr>
          </w:p>
        </w:tc>
        <w:tc>
          <w:tcPr>
            <w:tcW w:w="459" w:type="dxa"/>
            <w:vMerge/>
          </w:tcPr>
          <w:p w14:paraId="68D1B549" w14:textId="77777777" w:rsidR="008F7077" w:rsidRPr="008B38FC" w:rsidRDefault="008F7077" w:rsidP="00C572CD">
            <w:pPr>
              <w:jc w:val="center"/>
              <w:rPr>
                <w:rFonts w:ascii="Times New Roman" w:hAnsi="Times New Roman"/>
                <w:sz w:val="20"/>
                <w:szCs w:val="20"/>
              </w:rPr>
            </w:pPr>
          </w:p>
        </w:tc>
      </w:tr>
      <w:tr w:rsidR="008B38FC" w:rsidRPr="008B38FC" w14:paraId="2CCDCA6E" w14:textId="77777777" w:rsidTr="00C572CD">
        <w:trPr>
          <w:cantSplit/>
          <w:trHeight w:val="585"/>
        </w:trPr>
        <w:tc>
          <w:tcPr>
            <w:tcW w:w="513" w:type="dxa"/>
          </w:tcPr>
          <w:p w14:paraId="2A8F1A35"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1.</w:t>
            </w:r>
          </w:p>
        </w:tc>
        <w:tc>
          <w:tcPr>
            <w:tcW w:w="2005" w:type="dxa"/>
          </w:tcPr>
          <w:p w14:paraId="4EED3A18" w14:textId="77777777" w:rsidR="008F7077" w:rsidRPr="008B38FC" w:rsidRDefault="008F7077" w:rsidP="00C572CD">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Дети из многодетных семей</w:t>
            </w:r>
          </w:p>
          <w:p w14:paraId="7DDA988F" w14:textId="77777777" w:rsidR="008F7077" w:rsidRPr="008B38FC" w:rsidRDefault="008F7077" w:rsidP="00C572CD">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1020 чел.,8,4%</w:t>
            </w:r>
          </w:p>
          <w:p w14:paraId="461BB117" w14:textId="77777777" w:rsidR="008F7077" w:rsidRPr="008B38FC" w:rsidRDefault="008F7077" w:rsidP="00C572CD">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1023 чел., 8,6%</w:t>
            </w:r>
          </w:p>
        </w:tc>
        <w:tc>
          <w:tcPr>
            <w:tcW w:w="711" w:type="dxa"/>
            <w:tcBorders>
              <w:bottom w:val="single" w:sz="4" w:space="0" w:color="auto"/>
            </w:tcBorders>
            <w:vAlign w:val="center"/>
          </w:tcPr>
          <w:p w14:paraId="2F65A509"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115</w:t>
            </w:r>
          </w:p>
        </w:tc>
        <w:tc>
          <w:tcPr>
            <w:tcW w:w="567" w:type="dxa"/>
            <w:tcBorders>
              <w:bottom w:val="single" w:sz="4" w:space="0" w:color="auto"/>
            </w:tcBorders>
            <w:vAlign w:val="center"/>
          </w:tcPr>
          <w:p w14:paraId="69791066"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72</w:t>
            </w:r>
          </w:p>
        </w:tc>
        <w:tc>
          <w:tcPr>
            <w:tcW w:w="425" w:type="dxa"/>
            <w:tcBorders>
              <w:bottom w:val="single" w:sz="4" w:space="0" w:color="auto"/>
            </w:tcBorders>
            <w:vAlign w:val="center"/>
          </w:tcPr>
          <w:p w14:paraId="647719DB"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52</w:t>
            </w:r>
          </w:p>
        </w:tc>
        <w:tc>
          <w:tcPr>
            <w:tcW w:w="425" w:type="dxa"/>
            <w:tcBorders>
              <w:bottom w:val="single" w:sz="4" w:space="0" w:color="auto"/>
            </w:tcBorders>
            <w:vAlign w:val="center"/>
          </w:tcPr>
          <w:p w14:paraId="4827C99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62</w:t>
            </w:r>
          </w:p>
        </w:tc>
        <w:tc>
          <w:tcPr>
            <w:tcW w:w="709" w:type="dxa"/>
            <w:tcBorders>
              <w:bottom w:val="single" w:sz="4" w:space="0" w:color="auto"/>
            </w:tcBorders>
            <w:vAlign w:val="center"/>
          </w:tcPr>
          <w:p w14:paraId="396E6AD2"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108</w:t>
            </w:r>
          </w:p>
        </w:tc>
        <w:tc>
          <w:tcPr>
            <w:tcW w:w="709" w:type="dxa"/>
            <w:tcBorders>
              <w:bottom w:val="single" w:sz="4" w:space="0" w:color="auto"/>
            </w:tcBorders>
            <w:vAlign w:val="center"/>
          </w:tcPr>
          <w:p w14:paraId="5C04CB83"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94</w:t>
            </w:r>
          </w:p>
        </w:tc>
        <w:tc>
          <w:tcPr>
            <w:tcW w:w="567" w:type="dxa"/>
            <w:tcBorders>
              <w:bottom w:val="single" w:sz="4" w:space="0" w:color="auto"/>
            </w:tcBorders>
            <w:vAlign w:val="center"/>
          </w:tcPr>
          <w:p w14:paraId="3F003688" w14:textId="77777777" w:rsidR="008F7077" w:rsidRPr="008B38FC" w:rsidRDefault="008F7077" w:rsidP="00C572CD">
            <w:pPr>
              <w:tabs>
                <w:tab w:val="center" w:pos="175"/>
              </w:tabs>
              <w:jc w:val="center"/>
              <w:rPr>
                <w:rFonts w:ascii="Times New Roman" w:hAnsi="Times New Roman"/>
                <w:sz w:val="16"/>
                <w:szCs w:val="16"/>
              </w:rPr>
            </w:pPr>
            <w:r w:rsidRPr="008B38FC">
              <w:rPr>
                <w:rFonts w:ascii="Times New Roman" w:hAnsi="Times New Roman"/>
                <w:sz w:val="16"/>
                <w:szCs w:val="16"/>
              </w:rPr>
              <w:t>100</w:t>
            </w:r>
          </w:p>
        </w:tc>
        <w:tc>
          <w:tcPr>
            <w:tcW w:w="425" w:type="dxa"/>
            <w:tcBorders>
              <w:bottom w:val="single" w:sz="4" w:space="0" w:color="auto"/>
            </w:tcBorders>
            <w:vAlign w:val="center"/>
          </w:tcPr>
          <w:p w14:paraId="0638E65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48</w:t>
            </w:r>
          </w:p>
        </w:tc>
        <w:tc>
          <w:tcPr>
            <w:tcW w:w="567" w:type="dxa"/>
            <w:tcBorders>
              <w:bottom w:val="single" w:sz="4" w:space="0" w:color="auto"/>
            </w:tcBorders>
            <w:vAlign w:val="center"/>
          </w:tcPr>
          <w:p w14:paraId="4FEA20E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67</w:t>
            </w:r>
          </w:p>
        </w:tc>
        <w:tc>
          <w:tcPr>
            <w:tcW w:w="709" w:type="dxa"/>
            <w:tcBorders>
              <w:bottom w:val="single" w:sz="4" w:space="0" w:color="auto"/>
            </w:tcBorders>
            <w:vAlign w:val="center"/>
          </w:tcPr>
          <w:p w14:paraId="63FE0534"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77</w:t>
            </w:r>
          </w:p>
        </w:tc>
        <w:tc>
          <w:tcPr>
            <w:tcW w:w="606" w:type="dxa"/>
            <w:tcBorders>
              <w:bottom w:val="single" w:sz="4" w:space="0" w:color="auto"/>
            </w:tcBorders>
            <w:vAlign w:val="center"/>
          </w:tcPr>
          <w:p w14:paraId="231A8551"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58</w:t>
            </w:r>
          </w:p>
        </w:tc>
        <w:tc>
          <w:tcPr>
            <w:tcW w:w="459" w:type="dxa"/>
            <w:tcBorders>
              <w:bottom w:val="single" w:sz="4" w:space="0" w:color="auto"/>
            </w:tcBorders>
            <w:vAlign w:val="center"/>
          </w:tcPr>
          <w:p w14:paraId="4B793DB5"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140</w:t>
            </w:r>
          </w:p>
        </w:tc>
        <w:tc>
          <w:tcPr>
            <w:tcW w:w="459" w:type="dxa"/>
            <w:tcBorders>
              <w:bottom w:val="single" w:sz="4" w:space="0" w:color="auto"/>
            </w:tcBorders>
            <w:vAlign w:val="center"/>
          </w:tcPr>
          <w:p w14:paraId="054114F6"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27</w:t>
            </w:r>
          </w:p>
        </w:tc>
      </w:tr>
      <w:tr w:rsidR="008B38FC" w:rsidRPr="008B38FC" w14:paraId="36ED9CBD" w14:textId="77777777" w:rsidTr="00C572CD">
        <w:trPr>
          <w:cantSplit/>
          <w:trHeight w:val="551"/>
        </w:trPr>
        <w:tc>
          <w:tcPr>
            <w:tcW w:w="513" w:type="dxa"/>
          </w:tcPr>
          <w:p w14:paraId="6DDBA61D"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2.</w:t>
            </w:r>
          </w:p>
        </w:tc>
        <w:tc>
          <w:tcPr>
            <w:tcW w:w="2005" w:type="dxa"/>
          </w:tcPr>
          <w:p w14:paraId="1E80A3AB" w14:textId="77777777" w:rsidR="008F7077" w:rsidRPr="008B38FC" w:rsidRDefault="008F7077" w:rsidP="00C572CD">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Дети из неполных семей</w:t>
            </w:r>
          </w:p>
          <w:p w14:paraId="481397C9" w14:textId="77777777" w:rsidR="008F7077" w:rsidRPr="008B38FC" w:rsidRDefault="008F7077" w:rsidP="00C572CD">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1594 чел., 13,8%</w:t>
            </w:r>
          </w:p>
          <w:p w14:paraId="32B2CA7E" w14:textId="77777777" w:rsidR="008F7077" w:rsidRPr="008B38FC" w:rsidRDefault="008F7077" w:rsidP="00C572CD">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1681 чел., 14,1%</w:t>
            </w:r>
          </w:p>
        </w:tc>
        <w:tc>
          <w:tcPr>
            <w:tcW w:w="711" w:type="dxa"/>
            <w:vAlign w:val="center"/>
          </w:tcPr>
          <w:p w14:paraId="100F20C3"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117</w:t>
            </w:r>
          </w:p>
        </w:tc>
        <w:tc>
          <w:tcPr>
            <w:tcW w:w="567" w:type="dxa"/>
            <w:vAlign w:val="center"/>
          </w:tcPr>
          <w:p w14:paraId="2F689C47"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104</w:t>
            </w:r>
          </w:p>
        </w:tc>
        <w:tc>
          <w:tcPr>
            <w:tcW w:w="425" w:type="dxa"/>
            <w:vAlign w:val="center"/>
          </w:tcPr>
          <w:p w14:paraId="5B40158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89</w:t>
            </w:r>
          </w:p>
        </w:tc>
        <w:tc>
          <w:tcPr>
            <w:tcW w:w="425" w:type="dxa"/>
            <w:vAlign w:val="center"/>
          </w:tcPr>
          <w:p w14:paraId="4487A02F"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95</w:t>
            </w:r>
          </w:p>
        </w:tc>
        <w:tc>
          <w:tcPr>
            <w:tcW w:w="709" w:type="dxa"/>
            <w:vAlign w:val="center"/>
          </w:tcPr>
          <w:p w14:paraId="2218FC6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138</w:t>
            </w:r>
          </w:p>
        </w:tc>
        <w:tc>
          <w:tcPr>
            <w:tcW w:w="709" w:type="dxa"/>
            <w:vAlign w:val="center"/>
          </w:tcPr>
          <w:p w14:paraId="3396A56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197</w:t>
            </w:r>
          </w:p>
        </w:tc>
        <w:tc>
          <w:tcPr>
            <w:tcW w:w="567" w:type="dxa"/>
            <w:vAlign w:val="center"/>
          </w:tcPr>
          <w:p w14:paraId="35550311"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246</w:t>
            </w:r>
          </w:p>
        </w:tc>
        <w:tc>
          <w:tcPr>
            <w:tcW w:w="425" w:type="dxa"/>
            <w:vAlign w:val="center"/>
          </w:tcPr>
          <w:p w14:paraId="19636D0F"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63</w:t>
            </w:r>
          </w:p>
        </w:tc>
        <w:tc>
          <w:tcPr>
            <w:tcW w:w="567" w:type="dxa"/>
            <w:vAlign w:val="center"/>
          </w:tcPr>
          <w:p w14:paraId="165B8FA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95</w:t>
            </w:r>
          </w:p>
        </w:tc>
        <w:tc>
          <w:tcPr>
            <w:tcW w:w="709" w:type="dxa"/>
            <w:vAlign w:val="center"/>
          </w:tcPr>
          <w:p w14:paraId="51A38E4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88</w:t>
            </w:r>
          </w:p>
        </w:tc>
        <w:tc>
          <w:tcPr>
            <w:tcW w:w="606" w:type="dxa"/>
            <w:vAlign w:val="center"/>
          </w:tcPr>
          <w:p w14:paraId="0A97117E"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63</w:t>
            </w:r>
          </w:p>
        </w:tc>
        <w:tc>
          <w:tcPr>
            <w:tcW w:w="459" w:type="dxa"/>
            <w:vAlign w:val="center"/>
          </w:tcPr>
          <w:p w14:paraId="6086C95E"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236</w:t>
            </w:r>
          </w:p>
        </w:tc>
        <w:tc>
          <w:tcPr>
            <w:tcW w:w="459" w:type="dxa"/>
            <w:vAlign w:val="center"/>
          </w:tcPr>
          <w:p w14:paraId="2DE7F6A3"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63</w:t>
            </w:r>
          </w:p>
        </w:tc>
      </w:tr>
      <w:tr w:rsidR="008B38FC" w:rsidRPr="008B38FC" w14:paraId="5AFD934A" w14:textId="77777777" w:rsidTr="00C572CD">
        <w:trPr>
          <w:cantSplit/>
          <w:trHeight w:val="551"/>
        </w:trPr>
        <w:tc>
          <w:tcPr>
            <w:tcW w:w="513" w:type="dxa"/>
          </w:tcPr>
          <w:p w14:paraId="54A2CA1D"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3.</w:t>
            </w:r>
          </w:p>
        </w:tc>
        <w:tc>
          <w:tcPr>
            <w:tcW w:w="2005" w:type="dxa"/>
          </w:tcPr>
          <w:p w14:paraId="04309102" w14:textId="77777777" w:rsidR="008F7077" w:rsidRPr="008B38FC" w:rsidRDefault="008F7077" w:rsidP="00C572CD">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 xml:space="preserve">Дети – сироты </w:t>
            </w:r>
          </w:p>
          <w:p w14:paraId="56379E5E" w14:textId="77777777" w:rsidR="008F7077" w:rsidRPr="008B38FC" w:rsidRDefault="008F7077" w:rsidP="00C572CD">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66 чел., 0,6%</w:t>
            </w:r>
          </w:p>
          <w:p w14:paraId="2EC34F2C" w14:textId="77777777" w:rsidR="008F7077" w:rsidRPr="008B38FC" w:rsidRDefault="008F7077" w:rsidP="00C572CD">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85 чел., 0,7%</w:t>
            </w:r>
          </w:p>
        </w:tc>
        <w:tc>
          <w:tcPr>
            <w:tcW w:w="711" w:type="dxa"/>
            <w:vAlign w:val="center"/>
          </w:tcPr>
          <w:p w14:paraId="15C1085B"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w:t>
            </w:r>
          </w:p>
        </w:tc>
        <w:tc>
          <w:tcPr>
            <w:tcW w:w="567" w:type="dxa"/>
            <w:vAlign w:val="center"/>
          </w:tcPr>
          <w:p w14:paraId="296A3578" w14:textId="77777777" w:rsidR="008F7077" w:rsidRPr="008B38FC" w:rsidRDefault="008F7077" w:rsidP="00C572CD">
            <w:pPr>
              <w:jc w:val="center"/>
              <w:rPr>
                <w:rFonts w:ascii="Times New Roman" w:hAnsi="Times New Roman"/>
                <w:sz w:val="16"/>
                <w:szCs w:val="16"/>
              </w:rPr>
            </w:pPr>
          </w:p>
        </w:tc>
        <w:tc>
          <w:tcPr>
            <w:tcW w:w="425" w:type="dxa"/>
            <w:vAlign w:val="center"/>
          </w:tcPr>
          <w:p w14:paraId="6A920F16"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w:t>
            </w:r>
          </w:p>
        </w:tc>
        <w:tc>
          <w:tcPr>
            <w:tcW w:w="425" w:type="dxa"/>
            <w:vAlign w:val="center"/>
          </w:tcPr>
          <w:p w14:paraId="0059BEAD" w14:textId="77777777" w:rsidR="008F7077" w:rsidRPr="008B38FC" w:rsidRDefault="008F7077" w:rsidP="00C572CD">
            <w:pPr>
              <w:jc w:val="center"/>
              <w:rPr>
                <w:rFonts w:ascii="Times New Roman" w:hAnsi="Times New Roman"/>
                <w:sz w:val="16"/>
                <w:szCs w:val="16"/>
              </w:rPr>
            </w:pPr>
          </w:p>
        </w:tc>
        <w:tc>
          <w:tcPr>
            <w:tcW w:w="709" w:type="dxa"/>
            <w:vAlign w:val="center"/>
          </w:tcPr>
          <w:p w14:paraId="0DF493BF"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17</w:t>
            </w:r>
          </w:p>
        </w:tc>
        <w:tc>
          <w:tcPr>
            <w:tcW w:w="709" w:type="dxa"/>
            <w:vAlign w:val="center"/>
          </w:tcPr>
          <w:p w14:paraId="7AD4AFE5"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c>
          <w:tcPr>
            <w:tcW w:w="567" w:type="dxa"/>
            <w:vAlign w:val="center"/>
          </w:tcPr>
          <w:p w14:paraId="4C6CE486"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26</w:t>
            </w:r>
          </w:p>
        </w:tc>
        <w:tc>
          <w:tcPr>
            <w:tcW w:w="425" w:type="dxa"/>
            <w:vAlign w:val="center"/>
          </w:tcPr>
          <w:p w14:paraId="0887D029"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13</w:t>
            </w:r>
          </w:p>
        </w:tc>
        <w:tc>
          <w:tcPr>
            <w:tcW w:w="567" w:type="dxa"/>
            <w:vAlign w:val="center"/>
          </w:tcPr>
          <w:p w14:paraId="5D496273" w14:textId="77777777" w:rsidR="008F7077" w:rsidRPr="008B38FC" w:rsidRDefault="008F7077" w:rsidP="00C572CD">
            <w:pPr>
              <w:jc w:val="center"/>
              <w:rPr>
                <w:rFonts w:ascii="Times New Roman" w:hAnsi="Times New Roman"/>
                <w:sz w:val="16"/>
                <w:szCs w:val="16"/>
              </w:rPr>
            </w:pPr>
          </w:p>
        </w:tc>
        <w:tc>
          <w:tcPr>
            <w:tcW w:w="709" w:type="dxa"/>
            <w:vAlign w:val="center"/>
          </w:tcPr>
          <w:p w14:paraId="6352C066" w14:textId="77777777" w:rsidR="008F7077" w:rsidRPr="008B38FC" w:rsidRDefault="008F7077" w:rsidP="00C572CD">
            <w:pPr>
              <w:jc w:val="center"/>
              <w:rPr>
                <w:rFonts w:ascii="Times New Roman" w:hAnsi="Times New Roman"/>
                <w:sz w:val="16"/>
                <w:szCs w:val="16"/>
              </w:rPr>
            </w:pPr>
          </w:p>
        </w:tc>
        <w:tc>
          <w:tcPr>
            <w:tcW w:w="606" w:type="dxa"/>
            <w:vAlign w:val="center"/>
          </w:tcPr>
          <w:p w14:paraId="78ABF519" w14:textId="77777777" w:rsidR="008F7077" w:rsidRPr="008B38FC" w:rsidRDefault="008F7077" w:rsidP="00C572CD">
            <w:pPr>
              <w:jc w:val="center"/>
              <w:rPr>
                <w:rFonts w:ascii="Times New Roman" w:hAnsi="Times New Roman"/>
                <w:sz w:val="16"/>
                <w:szCs w:val="16"/>
              </w:rPr>
            </w:pPr>
          </w:p>
        </w:tc>
        <w:tc>
          <w:tcPr>
            <w:tcW w:w="459" w:type="dxa"/>
            <w:vAlign w:val="center"/>
          </w:tcPr>
          <w:p w14:paraId="77E6BD6F" w14:textId="77777777" w:rsidR="008F7077" w:rsidRPr="008B38FC" w:rsidRDefault="008F7077" w:rsidP="00C572CD">
            <w:pPr>
              <w:jc w:val="center"/>
              <w:rPr>
                <w:rFonts w:ascii="Times New Roman" w:hAnsi="Times New Roman"/>
                <w:sz w:val="16"/>
                <w:szCs w:val="16"/>
              </w:rPr>
            </w:pPr>
          </w:p>
        </w:tc>
        <w:tc>
          <w:tcPr>
            <w:tcW w:w="459" w:type="dxa"/>
            <w:vAlign w:val="center"/>
          </w:tcPr>
          <w:p w14:paraId="69FE472E" w14:textId="77777777" w:rsidR="008F7077" w:rsidRPr="008B38FC" w:rsidRDefault="008F7077" w:rsidP="00C572CD">
            <w:pPr>
              <w:jc w:val="center"/>
              <w:rPr>
                <w:rFonts w:ascii="Times New Roman" w:hAnsi="Times New Roman"/>
                <w:sz w:val="16"/>
                <w:szCs w:val="16"/>
              </w:rPr>
            </w:pPr>
          </w:p>
        </w:tc>
      </w:tr>
      <w:tr w:rsidR="008B38FC" w:rsidRPr="008B38FC" w14:paraId="01ACAC6F" w14:textId="77777777" w:rsidTr="00C572CD">
        <w:trPr>
          <w:cantSplit/>
          <w:trHeight w:val="551"/>
        </w:trPr>
        <w:tc>
          <w:tcPr>
            <w:tcW w:w="513" w:type="dxa"/>
            <w:tcBorders>
              <w:bottom w:val="single" w:sz="4" w:space="0" w:color="auto"/>
            </w:tcBorders>
          </w:tcPr>
          <w:p w14:paraId="4D086715"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4.</w:t>
            </w:r>
          </w:p>
        </w:tc>
        <w:tc>
          <w:tcPr>
            <w:tcW w:w="2005" w:type="dxa"/>
            <w:tcBorders>
              <w:bottom w:val="single" w:sz="4" w:space="0" w:color="auto"/>
            </w:tcBorders>
          </w:tcPr>
          <w:p w14:paraId="56676B5E" w14:textId="77777777" w:rsidR="008F7077" w:rsidRPr="008B38FC" w:rsidRDefault="008F7077" w:rsidP="00C572CD">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Опекаемые дети</w:t>
            </w:r>
          </w:p>
          <w:p w14:paraId="588ECDB6" w14:textId="77777777" w:rsidR="008F7077" w:rsidRPr="008B38FC" w:rsidRDefault="008F7077" w:rsidP="00C572CD">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151 чел., 1,3%</w:t>
            </w:r>
          </w:p>
          <w:p w14:paraId="7976B3C7" w14:textId="77777777" w:rsidR="008F7077" w:rsidRPr="008B38FC" w:rsidRDefault="008F7077" w:rsidP="00C572CD">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154 чел.,1,3%</w:t>
            </w:r>
          </w:p>
        </w:tc>
        <w:tc>
          <w:tcPr>
            <w:tcW w:w="711" w:type="dxa"/>
            <w:vAlign w:val="center"/>
          </w:tcPr>
          <w:p w14:paraId="59DBD26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43</w:t>
            </w:r>
          </w:p>
        </w:tc>
        <w:tc>
          <w:tcPr>
            <w:tcW w:w="567" w:type="dxa"/>
            <w:vAlign w:val="center"/>
          </w:tcPr>
          <w:p w14:paraId="61229B18"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7</w:t>
            </w:r>
          </w:p>
        </w:tc>
        <w:tc>
          <w:tcPr>
            <w:tcW w:w="425" w:type="dxa"/>
            <w:vAlign w:val="center"/>
          </w:tcPr>
          <w:p w14:paraId="07A4C8FB"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c>
          <w:tcPr>
            <w:tcW w:w="425" w:type="dxa"/>
            <w:vAlign w:val="center"/>
          </w:tcPr>
          <w:p w14:paraId="57BEEFD1"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c>
          <w:tcPr>
            <w:tcW w:w="709" w:type="dxa"/>
            <w:vAlign w:val="center"/>
          </w:tcPr>
          <w:p w14:paraId="53030C53"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21</w:t>
            </w:r>
          </w:p>
        </w:tc>
        <w:tc>
          <w:tcPr>
            <w:tcW w:w="709" w:type="dxa"/>
            <w:vAlign w:val="center"/>
          </w:tcPr>
          <w:p w14:paraId="36FCBF78"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42</w:t>
            </w:r>
          </w:p>
        </w:tc>
        <w:tc>
          <w:tcPr>
            <w:tcW w:w="567" w:type="dxa"/>
            <w:vAlign w:val="center"/>
          </w:tcPr>
          <w:p w14:paraId="194A26FA"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w:t>
            </w:r>
          </w:p>
        </w:tc>
        <w:tc>
          <w:tcPr>
            <w:tcW w:w="425" w:type="dxa"/>
            <w:vAlign w:val="center"/>
          </w:tcPr>
          <w:p w14:paraId="4CC60A21"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w:t>
            </w:r>
          </w:p>
        </w:tc>
        <w:tc>
          <w:tcPr>
            <w:tcW w:w="567" w:type="dxa"/>
            <w:vAlign w:val="center"/>
          </w:tcPr>
          <w:p w14:paraId="647F6E8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10</w:t>
            </w:r>
          </w:p>
        </w:tc>
        <w:tc>
          <w:tcPr>
            <w:tcW w:w="709" w:type="dxa"/>
            <w:vAlign w:val="center"/>
          </w:tcPr>
          <w:p w14:paraId="07BF0E87" w14:textId="77777777" w:rsidR="008F7077" w:rsidRPr="008B38FC" w:rsidRDefault="008F7077" w:rsidP="00C572CD">
            <w:pPr>
              <w:jc w:val="center"/>
              <w:rPr>
                <w:rFonts w:ascii="Times New Roman" w:hAnsi="Times New Roman"/>
                <w:sz w:val="16"/>
                <w:szCs w:val="16"/>
              </w:rPr>
            </w:pPr>
          </w:p>
        </w:tc>
        <w:tc>
          <w:tcPr>
            <w:tcW w:w="606" w:type="dxa"/>
            <w:vAlign w:val="center"/>
          </w:tcPr>
          <w:p w14:paraId="479D0558"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c>
          <w:tcPr>
            <w:tcW w:w="459" w:type="dxa"/>
            <w:vAlign w:val="center"/>
          </w:tcPr>
          <w:p w14:paraId="6DE2D29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w:t>
            </w:r>
          </w:p>
        </w:tc>
        <w:tc>
          <w:tcPr>
            <w:tcW w:w="459" w:type="dxa"/>
            <w:vAlign w:val="center"/>
          </w:tcPr>
          <w:p w14:paraId="31B4D719"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r>
      <w:tr w:rsidR="008B38FC" w:rsidRPr="008B38FC" w14:paraId="7AE56884" w14:textId="77777777" w:rsidTr="00C572CD">
        <w:trPr>
          <w:cantSplit/>
          <w:trHeight w:val="719"/>
        </w:trPr>
        <w:tc>
          <w:tcPr>
            <w:tcW w:w="513" w:type="dxa"/>
            <w:tcBorders>
              <w:top w:val="single" w:sz="4" w:space="0" w:color="auto"/>
              <w:bottom w:val="single" w:sz="4" w:space="0" w:color="auto"/>
            </w:tcBorders>
          </w:tcPr>
          <w:p w14:paraId="585FC356"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5.</w:t>
            </w:r>
          </w:p>
        </w:tc>
        <w:tc>
          <w:tcPr>
            <w:tcW w:w="2005" w:type="dxa"/>
            <w:tcBorders>
              <w:top w:val="single" w:sz="4" w:space="0" w:color="auto"/>
              <w:bottom w:val="single" w:sz="4" w:space="0" w:color="auto"/>
            </w:tcBorders>
          </w:tcPr>
          <w:p w14:paraId="6CD5B01B" w14:textId="77777777" w:rsidR="008F7077" w:rsidRPr="008B38FC" w:rsidRDefault="008F7077" w:rsidP="00C572CD">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Дети-инвалиды</w:t>
            </w:r>
          </w:p>
          <w:p w14:paraId="5CD1E1EF" w14:textId="77777777" w:rsidR="008F7077" w:rsidRPr="008B38FC" w:rsidRDefault="008F7077" w:rsidP="00C572CD">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220 чел., 1,9%</w:t>
            </w:r>
          </w:p>
          <w:p w14:paraId="7AD57DD7" w14:textId="77777777" w:rsidR="008F7077" w:rsidRPr="008B38FC" w:rsidRDefault="008F7077" w:rsidP="00C572CD">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176 чел., 1,5%</w:t>
            </w:r>
          </w:p>
        </w:tc>
        <w:tc>
          <w:tcPr>
            <w:tcW w:w="711" w:type="dxa"/>
            <w:tcBorders>
              <w:bottom w:val="single" w:sz="4" w:space="0" w:color="auto"/>
            </w:tcBorders>
            <w:vAlign w:val="center"/>
          </w:tcPr>
          <w:p w14:paraId="6B499026"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37</w:t>
            </w:r>
          </w:p>
        </w:tc>
        <w:tc>
          <w:tcPr>
            <w:tcW w:w="567" w:type="dxa"/>
            <w:tcBorders>
              <w:bottom w:val="single" w:sz="4" w:space="0" w:color="auto"/>
            </w:tcBorders>
            <w:vAlign w:val="center"/>
          </w:tcPr>
          <w:p w14:paraId="002BE324"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28</w:t>
            </w:r>
          </w:p>
        </w:tc>
        <w:tc>
          <w:tcPr>
            <w:tcW w:w="425" w:type="dxa"/>
            <w:tcBorders>
              <w:bottom w:val="single" w:sz="4" w:space="0" w:color="auto"/>
            </w:tcBorders>
            <w:vAlign w:val="center"/>
          </w:tcPr>
          <w:p w14:paraId="2EB58DC2"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w:t>
            </w:r>
          </w:p>
        </w:tc>
        <w:tc>
          <w:tcPr>
            <w:tcW w:w="425" w:type="dxa"/>
            <w:vAlign w:val="center"/>
          </w:tcPr>
          <w:p w14:paraId="060C0F5E"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51</w:t>
            </w:r>
          </w:p>
        </w:tc>
        <w:tc>
          <w:tcPr>
            <w:tcW w:w="709" w:type="dxa"/>
            <w:vAlign w:val="center"/>
          </w:tcPr>
          <w:p w14:paraId="17B63A61"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52</w:t>
            </w:r>
          </w:p>
        </w:tc>
        <w:tc>
          <w:tcPr>
            <w:tcW w:w="709" w:type="dxa"/>
            <w:vAlign w:val="center"/>
          </w:tcPr>
          <w:p w14:paraId="44EA5BA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c>
          <w:tcPr>
            <w:tcW w:w="567" w:type="dxa"/>
            <w:vAlign w:val="center"/>
          </w:tcPr>
          <w:p w14:paraId="6DCBDDC7"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w:t>
            </w:r>
          </w:p>
        </w:tc>
        <w:tc>
          <w:tcPr>
            <w:tcW w:w="425" w:type="dxa"/>
            <w:vAlign w:val="center"/>
          </w:tcPr>
          <w:p w14:paraId="410804A4" w14:textId="77777777" w:rsidR="008F7077" w:rsidRPr="008B38FC" w:rsidRDefault="008F7077" w:rsidP="00C572CD">
            <w:pPr>
              <w:jc w:val="center"/>
              <w:rPr>
                <w:rFonts w:ascii="Times New Roman" w:hAnsi="Times New Roman"/>
                <w:sz w:val="16"/>
                <w:szCs w:val="16"/>
              </w:rPr>
            </w:pPr>
          </w:p>
        </w:tc>
        <w:tc>
          <w:tcPr>
            <w:tcW w:w="567" w:type="dxa"/>
            <w:vAlign w:val="center"/>
          </w:tcPr>
          <w:p w14:paraId="6BA6F067"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8</w:t>
            </w:r>
          </w:p>
        </w:tc>
        <w:tc>
          <w:tcPr>
            <w:tcW w:w="709" w:type="dxa"/>
            <w:vAlign w:val="center"/>
          </w:tcPr>
          <w:p w14:paraId="7E617DAD"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22</w:t>
            </w:r>
          </w:p>
        </w:tc>
        <w:tc>
          <w:tcPr>
            <w:tcW w:w="606" w:type="dxa"/>
            <w:vAlign w:val="center"/>
          </w:tcPr>
          <w:p w14:paraId="7D1F432A"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w:t>
            </w:r>
          </w:p>
        </w:tc>
        <w:tc>
          <w:tcPr>
            <w:tcW w:w="459" w:type="dxa"/>
            <w:vAlign w:val="center"/>
          </w:tcPr>
          <w:p w14:paraId="3360A31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8</w:t>
            </w:r>
          </w:p>
        </w:tc>
        <w:tc>
          <w:tcPr>
            <w:tcW w:w="459" w:type="dxa"/>
            <w:vAlign w:val="center"/>
          </w:tcPr>
          <w:p w14:paraId="1D5C5995"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w:t>
            </w:r>
          </w:p>
        </w:tc>
      </w:tr>
      <w:tr w:rsidR="008B38FC" w:rsidRPr="008B38FC" w14:paraId="55B957C7" w14:textId="77777777" w:rsidTr="00C572CD">
        <w:trPr>
          <w:cantSplit/>
          <w:trHeight w:val="560"/>
        </w:trPr>
        <w:tc>
          <w:tcPr>
            <w:tcW w:w="513" w:type="dxa"/>
            <w:tcBorders>
              <w:top w:val="single" w:sz="4" w:space="0" w:color="auto"/>
              <w:bottom w:val="single" w:sz="4" w:space="0" w:color="auto"/>
            </w:tcBorders>
          </w:tcPr>
          <w:p w14:paraId="4DE7836B" w14:textId="77777777" w:rsidR="008F7077" w:rsidRPr="008B38FC" w:rsidRDefault="008F7077" w:rsidP="00C572CD">
            <w:pPr>
              <w:jc w:val="center"/>
              <w:rPr>
                <w:rFonts w:ascii="Times New Roman" w:hAnsi="Times New Roman"/>
                <w:sz w:val="20"/>
                <w:szCs w:val="20"/>
              </w:rPr>
            </w:pPr>
            <w:r w:rsidRPr="008B38FC">
              <w:rPr>
                <w:rFonts w:ascii="Times New Roman" w:hAnsi="Times New Roman"/>
                <w:sz w:val="20"/>
                <w:szCs w:val="20"/>
              </w:rPr>
              <w:t>6.</w:t>
            </w:r>
          </w:p>
        </w:tc>
        <w:tc>
          <w:tcPr>
            <w:tcW w:w="2005" w:type="dxa"/>
            <w:tcBorders>
              <w:top w:val="single" w:sz="4" w:space="0" w:color="auto"/>
              <w:bottom w:val="single" w:sz="4" w:space="0" w:color="auto"/>
            </w:tcBorders>
          </w:tcPr>
          <w:p w14:paraId="45A97643" w14:textId="77777777" w:rsidR="008F7077" w:rsidRPr="008B38FC" w:rsidRDefault="008F7077" w:rsidP="00C572CD">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Дети из семей, оказавшихся в трудной жизненной ситуации</w:t>
            </w:r>
          </w:p>
          <w:p w14:paraId="112AD2BE" w14:textId="77777777" w:rsidR="008F7077" w:rsidRPr="008B38FC" w:rsidRDefault="008F7077" w:rsidP="00C572CD">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155//67*чел., 1,9%</w:t>
            </w:r>
          </w:p>
          <w:p w14:paraId="32E373CE" w14:textId="77777777" w:rsidR="008F7077" w:rsidRPr="008B38FC" w:rsidRDefault="008F7077" w:rsidP="00C572CD">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94 чел., 0,8%</w:t>
            </w:r>
          </w:p>
        </w:tc>
        <w:tc>
          <w:tcPr>
            <w:tcW w:w="711" w:type="dxa"/>
            <w:tcBorders>
              <w:top w:val="single" w:sz="4" w:space="0" w:color="auto"/>
              <w:bottom w:val="single" w:sz="4" w:space="0" w:color="auto"/>
            </w:tcBorders>
            <w:vAlign w:val="center"/>
          </w:tcPr>
          <w:p w14:paraId="5ADE62D4"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-19*</w:t>
            </w:r>
          </w:p>
        </w:tc>
        <w:tc>
          <w:tcPr>
            <w:tcW w:w="567" w:type="dxa"/>
            <w:tcBorders>
              <w:top w:val="single" w:sz="4" w:space="0" w:color="auto"/>
              <w:bottom w:val="single" w:sz="4" w:space="0" w:color="auto"/>
            </w:tcBorders>
            <w:vAlign w:val="center"/>
          </w:tcPr>
          <w:p w14:paraId="2082335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w:t>
            </w:r>
          </w:p>
        </w:tc>
        <w:tc>
          <w:tcPr>
            <w:tcW w:w="425" w:type="dxa"/>
            <w:tcBorders>
              <w:top w:val="single" w:sz="4" w:space="0" w:color="auto"/>
              <w:bottom w:val="single" w:sz="4" w:space="0" w:color="auto"/>
            </w:tcBorders>
            <w:vAlign w:val="center"/>
          </w:tcPr>
          <w:p w14:paraId="3DF744CD" w14:textId="77777777" w:rsidR="008F7077" w:rsidRPr="008B38FC" w:rsidRDefault="008F7077" w:rsidP="00C572CD">
            <w:pPr>
              <w:jc w:val="center"/>
              <w:rPr>
                <w:rFonts w:ascii="Times New Roman" w:hAnsi="Times New Roman"/>
                <w:sz w:val="16"/>
                <w:szCs w:val="16"/>
              </w:rPr>
            </w:pPr>
          </w:p>
        </w:tc>
        <w:tc>
          <w:tcPr>
            <w:tcW w:w="425" w:type="dxa"/>
            <w:vAlign w:val="center"/>
          </w:tcPr>
          <w:p w14:paraId="521743EA"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68</w:t>
            </w:r>
          </w:p>
        </w:tc>
        <w:tc>
          <w:tcPr>
            <w:tcW w:w="709" w:type="dxa"/>
            <w:vAlign w:val="center"/>
          </w:tcPr>
          <w:p w14:paraId="619540DF"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57/4*</w:t>
            </w:r>
          </w:p>
        </w:tc>
        <w:tc>
          <w:tcPr>
            <w:tcW w:w="709" w:type="dxa"/>
            <w:vAlign w:val="center"/>
          </w:tcPr>
          <w:p w14:paraId="35E69530"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18</w:t>
            </w:r>
          </w:p>
        </w:tc>
        <w:tc>
          <w:tcPr>
            <w:tcW w:w="567" w:type="dxa"/>
            <w:vAlign w:val="center"/>
          </w:tcPr>
          <w:p w14:paraId="69F614AC"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30*</w:t>
            </w:r>
          </w:p>
        </w:tc>
        <w:tc>
          <w:tcPr>
            <w:tcW w:w="425" w:type="dxa"/>
            <w:textDirection w:val="btLr"/>
            <w:vAlign w:val="center"/>
          </w:tcPr>
          <w:p w14:paraId="2083FA34" w14:textId="77777777" w:rsidR="008F7077" w:rsidRPr="008B38FC" w:rsidRDefault="008F7077" w:rsidP="00C572CD">
            <w:pPr>
              <w:ind w:left="113" w:right="113"/>
              <w:jc w:val="center"/>
              <w:rPr>
                <w:rFonts w:ascii="Times New Roman" w:hAnsi="Times New Roman"/>
                <w:sz w:val="16"/>
                <w:szCs w:val="16"/>
              </w:rPr>
            </w:pPr>
          </w:p>
        </w:tc>
        <w:tc>
          <w:tcPr>
            <w:tcW w:w="567" w:type="dxa"/>
            <w:vAlign w:val="center"/>
          </w:tcPr>
          <w:p w14:paraId="02227011" w14:textId="77777777" w:rsidR="008F7077" w:rsidRPr="008B38FC" w:rsidRDefault="008F7077" w:rsidP="00C572CD">
            <w:pPr>
              <w:jc w:val="center"/>
              <w:rPr>
                <w:rFonts w:ascii="Times New Roman" w:hAnsi="Times New Roman"/>
                <w:sz w:val="16"/>
                <w:szCs w:val="16"/>
              </w:rPr>
            </w:pPr>
          </w:p>
        </w:tc>
        <w:tc>
          <w:tcPr>
            <w:tcW w:w="709" w:type="dxa"/>
            <w:vAlign w:val="center"/>
          </w:tcPr>
          <w:p w14:paraId="7E31E11D" w14:textId="77777777" w:rsidR="008F7077" w:rsidRPr="008B38FC" w:rsidRDefault="008F7077" w:rsidP="00C572CD">
            <w:pPr>
              <w:jc w:val="center"/>
              <w:rPr>
                <w:rFonts w:ascii="Times New Roman" w:hAnsi="Times New Roman"/>
                <w:sz w:val="20"/>
                <w:szCs w:val="20"/>
              </w:rPr>
            </w:pPr>
          </w:p>
        </w:tc>
        <w:tc>
          <w:tcPr>
            <w:tcW w:w="606" w:type="dxa"/>
            <w:vAlign w:val="center"/>
          </w:tcPr>
          <w:p w14:paraId="5A96046E"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20"/>
                <w:szCs w:val="20"/>
              </w:rPr>
              <w:t>½*</w:t>
            </w:r>
          </w:p>
        </w:tc>
        <w:tc>
          <w:tcPr>
            <w:tcW w:w="459" w:type="dxa"/>
            <w:vAlign w:val="center"/>
          </w:tcPr>
          <w:p w14:paraId="4834DA49" w14:textId="77777777" w:rsidR="008F7077" w:rsidRPr="008B38FC" w:rsidRDefault="008F7077" w:rsidP="00C572CD">
            <w:pPr>
              <w:jc w:val="center"/>
              <w:rPr>
                <w:rFonts w:ascii="Times New Roman" w:hAnsi="Times New Roman"/>
                <w:sz w:val="16"/>
                <w:szCs w:val="16"/>
              </w:rPr>
            </w:pPr>
            <w:r w:rsidRPr="008B38FC">
              <w:rPr>
                <w:rFonts w:ascii="Times New Roman" w:hAnsi="Times New Roman"/>
                <w:sz w:val="16"/>
                <w:szCs w:val="16"/>
              </w:rPr>
              <w:t>11/12*</w:t>
            </w:r>
          </w:p>
        </w:tc>
        <w:tc>
          <w:tcPr>
            <w:tcW w:w="459" w:type="dxa"/>
            <w:vAlign w:val="center"/>
          </w:tcPr>
          <w:p w14:paraId="2EA6F2B2" w14:textId="77777777" w:rsidR="008F7077" w:rsidRPr="008B38FC" w:rsidRDefault="008F7077" w:rsidP="00C572CD">
            <w:pPr>
              <w:jc w:val="center"/>
              <w:rPr>
                <w:rFonts w:ascii="Times New Roman" w:hAnsi="Times New Roman"/>
                <w:sz w:val="16"/>
                <w:szCs w:val="16"/>
              </w:rPr>
            </w:pPr>
          </w:p>
        </w:tc>
      </w:tr>
    </w:tbl>
    <w:p w14:paraId="42694136" w14:textId="77777777" w:rsidR="008F7077" w:rsidRPr="008B38FC" w:rsidRDefault="008F7077" w:rsidP="008F7077">
      <w:pPr>
        <w:pStyle w:val="a5"/>
        <w:spacing w:after="0" w:line="240" w:lineRule="auto"/>
        <w:rPr>
          <w:rFonts w:ascii="Times New Roman" w:hAnsi="Times New Roman" w:cs="Times New Roman"/>
        </w:rPr>
      </w:pPr>
      <w:r w:rsidRPr="008B38FC">
        <w:rPr>
          <w:rFonts w:ascii="Times New Roman" w:hAnsi="Times New Roman" w:cs="Times New Roman"/>
        </w:rPr>
        <w:t>*- из числа беженцев из Украины.</w:t>
      </w:r>
    </w:p>
    <w:p w14:paraId="5AF79F3D" w14:textId="77777777" w:rsidR="008F7077" w:rsidRPr="008B38FC" w:rsidRDefault="009954DB" w:rsidP="008F7077">
      <w:pPr>
        <w:pStyle w:val="a5"/>
        <w:spacing w:after="0" w:line="240" w:lineRule="auto"/>
        <w:ind w:left="0" w:firstLine="720"/>
        <w:jc w:val="both"/>
        <w:rPr>
          <w:rFonts w:ascii="Times New Roman" w:hAnsi="Times New Roman" w:cs="Times New Roman"/>
          <w:sz w:val="24"/>
          <w:szCs w:val="24"/>
        </w:rPr>
      </w:pPr>
      <w:r w:rsidRPr="008B38FC">
        <w:rPr>
          <w:rFonts w:ascii="Times New Roman" w:hAnsi="Times New Roman" w:cs="Times New Roman"/>
          <w:sz w:val="24"/>
          <w:szCs w:val="24"/>
        </w:rPr>
        <w:t xml:space="preserve">В </w:t>
      </w:r>
      <w:r w:rsidR="008F7077" w:rsidRPr="008B38FC">
        <w:rPr>
          <w:rFonts w:ascii="Times New Roman" w:hAnsi="Times New Roman" w:cs="Times New Roman"/>
          <w:sz w:val="24"/>
          <w:szCs w:val="24"/>
        </w:rPr>
        <w:t xml:space="preserve"> организациях дополнительного образования созданы условия для обучения детей из семей, нуждающихся в социальной поддержке. В некоторых учреждениях оборудованы пандусы при входе в организацию образования  для детей с ограниченными возможностями здоровья. По данным организаций образования количество детей, нуждающихся в социальной поддержке, составляет 3273 чел., 28,4% (3128 чел., 26,3%).</w:t>
      </w:r>
    </w:p>
    <w:p w14:paraId="68A4D334" w14:textId="77777777" w:rsidR="008F7077" w:rsidRPr="008B38FC" w:rsidRDefault="009954DB" w:rsidP="008F7077">
      <w:pPr>
        <w:pStyle w:val="a5"/>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2022 году </w:t>
      </w:r>
      <w:r w:rsidR="008F7077" w:rsidRPr="008B38FC">
        <w:rPr>
          <w:rFonts w:ascii="Times New Roman" w:hAnsi="Times New Roman" w:cs="Times New Roman"/>
          <w:sz w:val="24"/>
          <w:szCs w:val="24"/>
        </w:rPr>
        <w:t xml:space="preserve"> в организациях дополнительного образования кружковой направленности занималось 67 человек из числа украинских беженцев.</w:t>
      </w:r>
    </w:p>
    <w:p w14:paraId="16476F40" w14:textId="77777777" w:rsidR="0019097B" w:rsidRPr="008B38FC" w:rsidRDefault="0019097B" w:rsidP="004E086C">
      <w:pPr>
        <w:tabs>
          <w:tab w:val="left" w:pos="0"/>
        </w:tabs>
        <w:spacing w:after="0"/>
        <w:rPr>
          <w:rFonts w:ascii="Times New Roman" w:eastAsia="Times" w:hAnsi="Times New Roman" w:cs="Times New Roman"/>
          <w:sz w:val="24"/>
          <w:szCs w:val="24"/>
        </w:rPr>
      </w:pPr>
    </w:p>
    <w:p w14:paraId="4D83994E" w14:textId="61317A5A" w:rsidR="00390E43" w:rsidRPr="0043011C" w:rsidRDefault="00133B08" w:rsidP="0043011C">
      <w:pPr>
        <w:pStyle w:val="a5"/>
        <w:numPr>
          <w:ilvl w:val="2"/>
          <w:numId w:val="22"/>
        </w:numPr>
        <w:tabs>
          <w:tab w:val="left" w:pos="0"/>
        </w:tabs>
        <w:jc w:val="center"/>
        <w:rPr>
          <w:rFonts w:ascii="Times New Roman" w:eastAsia="Times" w:hAnsi="Times New Roman" w:cs="Times New Roman"/>
          <w:sz w:val="24"/>
          <w:szCs w:val="24"/>
        </w:rPr>
      </w:pPr>
      <w:r w:rsidRPr="0043011C">
        <w:rPr>
          <w:rFonts w:ascii="Times New Roman" w:eastAsia="Times" w:hAnsi="Times New Roman" w:cs="Times New Roman"/>
          <w:b/>
          <w:bCs/>
          <w:sz w:val="24"/>
          <w:szCs w:val="24"/>
        </w:rPr>
        <w:t>Система профессионального образования</w:t>
      </w:r>
      <w:r w:rsidRPr="0043011C">
        <w:rPr>
          <w:rFonts w:ascii="Times New Roman" w:eastAsia="Times" w:hAnsi="Times New Roman" w:cs="Times New Roman"/>
          <w:sz w:val="24"/>
          <w:szCs w:val="24"/>
        </w:rPr>
        <w:t>.</w:t>
      </w:r>
    </w:p>
    <w:p w14:paraId="4C9D21DF" w14:textId="77777777" w:rsidR="00B85EF8" w:rsidRPr="008B38FC" w:rsidRDefault="00B85EF8" w:rsidP="00485FE4">
      <w:pPr>
        <w:tabs>
          <w:tab w:val="left" w:pos="0"/>
        </w:tabs>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Система профессионального образования Приднестровской Молдавской Республики представлена </w:t>
      </w:r>
      <w:r w:rsidRPr="008B38FC">
        <w:rPr>
          <w:rFonts w:ascii="Times New Roman" w:hAnsi="Times New Roman" w:cs="Times New Roman"/>
          <w:b/>
          <w:sz w:val="24"/>
          <w:szCs w:val="24"/>
        </w:rPr>
        <w:t>19</w:t>
      </w:r>
      <w:r w:rsidRPr="008B38FC">
        <w:rPr>
          <w:rFonts w:ascii="Times New Roman" w:hAnsi="Times New Roman" w:cs="Times New Roman"/>
          <w:sz w:val="24"/>
          <w:szCs w:val="24"/>
        </w:rPr>
        <w:t xml:space="preserve"> организацией среднего и высшего профессионального образования, в которых обучается 17493 человека (в 2021 году 18044, в 2020 году 18826, в 2019 году- 18588, в 2018 году – 19 848), из них на дневной форме обучения –12030, на заочной –5326, очно-заочной – 137 человек.</w:t>
      </w:r>
    </w:p>
    <w:p w14:paraId="43294E5D"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Система организаций среднего профессионального образования включает </w:t>
      </w:r>
      <w:r w:rsidRPr="008B38FC">
        <w:rPr>
          <w:rFonts w:ascii="Times New Roman" w:hAnsi="Times New Roman" w:cs="Times New Roman"/>
          <w:b/>
          <w:sz w:val="24"/>
          <w:szCs w:val="24"/>
        </w:rPr>
        <w:t xml:space="preserve">14 </w:t>
      </w:r>
      <w:r w:rsidRPr="008B38FC">
        <w:rPr>
          <w:rFonts w:ascii="Times New Roman" w:hAnsi="Times New Roman" w:cs="Times New Roman"/>
          <w:sz w:val="24"/>
          <w:szCs w:val="24"/>
        </w:rPr>
        <w:t xml:space="preserve">организаций (в 2021 году -15, в 2020 году- 15, в 2019 году – 15, в 2018 году – 16), из которых </w:t>
      </w:r>
      <w:r w:rsidRPr="008B38FC">
        <w:rPr>
          <w:rFonts w:ascii="Times New Roman" w:hAnsi="Times New Roman" w:cs="Times New Roman"/>
          <w:b/>
          <w:sz w:val="24"/>
          <w:szCs w:val="24"/>
        </w:rPr>
        <w:t>12</w:t>
      </w:r>
      <w:r w:rsidRPr="008B38FC">
        <w:rPr>
          <w:rFonts w:ascii="Times New Roman" w:hAnsi="Times New Roman" w:cs="Times New Roman"/>
          <w:sz w:val="24"/>
          <w:szCs w:val="24"/>
        </w:rPr>
        <w:t xml:space="preserve">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w:t>
      </w:r>
      <w:r w:rsidRPr="008B38FC">
        <w:rPr>
          <w:rFonts w:ascii="Times New Roman" w:hAnsi="Times New Roman" w:cs="Times New Roman"/>
          <w:b/>
          <w:sz w:val="24"/>
          <w:szCs w:val="24"/>
        </w:rPr>
        <w:t>1</w:t>
      </w:r>
      <w:r w:rsidRPr="008B38FC">
        <w:rPr>
          <w:rFonts w:ascii="Times New Roman" w:hAnsi="Times New Roman" w:cs="Times New Roman"/>
          <w:sz w:val="24"/>
          <w:szCs w:val="24"/>
        </w:rPr>
        <w:t xml:space="preserve"> – Министерству здравоохранения Приднестровской Молдавской Республики, </w:t>
      </w:r>
      <w:r w:rsidRPr="008B38FC">
        <w:rPr>
          <w:rFonts w:ascii="Times New Roman" w:hAnsi="Times New Roman" w:cs="Times New Roman"/>
          <w:b/>
          <w:sz w:val="24"/>
          <w:szCs w:val="24"/>
        </w:rPr>
        <w:t>1</w:t>
      </w:r>
      <w:r w:rsidRPr="008B38FC">
        <w:rPr>
          <w:rFonts w:ascii="Times New Roman" w:hAnsi="Times New Roman" w:cs="Times New Roman"/>
          <w:sz w:val="24"/>
          <w:szCs w:val="24"/>
        </w:rPr>
        <w:t xml:space="preserve"> – Государственной службе по спорту Приднестровской Молдавской Республики. Из них 4 колледжа, 9 техникумов, 1 училище, в котором реализуются также программы общего образования (1-9 классов).</w:t>
      </w:r>
    </w:p>
    <w:p w14:paraId="22B02446"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В 2022 году ГОУ СПО «Бендерский медицинский колледж» и ГОУ СПО «Тираспольский медицинский колледж им.Л.А.Тарасевича» реорганизованы в ГОУ СПО «Приднестровский государственный медицинский колледж им.Л.А.Тарасевича».</w:t>
      </w:r>
    </w:p>
    <w:p w14:paraId="5A6C46C7"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Общее количество обучающихся в организациях среднего профессионального образования –</w:t>
      </w:r>
      <w:r w:rsidRPr="008B38FC">
        <w:rPr>
          <w:rFonts w:ascii="Times New Roman" w:hAnsi="Times New Roman" w:cs="Times New Roman"/>
          <w:b/>
          <w:sz w:val="24"/>
          <w:szCs w:val="24"/>
        </w:rPr>
        <w:t xml:space="preserve"> 6 089 </w:t>
      </w:r>
      <w:r w:rsidRPr="008B38FC">
        <w:rPr>
          <w:rFonts w:ascii="Times New Roman" w:hAnsi="Times New Roman" w:cs="Times New Roman"/>
          <w:sz w:val="24"/>
          <w:szCs w:val="24"/>
        </w:rPr>
        <w:t xml:space="preserve">человек из них на дневной форме обучения –  </w:t>
      </w:r>
      <w:r w:rsidRPr="008B38FC">
        <w:rPr>
          <w:rFonts w:ascii="Times New Roman" w:hAnsi="Times New Roman" w:cs="Times New Roman"/>
          <w:b/>
          <w:sz w:val="24"/>
          <w:szCs w:val="24"/>
        </w:rPr>
        <w:t>5 637</w:t>
      </w:r>
      <w:r w:rsidRPr="008B38FC">
        <w:rPr>
          <w:rFonts w:ascii="Times New Roman" w:hAnsi="Times New Roman" w:cs="Times New Roman"/>
          <w:sz w:val="24"/>
          <w:szCs w:val="24"/>
        </w:rPr>
        <w:t xml:space="preserve">, на заочной – </w:t>
      </w:r>
      <w:r w:rsidRPr="008B38FC">
        <w:rPr>
          <w:rFonts w:ascii="Times New Roman" w:hAnsi="Times New Roman" w:cs="Times New Roman"/>
          <w:b/>
          <w:sz w:val="24"/>
          <w:szCs w:val="24"/>
        </w:rPr>
        <w:t>452</w:t>
      </w:r>
      <w:r w:rsidRPr="008B38FC">
        <w:rPr>
          <w:rFonts w:ascii="Times New Roman" w:hAnsi="Times New Roman" w:cs="Times New Roman"/>
          <w:sz w:val="24"/>
          <w:szCs w:val="24"/>
        </w:rPr>
        <w:t xml:space="preserve"> (в 2021 году 6138 человек: дневная форма – 5554, заочная форма – 584; в 2020 году – 6398: дневная форма -5648, заочная форма- 750; в 2019 году – 6530; дневная форма – 5685, заочная форма – 845; в 2018 году – 7 023: дневная форма – 6 080, заочная форма – 943).</w:t>
      </w:r>
    </w:p>
    <w:p w14:paraId="06E426B9"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70 % учащихся и студентов организаций среднего профессионального образования обучается за счет средств республиканского бюджета. </w:t>
      </w:r>
    </w:p>
    <w:p w14:paraId="79AE464B" w14:textId="7DE09172"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Система организаций высшего профессионального образования включает </w:t>
      </w:r>
      <w:r w:rsidRPr="008B38FC">
        <w:rPr>
          <w:rFonts w:ascii="Times New Roman" w:hAnsi="Times New Roman" w:cs="Times New Roman"/>
          <w:b/>
          <w:sz w:val="24"/>
          <w:szCs w:val="24"/>
        </w:rPr>
        <w:t xml:space="preserve">7 </w:t>
      </w:r>
      <w:r w:rsidRPr="008B38FC">
        <w:rPr>
          <w:rFonts w:ascii="Times New Roman" w:hAnsi="Times New Roman" w:cs="Times New Roman"/>
          <w:sz w:val="24"/>
          <w:szCs w:val="24"/>
        </w:rPr>
        <w:t xml:space="preserve">организаций высшего профессионального образования, в том числе </w:t>
      </w:r>
      <w:r w:rsidRPr="008B38FC">
        <w:rPr>
          <w:rFonts w:ascii="Times New Roman" w:hAnsi="Times New Roman" w:cs="Times New Roman"/>
          <w:b/>
          <w:sz w:val="24"/>
          <w:szCs w:val="24"/>
        </w:rPr>
        <w:t>5</w:t>
      </w:r>
      <w:r w:rsidRPr="008B38FC">
        <w:rPr>
          <w:rFonts w:ascii="Times New Roman" w:hAnsi="Times New Roman" w:cs="Times New Roman"/>
          <w:sz w:val="24"/>
          <w:szCs w:val="24"/>
        </w:rPr>
        <w:t xml:space="preserve">  государственны</w:t>
      </w:r>
      <w:r w:rsidR="001A77B8" w:rsidRPr="008B38FC">
        <w:rPr>
          <w:rFonts w:ascii="Times New Roman" w:hAnsi="Times New Roman" w:cs="Times New Roman"/>
          <w:sz w:val="24"/>
          <w:szCs w:val="24"/>
        </w:rPr>
        <w:t>х</w:t>
      </w:r>
      <w:r w:rsidRPr="008B38FC">
        <w:rPr>
          <w:rFonts w:ascii="Times New Roman" w:hAnsi="Times New Roman" w:cs="Times New Roman"/>
          <w:sz w:val="24"/>
          <w:szCs w:val="24"/>
        </w:rPr>
        <w:t xml:space="preserve"> организаций, </w:t>
      </w:r>
      <w:r w:rsidRPr="008B38FC">
        <w:rPr>
          <w:rFonts w:ascii="Times New Roman" w:hAnsi="Times New Roman" w:cs="Times New Roman"/>
          <w:b/>
          <w:sz w:val="24"/>
          <w:szCs w:val="24"/>
        </w:rPr>
        <w:t>2</w:t>
      </w:r>
      <w:r w:rsidRPr="008B38FC">
        <w:rPr>
          <w:rFonts w:ascii="Times New Roman" w:hAnsi="Times New Roman" w:cs="Times New Roman"/>
          <w:sz w:val="24"/>
          <w:szCs w:val="24"/>
        </w:rPr>
        <w:t xml:space="preserve"> – негосударственные (в 2021</w:t>
      </w:r>
      <w:r w:rsidR="001A77B8" w:rsidRPr="008B38FC">
        <w:rPr>
          <w:rFonts w:ascii="Times New Roman" w:hAnsi="Times New Roman" w:cs="Times New Roman"/>
          <w:sz w:val="24"/>
          <w:szCs w:val="24"/>
        </w:rPr>
        <w:t xml:space="preserve">, 2020, 2019 </w:t>
      </w:r>
      <w:r w:rsidRPr="008B38FC">
        <w:rPr>
          <w:rFonts w:ascii="Times New Roman" w:hAnsi="Times New Roman" w:cs="Times New Roman"/>
          <w:sz w:val="24"/>
          <w:szCs w:val="24"/>
        </w:rPr>
        <w:t>год</w:t>
      </w:r>
      <w:r w:rsidR="001A77B8" w:rsidRPr="008B38FC">
        <w:rPr>
          <w:rFonts w:ascii="Times New Roman" w:hAnsi="Times New Roman" w:cs="Times New Roman"/>
          <w:sz w:val="24"/>
          <w:szCs w:val="24"/>
        </w:rPr>
        <w:t>ах</w:t>
      </w:r>
      <w:r w:rsidRPr="008B38FC">
        <w:rPr>
          <w:rFonts w:ascii="Times New Roman" w:hAnsi="Times New Roman" w:cs="Times New Roman"/>
          <w:sz w:val="24"/>
          <w:szCs w:val="24"/>
        </w:rPr>
        <w:t xml:space="preserve"> 7: 5- государственных и 2- негосударственных; в 2018 году – 8: 5 – государственных и 3 –негосударственных).</w:t>
      </w:r>
    </w:p>
    <w:p w14:paraId="2DCBA934"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Общее количество обучающихся в организациях высшего профессионального образования составляет </w:t>
      </w:r>
      <w:r w:rsidRPr="008B38FC">
        <w:rPr>
          <w:rFonts w:ascii="Times New Roman" w:hAnsi="Times New Roman" w:cs="Times New Roman"/>
          <w:b/>
          <w:sz w:val="24"/>
          <w:szCs w:val="24"/>
        </w:rPr>
        <w:t xml:space="preserve">11404 </w:t>
      </w:r>
      <w:r w:rsidRPr="008B38FC">
        <w:rPr>
          <w:rFonts w:ascii="Times New Roman" w:hAnsi="Times New Roman" w:cs="Times New Roman"/>
          <w:sz w:val="24"/>
          <w:szCs w:val="24"/>
        </w:rPr>
        <w:t xml:space="preserve">человека, в том числе </w:t>
      </w:r>
      <w:r w:rsidRPr="008B38FC">
        <w:rPr>
          <w:rFonts w:ascii="Times New Roman" w:hAnsi="Times New Roman" w:cs="Times New Roman"/>
          <w:b/>
          <w:sz w:val="24"/>
          <w:szCs w:val="24"/>
        </w:rPr>
        <w:t xml:space="preserve">1276 </w:t>
      </w:r>
      <w:r w:rsidRPr="008B38FC">
        <w:rPr>
          <w:rFonts w:ascii="Times New Roman" w:hAnsi="Times New Roman" w:cs="Times New Roman"/>
          <w:sz w:val="24"/>
          <w:szCs w:val="24"/>
        </w:rPr>
        <w:t>обучающихся по программам начального и среднего профессионального образования. Обучается по дневной форме –</w:t>
      </w:r>
      <w:r w:rsidRPr="008B38FC">
        <w:rPr>
          <w:rFonts w:ascii="Times New Roman" w:hAnsi="Times New Roman" w:cs="Times New Roman"/>
          <w:b/>
          <w:sz w:val="24"/>
          <w:szCs w:val="24"/>
        </w:rPr>
        <w:t>6393</w:t>
      </w:r>
      <w:r w:rsidRPr="008B38FC">
        <w:rPr>
          <w:rFonts w:ascii="Times New Roman" w:hAnsi="Times New Roman" w:cs="Times New Roman"/>
          <w:sz w:val="24"/>
          <w:szCs w:val="24"/>
        </w:rPr>
        <w:t xml:space="preserve">, заочной – </w:t>
      </w:r>
      <w:r w:rsidRPr="008B38FC">
        <w:rPr>
          <w:rFonts w:ascii="Times New Roman" w:hAnsi="Times New Roman" w:cs="Times New Roman"/>
          <w:b/>
          <w:sz w:val="24"/>
          <w:szCs w:val="24"/>
        </w:rPr>
        <w:t xml:space="preserve">4874, </w:t>
      </w:r>
      <w:r w:rsidRPr="008B38FC">
        <w:rPr>
          <w:rFonts w:ascii="Times New Roman" w:hAnsi="Times New Roman" w:cs="Times New Roman"/>
          <w:sz w:val="24"/>
          <w:szCs w:val="24"/>
        </w:rPr>
        <w:t xml:space="preserve">очно-заочной – </w:t>
      </w:r>
      <w:r w:rsidRPr="008B38FC">
        <w:rPr>
          <w:rFonts w:ascii="Times New Roman" w:hAnsi="Times New Roman" w:cs="Times New Roman"/>
          <w:b/>
          <w:sz w:val="24"/>
          <w:szCs w:val="24"/>
        </w:rPr>
        <w:t xml:space="preserve">137 </w:t>
      </w:r>
      <w:r w:rsidRPr="008B38FC">
        <w:rPr>
          <w:rFonts w:ascii="Times New Roman" w:hAnsi="Times New Roman" w:cs="Times New Roman"/>
          <w:sz w:val="24"/>
          <w:szCs w:val="24"/>
        </w:rPr>
        <w:t xml:space="preserve">(в 2021 году - 11906 чел.: дневная форма - 6561, заочная – 5326, очно-заочная 19; в 2020 году - 12428 чел.: дневная форма -6817, заочная-5599, очно-заочная – 12; в 2019 году – 12058: дневная форма – 6715, заочная – 5327, очно-заочная – 16; в 2018 году – 12 745: дневная форма- 6 907,  заочная – 5 838). </w:t>
      </w:r>
    </w:p>
    <w:p w14:paraId="7926F067"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50 % студентов обучается за счет средств республиканского бюджета в государственных организациях высшего профессионального образования.</w:t>
      </w:r>
    </w:p>
    <w:p w14:paraId="65E18851"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В государственных организациях высшего профессионального образования обучается </w:t>
      </w:r>
      <w:r w:rsidRPr="008B38FC">
        <w:rPr>
          <w:rFonts w:ascii="Times New Roman" w:hAnsi="Times New Roman" w:cs="Times New Roman"/>
          <w:b/>
          <w:sz w:val="24"/>
          <w:szCs w:val="24"/>
        </w:rPr>
        <w:t xml:space="preserve">10413 </w:t>
      </w:r>
      <w:r w:rsidRPr="008B38FC">
        <w:rPr>
          <w:rFonts w:ascii="Times New Roman" w:hAnsi="Times New Roman" w:cs="Times New Roman"/>
          <w:sz w:val="24"/>
          <w:szCs w:val="24"/>
        </w:rPr>
        <w:t xml:space="preserve">человек: дневная форма обучения –5881 чел., заочная – 4532 чел., из них в ГОУ «Приднестровский государственный университет им. Т.Г. Шевченко – 9181 человек: дневная форма обучения – 5011 чел., заочная – 4170 чел., в негосударственных организациях высшего профессионального образования обучается </w:t>
      </w:r>
      <w:r w:rsidRPr="008B38FC">
        <w:rPr>
          <w:rFonts w:ascii="Times New Roman" w:hAnsi="Times New Roman" w:cs="Times New Roman"/>
          <w:b/>
          <w:sz w:val="24"/>
          <w:szCs w:val="24"/>
        </w:rPr>
        <w:t>991</w:t>
      </w:r>
      <w:r w:rsidRPr="008B38FC">
        <w:rPr>
          <w:rFonts w:ascii="Times New Roman" w:hAnsi="Times New Roman" w:cs="Times New Roman"/>
          <w:sz w:val="24"/>
          <w:szCs w:val="24"/>
        </w:rPr>
        <w:t xml:space="preserve"> человек: по дневной форме обучения – 512 чел., заочной –342 чел., очно-заочной – 137 чел.</w:t>
      </w:r>
    </w:p>
    <w:p w14:paraId="183770A8" w14:textId="77777777" w:rsidR="00B85EF8" w:rsidRPr="008B38FC" w:rsidRDefault="00B85EF8" w:rsidP="002C61AC">
      <w:pPr>
        <w:tabs>
          <w:tab w:val="left" w:pos="0"/>
        </w:tabs>
        <w:spacing w:after="0"/>
        <w:ind w:firstLine="567"/>
        <w:jc w:val="both"/>
        <w:rPr>
          <w:rFonts w:ascii="Times New Roman" w:hAnsi="Times New Roman" w:cs="Times New Roman"/>
          <w:sz w:val="24"/>
          <w:szCs w:val="24"/>
        </w:rPr>
      </w:pPr>
    </w:p>
    <w:p w14:paraId="21E99FB8" w14:textId="77777777" w:rsidR="00B85EF8" w:rsidRPr="008B38FC" w:rsidRDefault="00B85EF8" w:rsidP="002C61AC">
      <w:pPr>
        <w:tabs>
          <w:tab w:val="left" w:pos="0"/>
        </w:tabs>
        <w:spacing w:after="0"/>
        <w:ind w:firstLine="567"/>
        <w:jc w:val="center"/>
        <w:rPr>
          <w:rFonts w:ascii="Times New Roman" w:hAnsi="Times New Roman" w:cs="Times New Roman"/>
          <w:sz w:val="24"/>
          <w:szCs w:val="24"/>
        </w:rPr>
      </w:pPr>
      <w:r w:rsidRPr="008B38FC">
        <w:rPr>
          <w:rFonts w:ascii="Times New Roman" w:hAnsi="Times New Roman" w:cs="Times New Roman"/>
          <w:b/>
          <w:noProof/>
          <w:sz w:val="24"/>
          <w:szCs w:val="24"/>
        </w:rPr>
        <w:lastRenderedPageBreak/>
        <w:drawing>
          <wp:inline distT="0" distB="0" distL="0" distR="0" wp14:anchorId="21675357" wp14:editId="13F4EF19">
            <wp:extent cx="5762625" cy="32099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A122A6" w14:textId="77777777" w:rsidR="00B85EF8" w:rsidRPr="008B38FC" w:rsidRDefault="00B85EF8" w:rsidP="002C61AC">
      <w:pPr>
        <w:tabs>
          <w:tab w:val="left" w:pos="0"/>
        </w:tabs>
        <w:spacing w:after="0"/>
        <w:ind w:firstLine="567"/>
        <w:jc w:val="both"/>
        <w:rPr>
          <w:rFonts w:ascii="Times New Roman" w:hAnsi="Times New Roman" w:cs="Times New Roman"/>
          <w:sz w:val="24"/>
          <w:szCs w:val="24"/>
        </w:rPr>
      </w:pPr>
    </w:p>
    <w:p w14:paraId="32BAF4C0"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Соотношение количества обучающихся в государственных и негосударственных организациях высшего профессионального образования таково: ГОУ ВПО – </w:t>
      </w:r>
      <w:r w:rsidRPr="008B38FC">
        <w:rPr>
          <w:rFonts w:ascii="Times New Roman" w:hAnsi="Times New Roman" w:cs="Times New Roman"/>
          <w:b/>
          <w:sz w:val="24"/>
          <w:szCs w:val="24"/>
        </w:rPr>
        <w:t>90 %</w:t>
      </w:r>
      <w:r w:rsidRPr="008B38FC">
        <w:rPr>
          <w:rFonts w:ascii="Times New Roman" w:hAnsi="Times New Roman" w:cs="Times New Roman"/>
          <w:sz w:val="24"/>
          <w:szCs w:val="24"/>
        </w:rPr>
        <w:t xml:space="preserve"> (из них 88% обучается в ПГУ им. Т.Г. Шевченко), НОУ ВПО – </w:t>
      </w:r>
      <w:r w:rsidRPr="008B38FC">
        <w:rPr>
          <w:rFonts w:ascii="Times New Roman" w:hAnsi="Times New Roman" w:cs="Times New Roman"/>
          <w:b/>
          <w:sz w:val="24"/>
          <w:szCs w:val="24"/>
        </w:rPr>
        <w:t>10%</w:t>
      </w:r>
      <w:r w:rsidRPr="008B38FC">
        <w:rPr>
          <w:rFonts w:ascii="Times New Roman" w:hAnsi="Times New Roman" w:cs="Times New Roman"/>
          <w:sz w:val="24"/>
          <w:szCs w:val="24"/>
        </w:rPr>
        <w:t xml:space="preserve"> (в 2021 году ГОУ ВПО-91%, в 2020 году ГОУ ВПО-90%, в 2019 году ГОУ ВПО – 89%, в 2018 году ГОУ ВПО – 84%).</w:t>
      </w:r>
    </w:p>
    <w:p w14:paraId="494C374D"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профессионального образования сократилось на 934 человека, в организациях высшего профессионального образования - на 1 421человека, в том числе в негосударственных организациях высшего профессионального образования – на 1 046 человек.</w:t>
      </w:r>
    </w:p>
    <w:p w14:paraId="0BF25EBE"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В системе среднего профессионального образования задействовано 1 338 работников, в том числе 533 педагога (в 2021 году – 569 педагогов, в 2020 году – 597 педагогов, в 2019 году – 708 педагогов, в 2018 году – 770 педагогов, в 2017 году – 702 педагога). Количество педагогов за последние пять лет уменьшилось 169 человек.</w:t>
      </w:r>
    </w:p>
    <w:p w14:paraId="6C29435C"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 16% педагогическим работникам организаций среднего профессионального образования присвоена высшая квалификационная категория, 19% - первая квалификационная категория, 25 % - вторая квалификационная категория (в 2021 году: 16 % - высшая квалификационная категория, 18 % первая квалификационная категория, 26 % - вторая квалификационная категория; в 2020 году: 16 % - высшая квалификационная категория, 16% первая квалификационная категория, 27% - вторая квалификационная категория; в 2019 году: 17 % - высшая квалификационная категория, 16 % первая квалификационная категория, 24 % - вторая квалификационная категория; в 2018 году: 16,3% - высшая квалификационная категория, 14,4 % - первая квалификационная категория, 25,7% - вторая квалификационная категория). В 2022 году увеличилось количество педагогических работников, имеющих первую квалификационную категорию.</w:t>
      </w:r>
      <w:r w:rsidRPr="008B38FC">
        <w:rPr>
          <w:rFonts w:ascii="Times New Roman" w:hAnsi="Times New Roman" w:cs="Times New Roman"/>
          <w:noProof/>
          <w:sz w:val="24"/>
          <w:szCs w:val="24"/>
        </w:rPr>
        <w:t xml:space="preserve"> </w:t>
      </w:r>
    </w:p>
    <w:p w14:paraId="060A244D" w14:textId="77777777" w:rsidR="00B85EF8" w:rsidRPr="008B38FC" w:rsidRDefault="00B85EF8" w:rsidP="002C61AC">
      <w:pPr>
        <w:spacing w:after="0"/>
        <w:ind w:firstLine="567"/>
        <w:jc w:val="both"/>
        <w:rPr>
          <w:rFonts w:ascii="Times New Roman" w:hAnsi="Times New Roman" w:cs="Times New Roman"/>
          <w:noProof/>
          <w:sz w:val="24"/>
          <w:szCs w:val="24"/>
        </w:rPr>
      </w:pPr>
    </w:p>
    <w:p w14:paraId="4E1F4576" w14:textId="77777777" w:rsidR="00B85EF8" w:rsidRPr="008B38FC" w:rsidRDefault="00B85EF8" w:rsidP="002C61AC">
      <w:pPr>
        <w:spacing w:after="0"/>
        <w:ind w:firstLine="567"/>
        <w:jc w:val="center"/>
        <w:rPr>
          <w:rFonts w:ascii="Times New Roman" w:hAnsi="Times New Roman" w:cs="Times New Roman"/>
          <w:b/>
          <w:sz w:val="24"/>
          <w:szCs w:val="24"/>
        </w:rPr>
      </w:pPr>
      <w:r w:rsidRPr="008B38FC">
        <w:rPr>
          <w:rFonts w:ascii="Times New Roman" w:hAnsi="Times New Roman" w:cs="Times New Roman"/>
          <w:noProof/>
          <w:sz w:val="24"/>
          <w:szCs w:val="24"/>
        </w:rPr>
        <w:lastRenderedPageBreak/>
        <w:drawing>
          <wp:inline distT="0" distB="0" distL="0" distR="0" wp14:anchorId="3685584A" wp14:editId="3498F04A">
            <wp:extent cx="5486400" cy="3200400"/>
            <wp:effectExtent l="0" t="0" r="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B88F25" w14:textId="77777777" w:rsidR="00B85EF8" w:rsidRPr="008B38FC" w:rsidRDefault="00B85EF8" w:rsidP="002C61AC">
      <w:pPr>
        <w:spacing w:after="0"/>
        <w:ind w:firstLine="567"/>
        <w:jc w:val="both"/>
        <w:rPr>
          <w:rFonts w:ascii="Times New Roman" w:hAnsi="Times New Roman" w:cs="Times New Roman"/>
          <w:sz w:val="24"/>
          <w:szCs w:val="24"/>
        </w:rPr>
      </w:pPr>
    </w:p>
    <w:p w14:paraId="635838A9" w14:textId="77777777" w:rsidR="00B85EF8" w:rsidRPr="008B38FC" w:rsidRDefault="00B85EF8" w:rsidP="00485FE4">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В системе высшего профессионального образования задействовано </w:t>
      </w:r>
      <w:r w:rsidRPr="008B38FC">
        <w:rPr>
          <w:rFonts w:ascii="Times New Roman" w:hAnsi="Times New Roman" w:cs="Times New Roman"/>
          <w:b/>
          <w:sz w:val="24"/>
          <w:szCs w:val="24"/>
        </w:rPr>
        <w:t xml:space="preserve">2 207 </w:t>
      </w:r>
      <w:r w:rsidRPr="008B38FC">
        <w:rPr>
          <w:rFonts w:ascii="Times New Roman" w:hAnsi="Times New Roman" w:cs="Times New Roman"/>
          <w:sz w:val="24"/>
          <w:szCs w:val="24"/>
        </w:rPr>
        <w:t xml:space="preserve">работников, в том числе 873 профессорско-преподавательский состав, из них </w:t>
      </w:r>
      <w:r w:rsidRPr="008B38FC">
        <w:rPr>
          <w:rFonts w:ascii="Times New Roman" w:hAnsi="Times New Roman" w:cs="Times New Roman"/>
          <w:b/>
          <w:sz w:val="24"/>
          <w:szCs w:val="24"/>
        </w:rPr>
        <w:t xml:space="preserve">17 </w:t>
      </w:r>
      <w:r w:rsidRPr="008B38FC">
        <w:rPr>
          <w:rFonts w:ascii="Times New Roman" w:hAnsi="Times New Roman" w:cs="Times New Roman"/>
          <w:sz w:val="24"/>
          <w:szCs w:val="24"/>
        </w:rPr>
        <w:t xml:space="preserve">докторов наук, </w:t>
      </w:r>
      <w:r w:rsidRPr="008B38FC">
        <w:rPr>
          <w:rFonts w:ascii="Times New Roman" w:hAnsi="Times New Roman" w:cs="Times New Roman"/>
          <w:b/>
          <w:sz w:val="24"/>
          <w:szCs w:val="24"/>
        </w:rPr>
        <w:t xml:space="preserve">240 </w:t>
      </w:r>
      <w:r w:rsidRPr="008B38FC">
        <w:rPr>
          <w:rFonts w:ascii="Times New Roman" w:hAnsi="Times New Roman" w:cs="Times New Roman"/>
          <w:sz w:val="24"/>
          <w:szCs w:val="24"/>
        </w:rPr>
        <w:t xml:space="preserve">кандидатов наук, </w:t>
      </w:r>
      <w:r w:rsidRPr="008B38FC">
        <w:rPr>
          <w:rFonts w:ascii="Times New Roman" w:hAnsi="Times New Roman" w:cs="Times New Roman"/>
          <w:b/>
          <w:sz w:val="24"/>
          <w:szCs w:val="24"/>
        </w:rPr>
        <w:t xml:space="preserve">10 </w:t>
      </w:r>
      <w:r w:rsidRPr="008B38FC">
        <w:rPr>
          <w:rFonts w:ascii="Times New Roman" w:hAnsi="Times New Roman" w:cs="Times New Roman"/>
          <w:sz w:val="24"/>
          <w:szCs w:val="24"/>
        </w:rPr>
        <w:t xml:space="preserve">профессоров, </w:t>
      </w:r>
      <w:r w:rsidRPr="008B38FC">
        <w:rPr>
          <w:rFonts w:ascii="Times New Roman" w:hAnsi="Times New Roman" w:cs="Times New Roman"/>
          <w:b/>
          <w:sz w:val="24"/>
          <w:szCs w:val="24"/>
        </w:rPr>
        <w:t xml:space="preserve">141 </w:t>
      </w:r>
      <w:r w:rsidRPr="008B38FC">
        <w:rPr>
          <w:rFonts w:ascii="Times New Roman" w:hAnsi="Times New Roman" w:cs="Times New Roman"/>
          <w:sz w:val="24"/>
          <w:szCs w:val="24"/>
        </w:rPr>
        <w:t>доцент (313 – высшей квалификационной категории, 124 - первой квалификационной категории, 22 – второй квалификационной категории).</w:t>
      </w:r>
    </w:p>
    <w:p w14:paraId="4A828A67" w14:textId="77777777" w:rsidR="00390E43" w:rsidRPr="008B38FC" w:rsidRDefault="00390E43" w:rsidP="00287E33">
      <w:pPr>
        <w:tabs>
          <w:tab w:val="left" w:pos="0"/>
        </w:tabs>
        <w:spacing w:after="0" w:line="240" w:lineRule="auto"/>
        <w:ind w:firstLine="709"/>
        <w:jc w:val="both"/>
        <w:rPr>
          <w:rFonts w:ascii="Times New Roman" w:eastAsia="Times New Roman" w:hAnsi="Times New Roman" w:cs="Times New Roman"/>
          <w:sz w:val="24"/>
          <w:szCs w:val="24"/>
        </w:rPr>
      </w:pPr>
    </w:p>
    <w:p w14:paraId="0D04778C" w14:textId="43974B77" w:rsidR="00390E43" w:rsidRPr="0043011C" w:rsidRDefault="00133B08" w:rsidP="0002054D">
      <w:pPr>
        <w:spacing w:after="0" w:line="240" w:lineRule="auto"/>
        <w:jc w:val="center"/>
        <w:rPr>
          <w:rFonts w:ascii="Times New Roman" w:eastAsia="Times" w:hAnsi="Times New Roman" w:cs="Times New Roman"/>
          <w:b/>
          <w:bCs/>
          <w:sz w:val="24"/>
          <w:szCs w:val="24"/>
        </w:rPr>
      </w:pPr>
      <w:r w:rsidRPr="0043011C">
        <w:rPr>
          <w:rFonts w:ascii="Times New Roman" w:eastAsia="Times New Roman" w:hAnsi="Times New Roman" w:cs="Times New Roman"/>
          <w:b/>
          <w:bCs/>
          <w:sz w:val="24"/>
          <w:szCs w:val="24"/>
        </w:rPr>
        <w:t>2.1.</w:t>
      </w:r>
      <w:r w:rsidR="0043011C" w:rsidRPr="0043011C">
        <w:rPr>
          <w:rFonts w:ascii="Times New Roman" w:eastAsia="Times New Roman" w:hAnsi="Times New Roman" w:cs="Times New Roman"/>
          <w:b/>
          <w:bCs/>
          <w:sz w:val="24"/>
          <w:szCs w:val="24"/>
        </w:rPr>
        <w:t>1</w:t>
      </w:r>
      <w:r w:rsidRPr="0043011C">
        <w:rPr>
          <w:rFonts w:ascii="Times New Roman" w:eastAsia="Times New Roman" w:hAnsi="Times New Roman" w:cs="Times New Roman"/>
          <w:b/>
          <w:bCs/>
          <w:sz w:val="24"/>
          <w:szCs w:val="24"/>
        </w:rPr>
        <w:t>.</w:t>
      </w:r>
      <w:r w:rsidRPr="0043011C">
        <w:rPr>
          <w:rFonts w:ascii="Times New Roman" w:eastAsia="Times" w:hAnsi="Times New Roman" w:cs="Times New Roman"/>
          <w:b/>
          <w:bCs/>
          <w:sz w:val="24"/>
          <w:szCs w:val="24"/>
        </w:rPr>
        <w:t>Обеспечение государственных гарантий на выбор языка обучения.</w:t>
      </w:r>
    </w:p>
    <w:p w14:paraId="7F6AFF6F" w14:textId="77777777" w:rsidR="008A444C" w:rsidRPr="008B38FC" w:rsidRDefault="008A444C" w:rsidP="00287E33">
      <w:pPr>
        <w:pStyle w:val="a7"/>
        <w:tabs>
          <w:tab w:val="left" w:pos="142"/>
        </w:tabs>
        <w:ind w:firstLine="709"/>
        <w:rPr>
          <w:rFonts w:ascii="Times New Roman" w:hAnsi="Times New Roman" w:cs="Times New Roman"/>
          <w:sz w:val="24"/>
          <w:szCs w:val="24"/>
        </w:rPr>
      </w:pPr>
    </w:p>
    <w:p w14:paraId="46D653C3" w14:textId="77777777" w:rsidR="00125160" w:rsidRPr="008B38FC" w:rsidRDefault="00125160" w:rsidP="00125160">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Для реализации государственной политики по  выбору языка обучения и воспитания в 2022 году было обеспечено функционирование организаций дошкольного и общего образования на трех официальных языках.</w:t>
      </w:r>
    </w:p>
    <w:p w14:paraId="27584538" w14:textId="55A29306" w:rsidR="00125160" w:rsidRPr="008B38FC" w:rsidRDefault="00125160" w:rsidP="00125160">
      <w:pPr>
        <w:shd w:val="clear" w:color="auto" w:fill="FFFFFF"/>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в организациях дошкольного образования обуча</w:t>
      </w:r>
      <w:r w:rsidR="001B5CBA" w:rsidRPr="008B38FC">
        <w:rPr>
          <w:rFonts w:ascii="Times New Roman" w:eastAsia="Times New Roman" w:hAnsi="Times New Roman" w:cs="Times New Roman"/>
          <w:sz w:val="24"/>
          <w:szCs w:val="24"/>
        </w:rPr>
        <w:t>лись</w:t>
      </w:r>
      <w:r w:rsidRPr="008B38FC">
        <w:rPr>
          <w:rFonts w:ascii="Times New Roman" w:eastAsia="Times New Roman" w:hAnsi="Times New Roman" w:cs="Times New Roman"/>
          <w:sz w:val="24"/>
          <w:szCs w:val="24"/>
        </w:rPr>
        <w:t xml:space="preserve"> на русском языке 18 486 детей (92,8%), на молдавском языке – 1 347 (6,8%), на украинском языке –95  (0,5%).В сравнении с прошлым годом на 6</w:t>
      </w:r>
      <w:r w:rsidR="009D3EAA" w:rsidRPr="008B38FC">
        <w:rPr>
          <w:rFonts w:ascii="Times New Roman" w:eastAsia="Times New Roman" w:hAnsi="Times New Roman" w:cs="Times New Roman"/>
          <w:sz w:val="24"/>
          <w:szCs w:val="24"/>
        </w:rPr>
        <w:t>75</w:t>
      </w:r>
      <w:r w:rsidRPr="008B38FC">
        <w:rPr>
          <w:rFonts w:ascii="Times New Roman" w:eastAsia="Times New Roman" w:hAnsi="Times New Roman" w:cs="Times New Roman"/>
          <w:sz w:val="24"/>
          <w:szCs w:val="24"/>
        </w:rPr>
        <w:t xml:space="preserve"> уменьшилось количество детей, обучающихся на русском языке; число детей, обучающихся на молдавском языке уменьшилось на 57 детей, и увеличилось   на 3 человека количество обучающихся на украинском языке.</w:t>
      </w:r>
    </w:p>
    <w:p w14:paraId="006445F9" w14:textId="77777777" w:rsidR="00125160" w:rsidRPr="008B38FC" w:rsidRDefault="00125160" w:rsidP="00125160">
      <w:pPr>
        <w:shd w:val="clear" w:color="auto" w:fill="FFFFFF"/>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Динамика количества детей, обучающихся на официальных языках за период 2018-2023 годы представлена в таблице.</w:t>
      </w:r>
    </w:p>
    <w:p w14:paraId="21DCFFA8" w14:textId="28E15CF1" w:rsidR="00125160" w:rsidRPr="008B38FC" w:rsidRDefault="00125160" w:rsidP="00125160">
      <w:pPr>
        <w:shd w:val="clear" w:color="auto" w:fill="FFFFFF"/>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Таблица </w:t>
      </w:r>
      <w:r w:rsidR="00982A78">
        <w:rPr>
          <w:rFonts w:ascii="Times New Roman" w:eastAsia="Times New Roman" w:hAnsi="Times New Roman" w:cs="Times New Roman"/>
          <w:sz w:val="24"/>
          <w:szCs w:val="24"/>
        </w:rPr>
        <w:t>12</w:t>
      </w:r>
    </w:p>
    <w:tbl>
      <w:tblPr>
        <w:tblW w:w="9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760"/>
        <w:gridCol w:w="1013"/>
        <w:gridCol w:w="832"/>
        <w:gridCol w:w="1273"/>
        <w:gridCol w:w="1026"/>
        <w:gridCol w:w="1201"/>
        <w:gridCol w:w="814"/>
      </w:tblGrid>
      <w:tr w:rsidR="008B38FC" w:rsidRPr="008B38FC" w14:paraId="10FF0D09" w14:textId="77777777" w:rsidTr="00713DE2">
        <w:tc>
          <w:tcPr>
            <w:tcW w:w="1730" w:type="dxa"/>
            <w:vMerge w:val="restart"/>
            <w:vAlign w:val="center"/>
          </w:tcPr>
          <w:p w14:paraId="36488B3A"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Учебный год </w:t>
            </w:r>
          </w:p>
        </w:tc>
        <w:tc>
          <w:tcPr>
            <w:tcW w:w="1760" w:type="dxa"/>
            <w:vMerge w:val="restart"/>
          </w:tcPr>
          <w:p w14:paraId="181204F8"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Всего воспитанников</w:t>
            </w:r>
          </w:p>
        </w:tc>
        <w:tc>
          <w:tcPr>
            <w:tcW w:w="6159" w:type="dxa"/>
            <w:gridSpan w:val="6"/>
          </w:tcPr>
          <w:p w14:paraId="065549DB"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Количество обучающихся на языках</w:t>
            </w:r>
          </w:p>
        </w:tc>
      </w:tr>
      <w:tr w:rsidR="008B38FC" w:rsidRPr="008B38FC" w14:paraId="2ACD594E" w14:textId="77777777" w:rsidTr="00713DE2">
        <w:tc>
          <w:tcPr>
            <w:tcW w:w="1730" w:type="dxa"/>
            <w:vMerge/>
            <w:vAlign w:val="center"/>
          </w:tcPr>
          <w:p w14:paraId="23A3C7C5" w14:textId="77777777" w:rsidR="00125160" w:rsidRPr="008B38FC" w:rsidRDefault="00125160" w:rsidP="00713DE2">
            <w:pPr>
              <w:widowControl w:val="0"/>
              <w:pBdr>
                <w:top w:val="nil"/>
                <w:left w:val="nil"/>
                <w:bottom w:val="nil"/>
                <w:right w:val="nil"/>
                <w:between w:val="nil"/>
              </w:pBdr>
              <w:rPr>
                <w:rFonts w:ascii="Times New Roman" w:eastAsia="Times New Roman" w:hAnsi="Times New Roman" w:cs="Times New Roman"/>
                <w:sz w:val="24"/>
                <w:szCs w:val="24"/>
              </w:rPr>
            </w:pPr>
          </w:p>
        </w:tc>
        <w:tc>
          <w:tcPr>
            <w:tcW w:w="1760" w:type="dxa"/>
            <w:vMerge/>
          </w:tcPr>
          <w:p w14:paraId="5D339E91" w14:textId="77777777" w:rsidR="00125160" w:rsidRPr="008B38FC" w:rsidRDefault="00125160" w:rsidP="00713DE2">
            <w:pPr>
              <w:widowControl w:val="0"/>
              <w:pBdr>
                <w:top w:val="nil"/>
                <w:left w:val="nil"/>
                <w:bottom w:val="nil"/>
                <w:right w:val="nil"/>
                <w:between w:val="nil"/>
              </w:pBdr>
              <w:rPr>
                <w:rFonts w:ascii="Times New Roman" w:eastAsia="Times New Roman" w:hAnsi="Times New Roman" w:cs="Times New Roman"/>
                <w:sz w:val="24"/>
                <w:szCs w:val="24"/>
              </w:rPr>
            </w:pPr>
          </w:p>
        </w:tc>
        <w:tc>
          <w:tcPr>
            <w:tcW w:w="1845" w:type="dxa"/>
            <w:gridSpan w:val="2"/>
          </w:tcPr>
          <w:p w14:paraId="2056FDE4"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Русский </w:t>
            </w:r>
          </w:p>
        </w:tc>
        <w:tc>
          <w:tcPr>
            <w:tcW w:w="2299" w:type="dxa"/>
            <w:gridSpan w:val="2"/>
          </w:tcPr>
          <w:p w14:paraId="4456C5CE"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Молдавский </w:t>
            </w:r>
          </w:p>
        </w:tc>
        <w:tc>
          <w:tcPr>
            <w:tcW w:w="2015" w:type="dxa"/>
            <w:gridSpan w:val="2"/>
          </w:tcPr>
          <w:p w14:paraId="4FEF4F98"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Украинский </w:t>
            </w:r>
          </w:p>
        </w:tc>
      </w:tr>
      <w:tr w:rsidR="008B38FC" w:rsidRPr="008B38FC" w14:paraId="553558D9" w14:textId="77777777" w:rsidTr="00713DE2">
        <w:tc>
          <w:tcPr>
            <w:tcW w:w="1730" w:type="dxa"/>
            <w:vMerge/>
            <w:vAlign w:val="center"/>
          </w:tcPr>
          <w:p w14:paraId="22E7CC12" w14:textId="77777777" w:rsidR="00125160" w:rsidRPr="008B38FC" w:rsidRDefault="00125160" w:rsidP="00713DE2">
            <w:pPr>
              <w:widowControl w:val="0"/>
              <w:pBdr>
                <w:top w:val="nil"/>
                <w:left w:val="nil"/>
                <w:bottom w:val="nil"/>
                <w:right w:val="nil"/>
                <w:between w:val="nil"/>
              </w:pBdr>
              <w:rPr>
                <w:rFonts w:ascii="Times New Roman" w:eastAsia="Times New Roman" w:hAnsi="Times New Roman" w:cs="Times New Roman"/>
                <w:sz w:val="24"/>
                <w:szCs w:val="24"/>
              </w:rPr>
            </w:pPr>
          </w:p>
        </w:tc>
        <w:tc>
          <w:tcPr>
            <w:tcW w:w="1760" w:type="dxa"/>
            <w:vMerge/>
          </w:tcPr>
          <w:p w14:paraId="318C9400" w14:textId="77777777" w:rsidR="00125160" w:rsidRPr="008B38FC" w:rsidRDefault="00125160" w:rsidP="00713DE2">
            <w:pPr>
              <w:widowControl w:val="0"/>
              <w:pBdr>
                <w:top w:val="nil"/>
                <w:left w:val="nil"/>
                <w:bottom w:val="nil"/>
                <w:right w:val="nil"/>
                <w:between w:val="nil"/>
              </w:pBdr>
              <w:rPr>
                <w:rFonts w:ascii="Times New Roman" w:eastAsia="Times New Roman" w:hAnsi="Times New Roman" w:cs="Times New Roman"/>
                <w:sz w:val="24"/>
                <w:szCs w:val="24"/>
              </w:rPr>
            </w:pPr>
          </w:p>
        </w:tc>
        <w:tc>
          <w:tcPr>
            <w:tcW w:w="1013" w:type="dxa"/>
          </w:tcPr>
          <w:p w14:paraId="79168615"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детей</w:t>
            </w:r>
          </w:p>
        </w:tc>
        <w:tc>
          <w:tcPr>
            <w:tcW w:w="832" w:type="dxa"/>
          </w:tcPr>
          <w:p w14:paraId="7022DBC5"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1273" w:type="dxa"/>
          </w:tcPr>
          <w:p w14:paraId="0456166C"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детей</w:t>
            </w:r>
          </w:p>
        </w:tc>
        <w:tc>
          <w:tcPr>
            <w:tcW w:w="1026" w:type="dxa"/>
          </w:tcPr>
          <w:p w14:paraId="75A6D877"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1201" w:type="dxa"/>
          </w:tcPr>
          <w:p w14:paraId="1CCB4604"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детей</w:t>
            </w:r>
          </w:p>
        </w:tc>
        <w:tc>
          <w:tcPr>
            <w:tcW w:w="814" w:type="dxa"/>
          </w:tcPr>
          <w:p w14:paraId="3D49D9CD" w14:textId="77777777" w:rsidR="00125160" w:rsidRPr="008B38FC" w:rsidRDefault="00125160" w:rsidP="00713DE2">
            <w:pPr>
              <w:shd w:val="clear" w:color="auto" w:fill="FFFF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r>
      <w:tr w:rsidR="008B38FC" w:rsidRPr="008B38FC" w14:paraId="32441EFC" w14:textId="77777777" w:rsidTr="00713DE2">
        <w:tc>
          <w:tcPr>
            <w:tcW w:w="1730" w:type="dxa"/>
            <w:shd w:val="clear" w:color="auto" w:fill="auto"/>
            <w:vAlign w:val="center"/>
          </w:tcPr>
          <w:p w14:paraId="7A9E72B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1760" w:type="dxa"/>
            <w:shd w:val="clear" w:color="auto" w:fill="auto"/>
          </w:tcPr>
          <w:p w14:paraId="2BA2E5CA"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22691</w:t>
            </w:r>
          </w:p>
        </w:tc>
        <w:tc>
          <w:tcPr>
            <w:tcW w:w="1013" w:type="dxa"/>
            <w:shd w:val="clear" w:color="auto" w:fill="auto"/>
          </w:tcPr>
          <w:p w14:paraId="23564908"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20994</w:t>
            </w:r>
          </w:p>
        </w:tc>
        <w:tc>
          <w:tcPr>
            <w:tcW w:w="832" w:type="dxa"/>
            <w:shd w:val="clear" w:color="auto" w:fill="auto"/>
          </w:tcPr>
          <w:p w14:paraId="403C78C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88,5</w:t>
            </w:r>
          </w:p>
        </w:tc>
        <w:tc>
          <w:tcPr>
            <w:tcW w:w="1273" w:type="dxa"/>
            <w:shd w:val="clear" w:color="auto" w:fill="auto"/>
            <w:vAlign w:val="center"/>
          </w:tcPr>
          <w:p w14:paraId="6AF2E91F"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1592</w:t>
            </w:r>
          </w:p>
        </w:tc>
        <w:tc>
          <w:tcPr>
            <w:tcW w:w="1026" w:type="dxa"/>
            <w:shd w:val="clear" w:color="auto" w:fill="auto"/>
          </w:tcPr>
          <w:p w14:paraId="03E64140"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11,2</w:t>
            </w:r>
          </w:p>
        </w:tc>
        <w:tc>
          <w:tcPr>
            <w:tcW w:w="1201" w:type="dxa"/>
            <w:shd w:val="clear" w:color="auto" w:fill="auto"/>
          </w:tcPr>
          <w:p w14:paraId="3361F8CF"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105</w:t>
            </w:r>
          </w:p>
        </w:tc>
        <w:tc>
          <w:tcPr>
            <w:tcW w:w="814" w:type="dxa"/>
            <w:shd w:val="clear" w:color="auto" w:fill="auto"/>
          </w:tcPr>
          <w:p w14:paraId="5092FEC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0,3</w:t>
            </w:r>
          </w:p>
        </w:tc>
      </w:tr>
      <w:tr w:rsidR="008B38FC" w:rsidRPr="008B38FC" w14:paraId="0162FBEF" w14:textId="77777777" w:rsidTr="00713DE2">
        <w:tc>
          <w:tcPr>
            <w:tcW w:w="1730" w:type="dxa"/>
            <w:shd w:val="clear" w:color="auto" w:fill="auto"/>
            <w:vAlign w:val="center"/>
          </w:tcPr>
          <w:p w14:paraId="7A658076"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lang w:val="en-US"/>
              </w:rPr>
              <w:t>2019-2020</w:t>
            </w:r>
          </w:p>
        </w:tc>
        <w:tc>
          <w:tcPr>
            <w:tcW w:w="1760" w:type="dxa"/>
            <w:shd w:val="clear" w:color="auto" w:fill="auto"/>
          </w:tcPr>
          <w:p w14:paraId="22FE23AF"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22475</w:t>
            </w:r>
          </w:p>
        </w:tc>
        <w:tc>
          <w:tcPr>
            <w:tcW w:w="1013" w:type="dxa"/>
            <w:shd w:val="clear" w:color="auto" w:fill="auto"/>
          </w:tcPr>
          <w:p w14:paraId="0AABAAF2"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20746</w:t>
            </w:r>
          </w:p>
        </w:tc>
        <w:tc>
          <w:tcPr>
            <w:tcW w:w="832" w:type="dxa"/>
            <w:shd w:val="clear" w:color="auto" w:fill="auto"/>
          </w:tcPr>
          <w:p w14:paraId="76C9CC7E"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92,3</w:t>
            </w:r>
          </w:p>
        </w:tc>
        <w:tc>
          <w:tcPr>
            <w:tcW w:w="1273" w:type="dxa"/>
            <w:shd w:val="clear" w:color="auto" w:fill="auto"/>
            <w:vAlign w:val="center"/>
          </w:tcPr>
          <w:p w14:paraId="36B70206"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1648</w:t>
            </w:r>
          </w:p>
        </w:tc>
        <w:tc>
          <w:tcPr>
            <w:tcW w:w="1026" w:type="dxa"/>
            <w:shd w:val="clear" w:color="auto" w:fill="auto"/>
          </w:tcPr>
          <w:p w14:paraId="25D56A96"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7,3</w:t>
            </w:r>
          </w:p>
        </w:tc>
        <w:tc>
          <w:tcPr>
            <w:tcW w:w="1201" w:type="dxa"/>
            <w:shd w:val="clear" w:color="auto" w:fill="auto"/>
          </w:tcPr>
          <w:p w14:paraId="0766BE22"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81</w:t>
            </w:r>
          </w:p>
        </w:tc>
        <w:tc>
          <w:tcPr>
            <w:tcW w:w="814" w:type="dxa"/>
            <w:shd w:val="clear" w:color="auto" w:fill="auto"/>
          </w:tcPr>
          <w:p w14:paraId="0B98D654"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0,4</w:t>
            </w:r>
          </w:p>
        </w:tc>
      </w:tr>
      <w:tr w:rsidR="008B38FC" w:rsidRPr="008B38FC" w14:paraId="0ECD4ADE" w14:textId="77777777" w:rsidTr="00713DE2">
        <w:tc>
          <w:tcPr>
            <w:tcW w:w="1730" w:type="dxa"/>
            <w:shd w:val="clear" w:color="auto" w:fill="auto"/>
            <w:vAlign w:val="center"/>
          </w:tcPr>
          <w:p w14:paraId="4D67A1C4"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rPr>
              <w:t>2020-2021</w:t>
            </w:r>
          </w:p>
        </w:tc>
        <w:tc>
          <w:tcPr>
            <w:tcW w:w="1760" w:type="dxa"/>
            <w:shd w:val="clear" w:color="auto" w:fill="auto"/>
          </w:tcPr>
          <w:p w14:paraId="1BB5C0E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21354</w:t>
            </w:r>
          </w:p>
        </w:tc>
        <w:tc>
          <w:tcPr>
            <w:tcW w:w="1013" w:type="dxa"/>
            <w:shd w:val="clear" w:color="auto" w:fill="auto"/>
          </w:tcPr>
          <w:p w14:paraId="26B66E62"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19853</w:t>
            </w:r>
          </w:p>
        </w:tc>
        <w:tc>
          <w:tcPr>
            <w:tcW w:w="832" w:type="dxa"/>
            <w:shd w:val="clear" w:color="auto" w:fill="auto"/>
          </w:tcPr>
          <w:p w14:paraId="3FB560DF"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93,0</w:t>
            </w:r>
          </w:p>
        </w:tc>
        <w:tc>
          <w:tcPr>
            <w:tcW w:w="1273" w:type="dxa"/>
            <w:shd w:val="clear" w:color="auto" w:fill="auto"/>
            <w:vAlign w:val="center"/>
          </w:tcPr>
          <w:p w14:paraId="2C52187D"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1429</w:t>
            </w:r>
          </w:p>
        </w:tc>
        <w:tc>
          <w:tcPr>
            <w:tcW w:w="1026" w:type="dxa"/>
            <w:shd w:val="clear" w:color="auto" w:fill="auto"/>
          </w:tcPr>
          <w:p w14:paraId="64824634"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6,7</w:t>
            </w:r>
          </w:p>
        </w:tc>
        <w:tc>
          <w:tcPr>
            <w:tcW w:w="1201" w:type="dxa"/>
            <w:shd w:val="clear" w:color="auto" w:fill="auto"/>
          </w:tcPr>
          <w:p w14:paraId="74CC2E1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72</w:t>
            </w:r>
          </w:p>
        </w:tc>
        <w:tc>
          <w:tcPr>
            <w:tcW w:w="814" w:type="dxa"/>
            <w:shd w:val="clear" w:color="auto" w:fill="auto"/>
          </w:tcPr>
          <w:p w14:paraId="58109266"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0,3</w:t>
            </w:r>
          </w:p>
        </w:tc>
      </w:tr>
      <w:tr w:rsidR="008B38FC" w:rsidRPr="008B38FC" w14:paraId="30A02A77" w14:textId="77777777" w:rsidTr="00713DE2">
        <w:tc>
          <w:tcPr>
            <w:tcW w:w="1730" w:type="dxa"/>
            <w:shd w:val="clear" w:color="auto" w:fill="auto"/>
            <w:vAlign w:val="center"/>
          </w:tcPr>
          <w:p w14:paraId="74BDEB2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2021-2022</w:t>
            </w:r>
          </w:p>
        </w:tc>
        <w:tc>
          <w:tcPr>
            <w:tcW w:w="1760" w:type="dxa"/>
            <w:shd w:val="clear" w:color="auto" w:fill="auto"/>
          </w:tcPr>
          <w:p w14:paraId="34F251F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20657</w:t>
            </w:r>
          </w:p>
        </w:tc>
        <w:tc>
          <w:tcPr>
            <w:tcW w:w="1013" w:type="dxa"/>
            <w:shd w:val="clear" w:color="auto" w:fill="auto"/>
          </w:tcPr>
          <w:p w14:paraId="4F3E554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19161</w:t>
            </w:r>
          </w:p>
        </w:tc>
        <w:tc>
          <w:tcPr>
            <w:tcW w:w="832" w:type="dxa"/>
            <w:shd w:val="clear" w:color="auto" w:fill="auto"/>
          </w:tcPr>
          <w:p w14:paraId="25597C20"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92,8</w:t>
            </w:r>
          </w:p>
        </w:tc>
        <w:tc>
          <w:tcPr>
            <w:tcW w:w="1273" w:type="dxa"/>
            <w:shd w:val="clear" w:color="auto" w:fill="auto"/>
            <w:vAlign w:val="center"/>
          </w:tcPr>
          <w:p w14:paraId="74FBA57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1404</w:t>
            </w:r>
          </w:p>
        </w:tc>
        <w:tc>
          <w:tcPr>
            <w:tcW w:w="1026" w:type="dxa"/>
            <w:shd w:val="clear" w:color="auto" w:fill="auto"/>
          </w:tcPr>
          <w:p w14:paraId="75080897"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6,8</w:t>
            </w:r>
          </w:p>
        </w:tc>
        <w:tc>
          <w:tcPr>
            <w:tcW w:w="1201" w:type="dxa"/>
            <w:shd w:val="clear" w:color="auto" w:fill="auto"/>
          </w:tcPr>
          <w:p w14:paraId="503E8FF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92</w:t>
            </w:r>
          </w:p>
        </w:tc>
        <w:tc>
          <w:tcPr>
            <w:tcW w:w="814" w:type="dxa"/>
            <w:shd w:val="clear" w:color="auto" w:fill="auto"/>
          </w:tcPr>
          <w:p w14:paraId="0B254A4D"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0,4</w:t>
            </w:r>
          </w:p>
        </w:tc>
      </w:tr>
      <w:tr w:rsidR="008B38FC" w:rsidRPr="008B38FC" w14:paraId="24ADB1FE" w14:textId="77777777" w:rsidTr="00713DE2">
        <w:tc>
          <w:tcPr>
            <w:tcW w:w="1730" w:type="dxa"/>
            <w:shd w:val="clear" w:color="auto" w:fill="auto"/>
            <w:vAlign w:val="center"/>
          </w:tcPr>
          <w:p w14:paraId="0B89DD7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2022-2023</w:t>
            </w:r>
          </w:p>
        </w:tc>
        <w:tc>
          <w:tcPr>
            <w:tcW w:w="1760" w:type="dxa"/>
            <w:shd w:val="clear" w:color="auto" w:fill="auto"/>
          </w:tcPr>
          <w:p w14:paraId="4300F318"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19 928</w:t>
            </w:r>
          </w:p>
        </w:tc>
        <w:tc>
          <w:tcPr>
            <w:tcW w:w="1013" w:type="dxa"/>
            <w:shd w:val="clear" w:color="auto" w:fill="auto"/>
          </w:tcPr>
          <w:p w14:paraId="167ABEA8" w14:textId="77777777" w:rsidR="00125160" w:rsidRPr="008B38FC" w:rsidRDefault="00125160" w:rsidP="00125160">
            <w:pPr>
              <w:spacing w:after="0" w:line="240" w:lineRule="auto"/>
              <w:jc w:val="center"/>
              <w:rPr>
                <w:rFonts w:ascii="Times New Roman" w:hAnsi="Times New Roman" w:cs="Times New Roman"/>
                <w:sz w:val="24"/>
                <w:szCs w:val="24"/>
                <w:lang w:val="en-US"/>
              </w:rPr>
            </w:pPr>
            <w:r w:rsidRPr="008B38FC">
              <w:rPr>
                <w:rFonts w:ascii="Times New Roman" w:hAnsi="Times New Roman" w:cs="Times New Roman"/>
                <w:sz w:val="24"/>
                <w:szCs w:val="24"/>
                <w:lang w:val="en-US"/>
              </w:rPr>
              <w:t>18486</w:t>
            </w:r>
          </w:p>
        </w:tc>
        <w:tc>
          <w:tcPr>
            <w:tcW w:w="832" w:type="dxa"/>
            <w:shd w:val="clear" w:color="auto" w:fill="auto"/>
          </w:tcPr>
          <w:p w14:paraId="7DF0EBD3"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92,8</w:t>
            </w:r>
          </w:p>
        </w:tc>
        <w:tc>
          <w:tcPr>
            <w:tcW w:w="1273" w:type="dxa"/>
            <w:shd w:val="clear" w:color="auto" w:fill="auto"/>
            <w:vAlign w:val="center"/>
          </w:tcPr>
          <w:p w14:paraId="1E93F1B8"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1347</w:t>
            </w:r>
          </w:p>
        </w:tc>
        <w:tc>
          <w:tcPr>
            <w:tcW w:w="1026" w:type="dxa"/>
            <w:shd w:val="clear" w:color="auto" w:fill="auto"/>
          </w:tcPr>
          <w:p w14:paraId="2CACE142"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6,7</w:t>
            </w:r>
          </w:p>
        </w:tc>
        <w:tc>
          <w:tcPr>
            <w:tcW w:w="1201" w:type="dxa"/>
            <w:shd w:val="clear" w:color="auto" w:fill="auto"/>
          </w:tcPr>
          <w:p w14:paraId="7F4A6A67"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95</w:t>
            </w:r>
          </w:p>
        </w:tc>
        <w:tc>
          <w:tcPr>
            <w:tcW w:w="814" w:type="dxa"/>
            <w:shd w:val="clear" w:color="auto" w:fill="auto"/>
          </w:tcPr>
          <w:p w14:paraId="64E0F1EB"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0,5</w:t>
            </w:r>
          </w:p>
        </w:tc>
      </w:tr>
    </w:tbl>
    <w:p w14:paraId="36922D26" w14:textId="77777777" w:rsidR="00125160" w:rsidRPr="008B38FC" w:rsidRDefault="00125160" w:rsidP="00125160">
      <w:pPr>
        <w:shd w:val="clear" w:color="auto" w:fill="FFFFFF"/>
        <w:ind w:firstLine="709"/>
        <w:jc w:val="both"/>
        <w:rPr>
          <w:sz w:val="24"/>
          <w:szCs w:val="24"/>
        </w:rPr>
      </w:pPr>
    </w:p>
    <w:p w14:paraId="20DAD669" w14:textId="7DD65F97" w:rsidR="00125160" w:rsidRPr="008B38FC" w:rsidRDefault="00125160" w:rsidP="00125160">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lastRenderedPageBreak/>
        <w:t>В 2022 году в качестве второго официального языка  изуча</w:t>
      </w:r>
      <w:r w:rsidR="001B5CBA" w:rsidRPr="008B38FC">
        <w:rPr>
          <w:rFonts w:ascii="Times New Roman" w:hAnsi="Times New Roman" w:cs="Times New Roman"/>
          <w:sz w:val="24"/>
          <w:szCs w:val="24"/>
        </w:rPr>
        <w:t>ли</w:t>
      </w:r>
      <w:r w:rsidRPr="008B38FC">
        <w:rPr>
          <w:rFonts w:ascii="Times New Roman" w:hAnsi="Times New Roman" w:cs="Times New Roman"/>
          <w:sz w:val="24"/>
          <w:szCs w:val="24"/>
        </w:rPr>
        <w:t xml:space="preserve"> русский язык – 996 (5,0%) детей, молдавский язык -  8553 (43%) </w:t>
      </w:r>
      <w:r w:rsidR="001B5CBA" w:rsidRPr="008B38FC">
        <w:rPr>
          <w:rFonts w:ascii="Times New Roman" w:hAnsi="Times New Roman" w:cs="Times New Roman"/>
          <w:sz w:val="24"/>
          <w:szCs w:val="24"/>
        </w:rPr>
        <w:t>ребенка</w:t>
      </w:r>
      <w:r w:rsidRPr="008B38FC">
        <w:rPr>
          <w:rFonts w:ascii="Times New Roman" w:hAnsi="Times New Roman" w:cs="Times New Roman"/>
          <w:sz w:val="24"/>
          <w:szCs w:val="24"/>
        </w:rPr>
        <w:t>; украинский – 1948 (9,8%) детей,  динамика за период 2018-2022 годы представлена в таблице. Второй официальный язык изучается со средней группы.</w:t>
      </w:r>
    </w:p>
    <w:p w14:paraId="34584C33" w14:textId="33C3EDF4" w:rsidR="00125160" w:rsidRPr="008B38FC" w:rsidRDefault="00125160" w:rsidP="00125160">
      <w:pPr>
        <w:shd w:val="clear" w:color="auto" w:fill="FFFFFF"/>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Таблица 1</w:t>
      </w:r>
      <w:r w:rsidR="0043011C">
        <w:rPr>
          <w:rFonts w:ascii="Times New Roman" w:eastAsia="Times New Roman" w:hAnsi="Times New Roman" w:cs="Times New Roman"/>
          <w:sz w:val="24"/>
          <w:szCs w:val="24"/>
        </w:rPr>
        <w:t>3</w:t>
      </w:r>
    </w:p>
    <w:tbl>
      <w:tblPr>
        <w:tblW w:w="97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701"/>
        <w:gridCol w:w="1110"/>
        <w:gridCol w:w="1110"/>
        <w:gridCol w:w="1111"/>
        <w:gridCol w:w="1110"/>
        <w:gridCol w:w="1110"/>
        <w:gridCol w:w="1111"/>
      </w:tblGrid>
      <w:tr w:rsidR="008B38FC" w:rsidRPr="008B38FC" w14:paraId="274BCF04" w14:textId="77777777" w:rsidTr="00713DE2">
        <w:tc>
          <w:tcPr>
            <w:tcW w:w="1425" w:type="dxa"/>
            <w:vMerge w:val="restart"/>
            <w:vAlign w:val="center"/>
          </w:tcPr>
          <w:p w14:paraId="3A70144C"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Год </w:t>
            </w:r>
          </w:p>
        </w:tc>
        <w:tc>
          <w:tcPr>
            <w:tcW w:w="1701" w:type="dxa"/>
            <w:vMerge w:val="restart"/>
          </w:tcPr>
          <w:p w14:paraId="78C7844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Всего  воспитанников</w:t>
            </w:r>
          </w:p>
        </w:tc>
        <w:tc>
          <w:tcPr>
            <w:tcW w:w="6662" w:type="dxa"/>
            <w:gridSpan w:val="6"/>
          </w:tcPr>
          <w:p w14:paraId="192B258A"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Количество изучающих II официальный язык </w:t>
            </w:r>
          </w:p>
        </w:tc>
      </w:tr>
      <w:tr w:rsidR="008B38FC" w:rsidRPr="008B38FC" w14:paraId="44815211" w14:textId="77777777" w:rsidTr="00713DE2">
        <w:tc>
          <w:tcPr>
            <w:tcW w:w="1425" w:type="dxa"/>
            <w:vMerge/>
            <w:vAlign w:val="center"/>
          </w:tcPr>
          <w:p w14:paraId="2251828E" w14:textId="77777777" w:rsidR="00125160" w:rsidRPr="008B38FC" w:rsidRDefault="00125160" w:rsidP="001251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2C0A3A9C" w14:textId="77777777" w:rsidR="00125160" w:rsidRPr="008B38FC" w:rsidRDefault="00125160" w:rsidP="001251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20" w:type="dxa"/>
            <w:gridSpan w:val="2"/>
          </w:tcPr>
          <w:p w14:paraId="1F772EE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Русский </w:t>
            </w:r>
          </w:p>
        </w:tc>
        <w:tc>
          <w:tcPr>
            <w:tcW w:w="2221" w:type="dxa"/>
            <w:gridSpan w:val="2"/>
          </w:tcPr>
          <w:p w14:paraId="3A4FA25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Молдавский </w:t>
            </w:r>
          </w:p>
        </w:tc>
        <w:tc>
          <w:tcPr>
            <w:tcW w:w="2221" w:type="dxa"/>
            <w:gridSpan w:val="2"/>
          </w:tcPr>
          <w:p w14:paraId="1C13F3E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Украинский </w:t>
            </w:r>
          </w:p>
        </w:tc>
      </w:tr>
      <w:tr w:rsidR="008B38FC" w:rsidRPr="008B38FC" w14:paraId="6A10F80F" w14:textId="77777777" w:rsidTr="00713DE2">
        <w:tc>
          <w:tcPr>
            <w:tcW w:w="1425" w:type="dxa"/>
            <w:vMerge/>
            <w:vAlign w:val="center"/>
          </w:tcPr>
          <w:p w14:paraId="30362BE5" w14:textId="77777777" w:rsidR="00125160" w:rsidRPr="008B38FC" w:rsidRDefault="00125160" w:rsidP="001251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293EC23D" w14:textId="77777777" w:rsidR="00125160" w:rsidRPr="008B38FC" w:rsidRDefault="00125160" w:rsidP="001251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10" w:type="dxa"/>
          </w:tcPr>
          <w:p w14:paraId="67AE7407"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детей</w:t>
            </w:r>
          </w:p>
        </w:tc>
        <w:tc>
          <w:tcPr>
            <w:tcW w:w="1110" w:type="dxa"/>
          </w:tcPr>
          <w:p w14:paraId="2AA61087"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1111" w:type="dxa"/>
          </w:tcPr>
          <w:p w14:paraId="3FD4D8A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детей</w:t>
            </w:r>
          </w:p>
        </w:tc>
        <w:tc>
          <w:tcPr>
            <w:tcW w:w="1110" w:type="dxa"/>
          </w:tcPr>
          <w:p w14:paraId="6388F8DA"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1110" w:type="dxa"/>
          </w:tcPr>
          <w:p w14:paraId="18BFB025"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детей</w:t>
            </w:r>
          </w:p>
        </w:tc>
        <w:tc>
          <w:tcPr>
            <w:tcW w:w="1111" w:type="dxa"/>
          </w:tcPr>
          <w:p w14:paraId="0CD532F7"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r>
      <w:tr w:rsidR="008B38FC" w:rsidRPr="008B38FC" w14:paraId="18F9608F" w14:textId="77777777" w:rsidTr="00713DE2">
        <w:tc>
          <w:tcPr>
            <w:tcW w:w="1425" w:type="dxa"/>
            <w:shd w:val="clear" w:color="auto" w:fill="auto"/>
            <w:vAlign w:val="center"/>
          </w:tcPr>
          <w:p w14:paraId="2809387C"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w:t>
            </w:r>
          </w:p>
        </w:tc>
        <w:tc>
          <w:tcPr>
            <w:tcW w:w="1701" w:type="dxa"/>
            <w:shd w:val="clear" w:color="auto" w:fill="auto"/>
          </w:tcPr>
          <w:p w14:paraId="04C8A925"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22691</w:t>
            </w:r>
          </w:p>
        </w:tc>
        <w:tc>
          <w:tcPr>
            <w:tcW w:w="1110" w:type="dxa"/>
            <w:shd w:val="clear" w:color="auto" w:fill="auto"/>
          </w:tcPr>
          <w:p w14:paraId="210D977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1027</w:t>
            </w:r>
          </w:p>
        </w:tc>
        <w:tc>
          <w:tcPr>
            <w:tcW w:w="1110" w:type="dxa"/>
            <w:shd w:val="clear" w:color="auto" w:fill="auto"/>
          </w:tcPr>
          <w:p w14:paraId="2179158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6,8</w:t>
            </w:r>
          </w:p>
        </w:tc>
        <w:tc>
          <w:tcPr>
            <w:tcW w:w="1111" w:type="dxa"/>
            <w:shd w:val="clear" w:color="auto" w:fill="auto"/>
            <w:vAlign w:val="center"/>
          </w:tcPr>
          <w:p w14:paraId="3D3B158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9394</w:t>
            </w:r>
          </w:p>
        </w:tc>
        <w:tc>
          <w:tcPr>
            <w:tcW w:w="1110" w:type="dxa"/>
            <w:shd w:val="clear" w:color="auto" w:fill="auto"/>
          </w:tcPr>
          <w:p w14:paraId="1EB60588"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41,7</w:t>
            </w:r>
          </w:p>
        </w:tc>
        <w:tc>
          <w:tcPr>
            <w:tcW w:w="1110" w:type="dxa"/>
            <w:shd w:val="clear" w:color="auto" w:fill="auto"/>
          </w:tcPr>
          <w:p w14:paraId="47FF074D"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2028</w:t>
            </w:r>
          </w:p>
        </w:tc>
        <w:tc>
          <w:tcPr>
            <w:tcW w:w="1111" w:type="dxa"/>
            <w:shd w:val="clear" w:color="auto" w:fill="auto"/>
          </w:tcPr>
          <w:p w14:paraId="1DC7E71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7,1</w:t>
            </w:r>
          </w:p>
        </w:tc>
      </w:tr>
      <w:tr w:rsidR="008B38FC" w:rsidRPr="008B38FC" w14:paraId="17CBCCE4" w14:textId="77777777" w:rsidTr="00713DE2">
        <w:tc>
          <w:tcPr>
            <w:tcW w:w="1425" w:type="dxa"/>
            <w:shd w:val="clear" w:color="auto" w:fill="auto"/>
            <w:vAlign w:val="center"/>
          </w:tcPr>
          <w:p w14:paraId="31FA037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w:t>
            </w:r>
          </w:p>
        </w:tc>
        <w:tc>
          <w:tcPr>
            <w:tcW w:w="1701" w:type="dxa"/>
            <w:shd w:val="clear" w:color="auto" w:fill="auto"/>
          </w:tcPr>
          <w:p w14:paraId="5F6320C7"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22475</w:t>
            </w:r>
          </w:p>
        </w:tc>
        <w:tc>
          <w:tcPr>
            <w:tcW w:w="1110" w:type="dxa"/>
            <w:shd w:val="clear" w:color="auto" w:fill="auto"/>
          </w:tcPr>
          <w:p w14:paraId="78ED4F80"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1465</w:t>
            </w:r>
          </w:p>
        </w:tc>
        <w:tc>
          <w:tcPr>
            <w:tcW w:w="1110" w:type="dxa"/>
            <w:shd w:val="clear" w:color="auto" w:fill="auto"/>
          </w:tcPr>
          <w:p w14:paraId="430FE034"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6,5</w:t>
            </w:r>
          </w:p>
        </w:tc>
        <w:tc>
          <w:tcPr>
            <w:tcW w:w="1111" w:type="dxa"/>
            <w:shd w:val="clear" w:color="auto" w:fill="auto"/>
            <w:vAlign w:val="center"/>
          </w:tcPr>
          <w:p w14:paraId="53190AB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10687</w:t>
            </w:r>
          </w:p>
        </w:tc>
        <w:tc>
          <w:tcPr>
            <w:tcW w:w="1110" w:type="dxa"/>
            <w:shd w:val="clear" w:color="auto" w:fill="auto"/>
          </w:tcPr>
          <w:p w14:paraId="02BD414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47,6</w:t>
            </w:r>
          </w:p>
        </w:tc>
        <w:tc>
          <w:tcPr>
            <w:tcW w:w="1110" w:type="dxa"/>
            <w:shd w:val="clear" w:color="auto" w:fill="auto"/>
          </w:tcPr>
          <w:p w14:paraId="317D69F4"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2328</w:t>
            </w:r>
          </w:p>
        </w:tc>
        <w:tc>
          <w:tcPr>
            <w:tcW w:w="1111" w:type="dxa"/>
            <w:shd w:val="clear" w:color="auto" w:fill="auto"/>
          </w:tcPr>
          <w:p w14:paraId="33567B7A"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10,4</w:t>
            </w:r>
          </w:p>
        </w:tc>
      </w:tr>
      <w:tr w:rsidR="008B38FC" w:rsidRPr="008B38FC" w14:paraId="16844349" w14:textId="77777777" w:rsidTr="00713DE2">
        <w:tc>
          <w:tcPr>
            <w:tcW w:w="1425" w:type="dxa"/>
            <w:shd w:val="clear" w:color="auto" w:fill="auto"/>
            <w:vAlign w:val="center"/>
          </w:tcPr>
          <w:p w14:paraId="00800AF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2020</w:t>
            </w:r>
          </w:p>
        </w:tc>
        <w:tc>
          <w:tcPr>
            <w:tcW w:w="1701" w:type="dxa"/>
            <w:shd w:val="clear" w:color="auto" w:fill="auto"/>
          </w:tcPr>
          <w:p w14:paraId="4B30774C"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lang w:val="en-US"/>
              </w:rPr>
            </w:pPr>
            <w:r w:rsidRPr="008B38FC">
              <w:rPr>
                <w:rFonts w:ascii="Times New Roman" w:eastAsia="Times New Roman" w:hAnsi="Times New Roman" w:cs="Times New Roman"/>
                <w:sz w:val="24"/>
                <w:szCs w:val="24"/>
                <w:lang w:val="en-US"/>
              </w:rPr>
              <w:t>21354</w:t>
            </w:r>
          </w:p>
        </w:tc>
        <w:tc>
          <w:tcPr>
            <w:tcW w:w="1110" w:type="dxa"/>
            <w:shd w:val="clear" w:color="auto" w:fill="auto"/>
          </w:tcPr>
          <w:p w14:paraId="1D5D7DD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1001</w:t>
            </w:r>
          </w:p>
        </w:tc>
        <w:tc>
          <w:tcPr>
            <w:tcW w:w="1110" w:type="dxa"/>
            <w:shd w:val="clear" w:color="auto" w:fill="auto"/>
          </w:tcPr>
          <w:p w14:paraId="26B1A79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4,7</w:t>
            </w:r>
          </w:p>
        </w:tc>
        <w:tc>
          <w:tcPr>
            <w:tcW w:w="1111" w:type="dxa"/>
            <w:shd w:val="clear" w:color="auto" w:fill="auto"/>
            <w:vAlign w:val="center"/>
          </w:tcPr>
          <w:p w14:paraId="08779A8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10449</w:t>
            </w:r>
          </w:p>
        </w:tc>
        <w:tc>
          <w:tcPr>
            <w:tcW w:w="1110" w:type="dxa"/>
            <w:shd w:val="clear" w:color="auto" w:fill="auto"/>
          </w:tcPr>
          <w:p w14:paraId="6F6F45B7"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48,9</w:t>
            </w:r>
          </w:p>
        </w:tc>
        <w:tc>
          <w:tcPr>
            <w:tcW w:w="1110" w:type="dxa"/>
            <w:shd w:val="clear" w:color="auto" w:fill="auto"/>
          </w:tcPr>
          <w:p w14:paraId="1AD26B2E"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1812</w:t>
            </w:r>
          </w:p>
        </w:tc>
        <w:tc>
          <w:tcPr>
            <w:tcW w:w="1111" w:type="dxa"/>
            <w:shd w:val="clear" w:color="auto" w:fill="auto"/>
          </w:tcPr>
          <w:p w14:paraId="15667431"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8,4</w:t>
            </w:r>
          </w:p>
        </w:tc>
      </w:tr>
      <w:tr w:rsidR="008B38FC" w:rsidRPr="008B38FC" w14:paraId="5B46D547" w14:textId="77777777" w:rsidTr="00125160">
        <w:trPr>
          <w:trHeight w:val="70"/>
        </w:trPr>
        <w:tc>
          <w:tcPr>
            <w:tcW w:w="1425" w:type="dxa"/>
            <w:shd w:val="clear" w:color="auto" w:fill="auto"/>
            <w:vAlign w:val="center"/>
          </w:tcPr>
          <w:p w14:paraId="6B1605EF"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w:t>
            </w:r>
          </w:p>
        </w:tc>
        <w:tc>
          <w:tcPr>
            <w:tcW w:w="1701" w:type="dxa"/>
            <w:shd w:val="clear" w:color="auto" w:fill="auto"/>
          </w:tcPr>
          <w:p w14:paraId="46EE876D"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20657</w:t>
            </w:r>
          </w:p>
        </w:tc>
        <w:tc>
          <w:tcPr>
            <w:tcW w:w="1110" w:type="dxa"/>
            <w:shd w:val="clear" w:color="auto" w:fill="auto"/>
          </w:tcPr>
          <w:p w14:paraId="47CE4620"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1090</w:t>
            </w:r>
          </w:p>
        </w:tc>
        <w:tc>
          <w:tcPr>
            <w:tcW w:w="1110" w:type="dxa"/>
            <w:shd w:val="clear" w:color="auto" w:fill="auto"/>
          </w:tcPr>
          <w:p w14:paraId="4F65182F"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5,2</w:t>
            </w:r>
          </w:p>
        </w:tc>
        <w:tc>
          <w:tcPr>
            <w:tcW w:w="1111" w:type="dxa"/>
            <w:shd w:val="clear" w:color="auto" w:fill="auto"/>
            <w:vAlign w:val="center"/>
          </w:tcPr>
          <w:p w14:paraId="745DA5C0"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9182</w:t>
            </w:r>
          </w:p>
        </w:tc>
        <w:tc>
          <w:tcPr>
            <w:tcW w:w="1110" w:type="dxa"/>
            <w:shd w:val="clear" w:color="auto" w:fill="auto"/>
          </w:tcPr>
          <w:p w14:paraId="47ACBF6B"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44,4</w:t>
            </w:r>
          </w:p>
        </w:tc>
        <w:tc>
          <w:tcPr>
            <w:tcW w:w="1110" w:type="dxa"/>
            <w:shd w:val="clear" w:color="auto" w:fill="auto"/>
          </w:tcPr>
          <w:p w14:paraId="493851B3"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1906</w:t>
            </w:r>
          </w:p>
        </w:tc>
        <w:tc>
          <w:tcPr>
            <w:tcW w:w="1111" w:type="dxa"/>
            <w:shd w:val="clear" w:color="auto" w:fill="auto"/>
          </w:tcPr>
          <w:p w14:paraId="10A3141A"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9,2</w:t>
            </w:r>
          </w:p>
        </w:tc>
      </w:tr>
      <w:tr w:rsidR="008B38FC" w:rsidRPr="008B38FC" w14:paraId="447A9B29" w14:textId="77777777" w:rsidTr="00713DE2">
        <w:tc>
          <w:tcPr>
            <w:tcW w:w="1425" w:type="dxa"/>
            <w:shd w:val="clear" w:color="auto" w:fill="auto"/>
            <w:vAlign w:val="center"/>
          </w:tcPr>
          <w:p w14:paraId="4770E899" w14:textId="77777777" w:rsidR="00125160" w:rsidRPr="008B38FC" w:rsidRDefault="00125160" w:rsidP="00125160">
            <w:pPr>
              <w:shd w:val="clear" w:color="auto" w:fill="FFFFFF"/>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w:t>
            </w:r>
          </w:p>
        </w:tc>
        <w:tc>
          <w:tcPr>
            <w:tcW w:w="1701" w:type="dxa"/>
            <w:shd w:val="clear" w:color="auto" w:fill="auto"/>
          </w:tcPr>
          <w:p w14:paraId="51980D53"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19928</w:t>
            </w:r>
          </w:p>
        </w:tc>
        <w:tc>
          <w:tcPr>
            <w:tcW w:w="1110" w:type="dxa"/>
            <w:shd w:val="clear" w:color="auto" w:fill="auto"/>
          </w:tcPr>
          <w:p w14:paraId="5143F787"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996</w:t>
            </w:r>
          </w:p>
        </w:tc>
        <w:tc>
          <w:tcPr>
            <w:tcW w:w="1110" w:type="dxa"/>
            <w:shd w:val="clear" w:color="auto" w:fill="auto"/>
          </w:tcPr>
          <w:p w14:paraId="377BCFBC"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5,0</w:t>
            </w:r>
          </w:p>
        </w:tc>
        <w:tc>
          <w:tcPr>
            <w:tcW w:w="1111" w:type="dxa"/>
            <w:shd w:val="clear" w:color="auto" w:fill="auto"/>
            <w:vAlign w:val="center"/>
          </w:tcPr>
          <w:p w14:paraId="23DD2309"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8553</w:t>
            </w:r>
          </w:p>
        </w:tc>
        <w:tc>
          <w:tcPr>
            <w:tcW w:w="1110" w:type="dxa"/>
            <w:shd w:val="clear" w:color="auto" w:fill="auto"/>
          </w:tcPr>
          <w:p w14:paraId="7595CB89"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43,0</w:t>
            </w:r>
          </w:p>
        </w:tc>
        <w:tc>
          <w:tcPr>
            <w:tcW w:w="1110" w:type="dxa"/>
            <w:shd w:val="clear" w:color="auto" w:fill="auto"/>
          </w:tcPr>
          <w:p w14:paraId="0EAE3A9D"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1948</w:t>
            </w:r>
          </w:p>
        </w:tc>
        <w:tc>
          <w:tcPr>
            <w:tcW w:w="1111" w:type="dxa"/>
            <w:shd w:val="clear" w:color="auto" w:fill="auto"/>
          </w:tcPr>
          <w:p w14:paraId="4D0B459E" w14:textId="77777777" w:rsidR="00125160" w:rsidRPr="008B38FC" w:rsidRDefault="00125160" w:rsidP="00125160">
            <w:pPr>
              <w:shd w:val="clear" w:color="auto" w:fill="FFFFFF"/>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9,8</w:t>
            </w:r>
          </w:p>
        </w:tc>
      </w:tr>
    </w:tbl>
    <w:p w14:paraId="2E9F48CA" w14:textId="77777777" w:rsidR="0002054D" w:rsidRPr="008B38FC" w:rsidRDefault="0002054D" w:rsidP="00655F75">
      <w:pPr>
        <w:spacing w:after="0" w:line="240" w:lineRule="auto"/>
        <w:ind w:firstLine="709"/>
        <w:jc w:val="both"/>
        <w:rPr>
          <w:rFonts w:ascii="Times New Roman" w:eastAsia="Times New Roman" w:hAnsi="Times New Roman" w:cs="Times New Roman"/>
          <w:sz w:val="24"/>
          <w:szCs w:val="24"/>
        </w:rPr>
      </w:pPr>
    </w:p>
    <w:p w14:paraId="2FB83F81" w14:textId="77777777" w:rsidR="008A444C" w:rsidRPr="008B38FC" w:rsidRDefault="008A444C" w:rsidP="00655F7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Из общего количества организаций общего образования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4A6914B3" w14:textId="77777777" w:rsidR="008A444C" w:rsidRPr="008B38FC" w:rsidRDefault="008A444C" w:rsidP="00655F7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Количество организаций осуществляющих образовательный процесс на одном из трех официальных языков, в разрезе городов и районов, представлено следующим образом:</w:t>
      </w:r>
    </w:p>
    <w:p w14:paraId="3C4BF2E4" w14:textId="6DF64A5D" w:rsidR="008A444C" w:rsidRPr="008B38FC" w:rsidRDefault="008A444C" w:rsidP="008A444C">
      <w:pPr>
        <w:ind w:firstLine="567"/>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Таблица 1</w:t>
      </w:r>
      <w:r w:rsidR="0043011C">
        <w:rPr>
          <w:rFonts w:ascii="Times New Roman" w:eastAsia="Times New Roman" w:hAnsi="Times New Roman" w:cs="Times New Roman"/>
          <w:sz w:val="24"/>
          <w:szCs w:val="24"/>
        </w:rPr>
        <w:t>4</w:t>
      </w:r>
    </w:p>
    <w:tbl>
      <w:tblPr>
        <w:tblStyle w:val="affffb"/>
        <w:tblW w:w="10401" w:type="dxa"/>
        <w:jc w:val="center"/>
        <w:tblInd w:w="0" w:type="dxa"/>
        <w:tblLayout w:type="fixed"/>
        <w:tblLook w:val="0000" w:firstRow="0" w:lastRow="0" w:firstColumn="0" w:lastColumn="0" w:noHBand="0" w:noVBand="0"/>
      </w:tblPr>
      <w:tblGrid>
        <w:gridCol w:w="840"/>
        <w:gridCol w:w="2704"/>
        <w:gridCol w:w="620"/>
        <w:gridCol w:w="620"/>
        <w:gridCol w:w="620"/>
        <w:gridCol w:w="620"/>
        <w:gridCol w:w="621"/>
        <w:gridCol w:w="620"/>
        <w:gridCol w:w="620"/>
        <w:gridCol w:w="620"/>
        <w:gridCol w:w="621"/>
        <w:gridCol w:w="637"/>
        <w:gridCol w:w="638"/>
      </w:tblGrid>
      <w:tr w:rsidR="008B38FC" w:rsidRPr="008B38FC" w14:paraId="013D5215" w14:textId="77777777" w:rsidTr="003574D6">
        <w:trPr>
          <w:trHeight w:val="690"/>
          <w:jc w:val="center"/>
        </w:trPr>
        <w:tc>
          <w:tcPr>
            <w:tcW w:w="3544" w:type="dxa"/>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48B1E2D4" w14:textId="77777777" w:rsidR="003574D6" w:rsidRPr="008B38FC" w:rsidRDefault="003574D6"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Наименование</w:t>
            </w:r>
          </w:p>
          <w:p w14:paraId="6B57BC39" w14:textId="77777777" w:rsidR="003574D6" w:rsidRPr="008B38FC" w:rsidRDefault="003574D6" w:rsidP="00CD2FBC">
            <w:pPr>
              <w:jc w:val="center"/>
              <w:rPr>
                <w:rFonts w:ascii="Times New Roman" w:eastAsia="Times New Roman" w:hAnsi="Times New Roman" w:cs="Times New Roman"/>
                <w:sz w:val="24"/>
                <w:szCs w:val="24"/>
              </w:rPr>
            </w:pPr>
          </w:p>
          <w:p w14:paraId="1FDCD56A" w14:textId="77777777" w:rsidR="003574D6" w:rsidRPr="008B38FC" w:rsidRDefault="003574D6" w:rsidP="00CD2FBC">
            <w:pPr>
              <w:jc w:val="center"/>
              <w:rPr>
                <w:rFonts w:ascii="Times New Roman" w:eastAsia="Times New Roman" w:hAnsi="Times New Roman" w:cs="Times New Roman"/>
                <w:sz w:val="24"/>
                <w:szCs w:val="24"/>
              </w:rPr>
            </w:pPr>
          </w:p>
          <w:p w14:paraId="75F3FCFA" w14:textId="77777777" w:rsidR="003574D6" w:rsidRPr="008B38FC" w:rsidRDefault="003574D6" w:rsidP="00CD2FBC">
            <w:pPr>
              <w:jc w:val="center"/>
              <w:rPr>
                <w:rFonts w:ascii="Times New Roman" w:eastAsia="Times New Roman" w:hAnsi="Times New Roman" w:cs="Times New Roman"/>
                <w:sz w:val="24"/>
                <w:szCs w:val="24"/>
              </w:rPr>
            </w:pP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2C3CE8E0"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Тирасполь</w:t>
            </w:r>
          </w:p>
        </w:tc>
        <w:tc>
          <w:tcPr>
            <w:tcW w:w="620" w:type="dxa"/>
            <w:vMerge w:val="restart"/>
            <w:tcBorders>
              <w:top w:val="single" w:sz="9" w:space="0" w:color="008000"/>
              <w:left w:val="single" w:sz="4" w:space="0" w:color="000000"/>
              <w:right w:val="single" w:sz="4" w:space="0" w:color="000000"/>
            </w:tcBorders>
            <w:shd w:val="clear" w:color="auto" w:fill="FFFFFF"/>
            <w:textDirection w:val="btLr"/>
          </w:tcPr>
          <w:p w14:paraId="37BE9C23" w14:textId="77777777" w:rsidR="003574D6" w:rsidRPr="008B38FC" w:rsidRDefault="009A787B"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Днестровск</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2678BE7D"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Бендеры</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013077BD"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Слободзея</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B6E3539"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Григориополь</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0DFCA1F4"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Дубоссары</w:t>
            </w: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2FDDCF34"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Рыбница</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B62D541"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Каменка</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499C16DF" w14:textId="77777777" w:rsidR="003574D6" w:rsidRPr="008B38FC" w:rsidRDefault="003574D6" w:rsidP="00D65470">
            <w:pPr>
              <w:ind w:left="34"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ООО респуб.</w:t>
            </w:r>
          </w:p>
          <w:p w14:paraId="04265763" w14:textId="77777777" w:rsidR="003574D6" w:rsidRPr="008B38FC" w:rsidRDefault="003574D6" w:rsidP="00D65470">
            <w:pPr>
              <w:ind w:left="34"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подчинения</w:t>
            </w:r>
          </w:p>
        </w:tc>
        <w:tc>
          <w:tcPr>
            <w:tcW w:w="1275" w:type="dxa"/>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4DF3136E" w14:textId="77777777" w:rsidR="003574D6" w:rsidRPr="008B38FC" w:rsidRDefault="003574D6" w:rsidP="005912B1">
            <w:pPr>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ИТОГО</w:t>
            </w:r>
          </w:p>
        </w:tc>
      </w:tr>
      <w:tr w:rsidR="008B38FC" w:rsidRPr="008B38FC" w14:paraId="30B0D478" w14:textId="77777777" w:rsidTr="003574D6">
        <w:trPr>
          <w:cantSplit/>
          <w:trHeight w:val="1134"/>
          <w:jc w:val="center"/>
        </w:trPr>
        <w:tc>
          <w:tcPr>
            <w:tcW w:w="3544" w:type="dxa"/>
            <w:gridSpan w:val="2"/>
            <w:vMerge/>
            <w:tcBorders>
              <w:top w:val="single" w:sz="9" w:space="0" w:color="008000"/>
              <w:left w:val="single" w:sz="4" w:space="0" w:color="000000"/>
              <w:bottom w:val="single" w:sz="9" w:space="0" w:color="008000"/>
              <w:right w:val="single" w:sz="4" w:space="0" w:color="000000"/>
            </w:tcBorders>
            <w:shd w:val="clear" w:color="auto" w:fill="FFFFFF"/>
          </w:tcPr>
          <w:p w14:paraId="2882B16B"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38DD1BC8"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left w:val="single" w:sz="4" w:space="0" w:color="000000"/>
              <w:bottom w:val="single" w:sz="9" w:space="0" w:color="008000"/>
              <w:right w:val="single" w:sz="4" w:space="0" w:color="000000"/>
            </w:tcBorders>
            <w:shd w:val="clear" w:color="auto" w:fill="FFFFFF"/>
          </w:tcPr>
          <w:p w14:paraId="157F98B2" w14:textId="77777777" w:rsidR="003574D6" w:rsidRPr="008B38FC" w:rsidRDefault="003574D6" w:rsidP="00CD2FBC">
            <w:pPr>
              <w:widowControl w:val="0"/>
              <w:pBdr>
                <w:top w:val="nil"/>
                <w:left w:val="nil"/>
                <w:bottom w:val="nil"/>
                <w:right w:val="nil"/>
                <w:between w:val="nil"/>
              </w:pBdr>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5B1195F7"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4CB31280"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0CD99650"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12683E6D"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442F9A63"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7142AA0B"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25825F49"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37"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158E2D98"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Кол-во</w:t>
            </w:r>
          </w:p>
        </w:tc>
        <w:tc>
          <w:tcPr>
            <w:tcW w:w="638"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0A77CAEE" w14:textId="77777777" w:rsidR="003574D6" w:rsidRPr="008B38FC" w:rsidRDefault="003574D6" w:rsidP="00D65470">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r>
      <w:tr w:rsidR="008B38FC" w:rsidRPr="008B38FC" w14:paraId="3AD4DD0B" w14:textId="77777777" w:rsidTr="003574D6">
        <w:trPr>
          <w:trHeight w:val="236"/>
          <w:jc w:val="center"/>
        </w:trPr>
        <w:tc>
          <w:tcPr>
            <w:tcW w:w="3544" w:type="dxa"/>
            <w:gridSpan w:val="2"/>
            <w:tcBorders>
              <w:top w:val="single" w:sz="9" w:space="0" w:color="008000"/>
              <w:left w:val="single" w:sz="4" w:space="0" w:color="000000"/>
              <w:bottom w:val="single" w:sz="4" w:space="0" w:color="000000"/>
              <w:right w:val="single" w:sz="4" w:space="0" w:color="000000"/>
            </w:tcBorders>
            <w:shd w:val="clear" w:color="auto" w:fill="FFFFFF"/>
          </w:tcPr>
          <w:p w14:paraId="0AD3C86D" w14:textId="77777777" w:rsidR="003574D6" w:rsidRPr="008B38FC" w:rsidRDefault="003574D6" w:rsidP="00CD2FBC">
            <w:pPr>
              <w:ind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Всего школ (государственных)</w:t>
            </w:r>
          </w:p>
        </w:tc>
        <w:tc>
          <w:tcPr>
            <w:tcW w:w="620" w:type="dxa"/>
            <w:tcBorders>
              <w:top w:val="single" w:sz="9" w:space="0" w:color="008000"/>
              <w:left w:val="single" w:sz="4" w:space="0" w:color="000000"/>
              <w:bottom w:val="single" w:sz="4" w:space="0" w:color="000000"/>
              <w:right w:val="nil"/>
            </w:tcBorders>
            <w:shd w:val="clear" w:color="auto" w:fill="FFFFFF"/>
          </w:tcPr>
          <w:p w14:paraId="79BCC65A"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5A1252D8" w14:textId="77777777" w:rsidR="003574D6" w:rsidRPr="008B38FC" w:rsidRDefault="003574D6" w:rsidP="00CD2FBC">
            <w:pPr>
              <w:tabs>
                <w:tab w:val="left" w:pos="8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0C0114E5" w14:textId="77777777" w:rsidR="003574D6" w:rsidRPr="008B38FC" w:rsidRDefault="003574D6" w:rsidP="00CD2FBC">
            <w:pPr>
              <w:tabs>
                <w:tab w:val="left" w:pos="8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208B424D"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197B44CA"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290AB16E"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nil"/>
            </w:tcBorders>
            <w:shd w:val="clear" w:color="auto" w:fill="FFFFFF"/>
          </w:tcPr>
          <w:p w14:paraId="1A459DB5"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7BBFECEF"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0CF19845" w14:textId="77777777" w:rsidR="003574D6" w:rsidRPr="008B38FC" w:rsidRDefault="003574D6" w:rsidP="00CD2FBC">
            <w:pPr>
              <w:ind w:left="34"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tc>
        <w:tc>
          <w:tcPr>
            <w:tcW w:w="637" w:type="dxa"/>
            <w:tcBorders>
              <w:top w:val="single" w:sz="9" w:space="0" w:color="008000"/>
              <w:left w:val="single" w:sz="4" w:space="0" w:color="000000"/>
              <w:bottom w:val="single" w:sz="4" w:space="0" w:color="000000"/>
              <w:right w:val="single" w:sz="4" w:space="0" w:color="000000"/>
            </w:tcBorders>
            <w:shd w:val="clear" w:color="auto" w:fill="FFFFFF"/>
          </w:tcPr>
          <w:p w14:paraId="2B6B43E4" w14:textId="77777777" w:rsidR="003574D6" w:rsidRPr="008B38FC" w:rsidRDefault="003574D6" w:rsidP="00CD2FBC">
            <w:pPr>
              <w:ind w:left="-108"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158</w:t>
            </w:r>
          </w:p>
        </w:tc>
        <w:tc>
          <w:tcPr>
            <w:tcW w:w="638" w:type="dxa"/>
            <w:tcBorders>
              <w:top w:val="single" w:sz="9" w:space="0" w:color="008000"/>
              <w:left w:val="single" w:sz="4" w:space="0" w:color="000000"/>
              <w:bottom w:val="single" w:sz="4" w:space="0" w:color="000000"/>
              <w:right w:val="single" w:sz="4" w:space="0" w:color="000000"/>
            </w:tcBorders>
            <w:shd w:val="clear" w:color="auto" w:fill="FFFFFF"/>
          </w:tcPr>
          <w:p w14:paraId="4D185DD7" w14:textId="77777777" w:rsidR="003574D6" w:rsidRPr="008B38FC" w:rsidRDefault="003574D6" w:rsidP="00CD2FBC">
            <w:pPr>
              <w:jc w:val="center"/>
              <w:rPr>
                <w:rFonts w:ascii="Times New Roman" w:eastAsia="Times New Roman" w:hAnsi="Times New Roman" w:cs="Times New Roman"/>
                <w:sz w:val="24"/>
                <w:szCs w:val="24"/>
              </w:rPr>
            </w:pPr>
          </w:p>
        </w:tc>
      </w:tr>
      <w:tr w:rsidR="008B38FC" w:rsidRPr="008B38FC" w14:paraId="417A60E9" w14:textId="77777777" w:rsidTr="003574D6">
        <w:trPr>
          <w:trHeight w:val="236"/>
          <w:jc w:val="center"/>
        </w:trPr>
        <w:tc>
          <w:tcPr>
            <w:tcW w:w="840" w:type="dxa"/>
            <w:vMerge w:val="restart"/>
            <w:tcBorders>
              <w:top w:val="single" w:sz="4" w:space="0" w:color="000000"/>
              <w:left w:val="single" w:sz="4" w:space="0" w:color="000000"/>
              <w:bottom w:val="single" w:sz="9" w:space="0" w:color="008000"/>
              <w:right w:val="single" w:sz="4" w:space="0" w:color="000000"/>
            </w:tcBorders>
            <w:shd w:val="clear" w:color="auto" w:fill="FFFFFF"/>
          </w:tcPr>
          <w:p w14:paraId="1330C3F8" w14:textId="77777777" w:rsidR="003574D6" w:rsidRPr="008B38FC" w:rsidRDefault="003574D6" w:rsidP="00CD2FBC">
            <w:pPr>
              <w:ind w:left="113" w:right="113"/>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Язык обучения</w:t>
            </w:r>
          </w:p>
        </w:tc>
        <w:tc>
          <w:tcPr>
            <w:tcW w:w="2704" w:type="dxa"/>
            <w:tcBorders>
              <w:top w:val="single" w:sz="4" w:space="0" w:color="000000"/>
              <w:left w:val="nil"/>
              <w:bottom w:val="single" w:sz="4" w:space="0" w:color="000000"/>
              <w:right w:val="single" w:sz="4" w:space="0" w:color="000000"/>
            </w:tcBorders>
            <w:shd w:val="clear" w:color="auto" w:fill="FFFFFF"/>
          </w:tcPr>
          <w:p w14:paraId="50DAB3D2"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русский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71315800"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D09FA9A"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2DFB080"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A82EE12"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3BF424FF"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03C192A"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w:t>
            </w:r>
          </w:p>
        </w:tc>
        <w:tc>
          <w:tcPr>
            <w:tcW w:w="620" w:type="dxa"/>
            <w:tcBorders>
              <w:top w:val="single" w:sz="4" w:space="0" w:color="000000"/>
              <w:left w:val="single" w:sz="4" w:space="0" w:color="000000"/>
              <w:bottom w:val="single" w:sz="4" w:space="0" w:color="000000"/>
              <w:right w:val="nil"/>
            </w:tcBorders>
            <w:shd w:val="clear" w:color="auto" w:fill="FFFFFF"/>
          </w:tcPr>
          <w:p w14:paraId="3C9E2185"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978CD2D"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4A63F35D" w14:textId="77777777" w:rsidR="003574D6" w:rsidRPr="008B38FC" w:rsidRDefault="003574D6" w:rsidP="00CD2FBC">
            <w:pPr>
              <w:ind w:left="34"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777C2394" w14:textId="77777777" w:rsidR="003574D6" w:rsidRPr="008B38FC" w:rsidRDefault="003574D6" w:rsidP="00CD2FBC">
            <w:pPr>
              <w:ind w:left="-108"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706DDB13" w14:textId="77777777" w:rsidR="003574D6" w:rsidRPr="008B38FC" w:rsidRDefault="003574D6"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76,0</w:t>
            </w:r>
          </w:p>
        </w:tc>
      </w:tr>
      <w:tr w:rsidR="008B38FC" w:rsidRPr="008B38FC" w14:paraId="5CBED759" w14:textId="77777777" w:rsidTr="003574D6">
        <w:trPr>
          <w:trHeight w:val="249"/>
          <w:jc w:val="center"/>
        </w:trPr>
        <w:tc>
          <w:tcPr>
            <w:tcW w:w="840" w:type="dxa"/>
            <w:vMerge/>
            <w:tcBorders>
              <w:top w:val="single" w:sz="4" w:space="0" w:color="000000"/>
              <w:left w:val="single" w:sz="4" w:space="0" w:color="000000"/>
              <w:bottom w:val="single" w:sz="9" w:space="0" w:color="008000"/>
              <w:right w:val="single" w:sz="4" w:space="0" w:color="000000"/>
            </w:tcBorders>
            <w:shd w:val="clear" w:color="auto" w:fill="FFFFFF"/>
          </w:tcPr>
          <w:p w14:paraId="0EE4B1F9"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768C6370"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молдавский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02CFB28E"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501B698"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DC6CA39"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E48D7EE"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3B909C87"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5D1C36E"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p>
        </w:tc>
        <w:tc>
          <w:tcPr>
            <w:tcW w:w="620" w:type="dxa"/>
            <w:tcBorders>
              <w:top w:val="single" w:sz="4" w:space="0" w:color="000000"/>
              <w:left w:val="single" w:sz="4" w:space="0" w:color="000000"/>
              <w:bottom w:val="single" w:sz="4" w:space="0" w:color="000000"/>
              <w:right w:val="nil"/>
            </w:tcBorders>
            <w:shd w:val="clear" w:color="auto" w:fill="FFFFFF"/>
          </w:tcPr>
          <w:p w14:paraId="4B432B60"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AE3E899"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445F36E9" w14:textId="77777777" w:rsidR="003574D6" w:rsidRPr="008B38FC" w:rsidRDefault="003574D6" w:rsidP="00CD2FBC">
            <w:pPr>
              <w:ind w:left="34"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3CA4FE8" w14:textId="77777777" w:rsidR="003574D6" w:rsidRPr="008B38FC" w:rsidRDefault="003574D6" w:rsidP="00CD2FBC">
            <w:pPr>
              <w:ind w:left="-108"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536820CA" w14:textId="77777777" w:rsidR="003574D6" w:rsidRPr="008B38FC" w:rsidRDefault="003574D6" w:rsidP="00CD2FBC">
            <w:pPr>
              <w:ind w:left="-108"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15,8</w:t>
            </w:r>
          </w:p>
        </w:tc>
      </w:tr>
      <w:tr w:rsidR="008B38FC" w:rsidRPr="008B38FC" w14:paraId="12913043" w14:textId="77777777" w:rsidTr="003574D6">
        <w:trPr>
          <w:trHeight w:val="332"/>
          <w:jc w:val="center"/>
        </w:trPr>
        <w:tc>
          <w:tcPr>
            <w:tcW w:w="840" w:type="dxa"/>
            <w:vMerge/>
            <w:tcBorders>
              <w:top w:val="single" w:sz="4" w:space="0" w:color="000000"/>
              <w:left w:val="single" w:sz="4" w:space="0" w:color="000000"/>
              <w:bottom w:val="single" w:sz="9" w:space="0" w:color="008000"/>
              <w:right w:val="single" w:sz="4" w:space="0" w:color="000000"/>
            </w:tcBorders>
            <w:shd w:val="clear" w:color="auto" w:fill="FFFFFF"/>
          </w:tcPr>
          <w:p w14:paraId="205855BD"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77DDF66B" w14:textId="77777777" w:rsidR="003574D6" w:rsidRPr="008B38FC" w:rsidRDefault="003574D6" w:rsidP="00CD2FBC">
            <w:pPr>
              <w:ind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русский и молдав. языки</w:t>
            </w:r>
          </w:p>
        </w:tc>
        <w:tc>
          <w:tcPr>
            <w:tcW w:w="620" w:type="dxa"/>
            <w:tcBorders>
              <w:top w:val="single" w:sz="4" w:space="0" w:color="000000"/>
              <w:left w:val="single" w:sz="4" w:space="0" w:color="000000"/>
              <w:bottom w:val="single" w:sz="4" w:space="0" w:color="000000"/>
              <w:right w:val="nil"/>
            </w:tcBorders>
            <w:shd w:val="clear" w:color="auto" w:fill="FFFFFF"/>
          </w:tcPr>
          <w:p w14:paraId="19436102"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8ED4033"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0C4C064"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7158A55"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06895BB"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744D8E9"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620" w:type="dxa"/>
            <w:tcBorders>
              <w:top w:val="single" w:sz="4" w:space="0" w:color="000000"/>
              <w:left w:val="single" w:sz="4" w:space="0" w:color="000000"/>
              <w:bottom w:val="single" w:sz="4" w:space="0" w:color="000000"/>
              <w:right w:val="nil"/>
            </w:tcBorders>
            <w:shd w:val="clear" w:color="auto" w:fill="FFFFFF"/>
          </w:tcPr>
          <w:p w14:paraId="37424268"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3FA56E4"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35E42AC4" w14:textId="77777777" w:rsidR="003574D6" w:rsidRPr="008B38FC" w:rsidRDefault="003574D6" w:rsidP="00CD2FBC">
            <w:pPr>
              <w:ind w:left="34" w:right="-108"/>
              <w:rPr>
                <w:rFonts w:ascii="Times New Roman" w:eastAsia="Times New Roman" w:hAnsi="Times New Roman" w:cs="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0D49750D" w14:textId="77777777" w:rsidR="003574D6" w:rsidRPr="008B38FC" w:rsidRDefault="003574D6" w:rsidP="00CD2FBC">
            <w:pPr>
              <w:ind w:left="-108"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561C3103" w14:textId="77777777" w:rsidR="003574D6" w:rsidRPr="008B38FC" w:rsidRDefault="003574D6"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6,3</w:t>
            </w:r>
          </w:p>
        </w:tc>
      </w:tr>
      <w:tr w:rsidR="008B38FC" w:rsidRPr="008B38FC" w14:paraId="6B394E3A" w14:textId="77777777" w:rsidTr="003574D6">
        <w:trPr>
          <w:trHeight w:val="249"/>
          <w:jc w:val="center"/>
        </w:trPr>
        <w:tc>
          <w:tcPr>
            <w:tcW w:w="840" w:type="dxa"/>
            <w:vMerge/>
            <w:tcBorders>
              <w:top w:val="single" w:sz="4" w:space="0" w:color="000000"/>
              <w:left w:val="single" w:sz="4" w:space="0" w:color="000000"/>
              <w:bottom w:val="single" w:sz="9" w:space="0" w:color="008000"/>
              <w:right w:val="single" w:sz="4" w:space="0" w:color="000000"/>
            </w:tcBorders>
            <w:shd w:val="clear" w:color="auto" w:fill="FFFFFF"/>
          </w:tcPr>
          <w:p w14:paraId="66F52A97" w14:textId="77777777" w:rsidR="003574D6" w:rsidRPr="008B38FC"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666FE228"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украинский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6D4409AC" w14:textId="77777777" w:rsidR="003574D6" w:rsidRPr="008B38FC" w:rsidRDefault="003574D6" w:rsidP="00CD2FBC">
            <w:pPr>
              <w:tabs>
                <w:tab w:val="left" w:pos="611"/>
              </w:tabs>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633EFF6"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189A088"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7E07E63" w14:textId="77777777" w:rsidR="003574D6" w:rsidRPr="008B38FC" w:rsidRDefault="003574D6" w:rsidP="00CD2FBC">
            <w:pPr>
              <w:rPr>
                <w:rFonts w:ascii="Times New Roman" w:eastAsia="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A5D74E9"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E5AB30F" w14:textId="77777777" w:rsidR="003574D6" w:rsidRPr="008B38FC"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Pr>
          <w:p w14:paraId="38942AEE" w14:textId="77777777" w:rsidR="003574D6" w:rsidRPr="008B38FC" w:rsidRDefault="003574D6" w:rsidP="00CD2FB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73FB631" w14:textId="77777777" w:rsidR="003574D6" w:rsidRPr="008B38FC" w:rsidRDefault="003574D6" w:rsidP="00CD2FBC">
            <w:pPr>
              <w:rPr>
                <w:rFonts w:ascii="Times New Roman" w:eastAsia="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523D4573" w14:textId="77777777" w:rsidR="003574D6" w:rsidRPr="008B38FC" w:rsidRDefault="003574D6" w:rsidP="00CD2FBC">
            <w:pPr>
              <w:ind w:left="34" w:right="-1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39E29D7" w14:textId="77777777" w:rsidR="003574D6" w:rsidRPr="008B38FC" w:rsidRDefault="003574D6" w:rsidP="00CD2FBC">
            <w:pPr>
              <w:ind w:left="-108"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35B7E783" w14:textId="77777777" w:rsidR="003574D6" w:rsidRPr="008B38FC" w:rsidRDefault="003574D6"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w:t>
            </w:r>
          </w:p>
        </w:tc>
      </w:tr>
    </w:tbl>
    <w:p w14:paraId="107AE569" w14:textId="77777777" w:rsidR="008A444C" w:rsidRPr="008B38FC" w:rsidRDefault="003574D6" w:rsidP="0002054D">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w:t>
      </w:r>
      <w:r w:rsidR="00ED368B" w:rsidRPr="008B38FC">
        <w:rPr>
          <w:rFonts w:ascii="Times New Roman" w:eastAsia="Times New Roman" w:hAnsi="Times New Roman" w:cs="Times New Roman"/>
          <w:sz w:val="24"/>
          <w:szCs w:val="24"/>
        </w:rPr>
        <w:t>2-2023</w:t>
      </w:r>
      <w:r w:rsidR="008A444C" w:rsidRPr="008B38FC">
        <w:rPr>
          <w:rFonts w:ascii="Times New Roman" w:eastAsia="Times New Roman" w:hAnsi="Times New Roman" w:cs="Times New Roman"/>
          <w:sz w:val="24"/>
          <w:szCs w:val="24"/>
        </w:rPr>
        <w:t xml:space="preserve"> году наблюдается увеличение численности учащихся, получающих образование на русском  языке, на </w:t>
      </w:r>
      <w:r w:rsidR="00ED368B" w:rsidRPr="008B38FC">
        <w:rPr>
          <w:rFonts w:ascii="Times New Roman" w:eastAsia="Times New Roman" w:hAnsi="Times New Roman" w:cs="Times New Roman"/>
          <w:sz w:val="24"/>
          <w:szCs w:val="24"/>
        </w:rPr>
        <w:t>0,3</w:t>
      </w:r>
      <w:r w:rsidR="00FA2122" w:rsidRPr="008B38FC">
        <w:rPr>
          <w:rFonts w:ascii="Times New Roman" w:eastAsia="Times New Roman" w:hAnsi="Times New Roman" w:cs="Times New Roman"/>
          <w:sz w:val="24"/>
          <w:szCs w:val="24"/>
        </w:rPr>
        <w:t>%</w:t>
      </w:r>
      <w:r w:rsidR="008A444C" w:rsidRPr="008B38FC">
        <w:rPr>
          <w:rFonts w:ascii="Times New Roman" w:eastAsia="Times New Roman" w:hAnsi="Times New Roman" w:cs="Times New Roman"/>
          <w:sz w:val="24"/>
          <w:szCs w:val="24"/>
        </w:rPr>
        <w:t>;</w:t>
      </w:r>
      <w:r w:rsidR="00ED368B" w:rsidRPr="008B38FC">
        <w:rPr>
          <w:rFonts w:ascii="Times New Roman" w:eastAsia="Times New Roman" w:hAnsi="Times New Roman" w:cs="Times New Roman"/>
          <w:sz w:val="24"/>
          <w:szCs w:val="24"/>
        </w:rPr>
        <w:t xml:space="preserve">на украинском языке на </w:t>
      </w:r>
      <w:r w:rsidR="00050C6E" w:rsidRPr="008B38FC">
        <w:rPr>
          <w:rFonts w:ascii="Times New Roman" w:eastAsia="Times New Roman" w:hAnsi="Times New Roman" w:cs="Times New Roman"/>
          <w:sz w:val="24"/>
          <w:szCs w:val="24"/>
        </w:rPr>
        <w:t>0,1%,</w:t>
      </w:r>
      <w:r w:rsidR="008A444C" w:rsidRPr="008B38FC">
        <w:rPr>
          <w:rFonts w:ascii="Times New Roman" w:eastAsia="Times New Roman" w:hAnsi="Times New Roman" w:cs="Times New Roman"/>
          <w:sz w:val="24"/>
          <w:szCs w:val="24"/>
        </w:rPr>
        <w:t xml:space="preserve"> при этом уменьшение количества учащихся, получающих образование на молдавском языке на </w:t>
      </w:r>
      <w:r w:rsidR="00FA2122" w:rsidRPr="008B38FC">
        <w:rPr>
          <w:rFonts w:ascii="Times New Roman" w:eastAsia="Times New Roman" w:hAnsi="Times New Roman" w:cs="Times New Roman"/>
          <w:sz w:val="24"/>
          <w:szCs w:val="24"/>
        </w:rPr>
        <w:t>0,</w:t>
      </w:r>
      <w:r w:rsidR="00050C6E" w:rsidRPr="008B38FC">
        <w:rPr>
          <w:rFonts w:ascii="Times New Roman" w:eastAsia="Times New Roman" w:hAnsi="Times New Roman" w:cs="Times New Roman"/>
          <w:sz w:val="24"/>
          <w:szCs w:val="24"/>
        </w:rPr>
        <w:t>4</w:t>
      </w:r>
      <w:r w:rsidR="00FA2122" w:rsidRPr="008B38FC">
        <w:rPr>
          <w:rFonts w:ascii="Times New Roman" w:eastAsia="Times New Roman" w:hAnsi="Times New Roman" w:cs="Times New Roman"/>
          <w:sz w:val="24"/>
          <w:szCs w:val="24"/>
        </w:rPr>
        <w:t>%</w:t>
      </w:r>
      <w:r w:rsidR="008A444C" w:rsidRPr="008B38FC">
        <w:rPr>
          <w:rFonts w:ascii="Times New Roman" w:eastAsia="Times New Roman" w:hAnsi="Times New Roman" w:cs="Times New Roman"/>
          <w:sz w:val="24"/>
          <w:szCs w:val="24"/>
        </w:rPr>
        <w:t>.</w:t>
      </w:r>
    </w:p>
    <w:p w14:paraId="55BF94A1" w14:textId="77777777" w:rsidR="008A444C" w:rsidRPr="008B38FC" w:rsidRDefault="008A444C" w:rsidP="00287E33">
      <w:pPr>
        <w:spacing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Динамика изменения численности учащихся организаций общего образования в разрезе по языкам обучения представлена в таблице.</w:t>
      </w:r>
    </w:p>
    <w:p w14:paraId="31B5DA20" w14:textId="5335B724" w:rsidR="008A444C" w:rsidRPr="008B38FC" w:rsidRDefault="008A444C" w:rsidP="008A444C">
      <w:pPr>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Таблица 1</w:t>
      </w:r>
      <w:r w:rsidR="0043011C">
        <w:rPr>
          <w:rFonts w:ascii="Times New Roman" w:eastAsia="Times New Roman" w:hAnsi="Times New Roman" w:cs="Times New Roman"/>
          <w:sz w:val="24"/>
          <w:szCs w:val="24"/>
        </w:rPr>
        <w:t>5</w:t>
      </w:r>
    </w:p>
    <w:tbl>
      <w:tblPr>
        <w:tblStyle w:val="affffc"/>
        <w:tblW w:w="9747" w:type="dxa"/>
        <w:jc w:val="center"/>
        <w:tblInd w:w="0" w:type="dxa"/>
        <w:tblLayout w:type="fixed"/>
        <w:tblLook w:val="0000" w:firstRow="0" w:lastRow="0" w:firstColumn="0" w:lastColumn="0" w:noHBand="0" w:noVBand="0"/>
      </w:tblPr>
      <w:tblGrid>
        <w:gridCol w:w="1951"/>
        <w:gridCol w:w="1559"/>
        <w:gridCol w:w="1559"/>
        <w:gridCol w:w="1559"/>
        <w:gridCol w:w="1559"/>
        <w:gridCol w:w="1560"/>
      </w:tblGrid>
      <w:tr w:rsidR="008B38FC" w:rsidRPr="008B38FC" w14:paraId="623FCE77" w14:textId="77777777" w:rsidTr="00CD2FBC">
        <w:trPr>
          <w:trHeight w:val="261"/>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87DDE36" w14:textId="77777777" w:rsidR="008A444C" w:rsidRPr="008B38FC" w:rsidRDefault="008A444C" w:rsidP="00CD2FB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Язык обучения</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FFFFFF"/>
          </w:tcPr>
          <w:p w14:paraId="7FC27642" w14:textId="77777777" w:rsidR="008A444C" w:rsidRPr="008B38FC" w:rsidRDefault="008A444C"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Численность  учащихся  в  ООО в разрезе языков обучения</w:t>
            </w:r>
          </w:p>
        </w:tc>
      </w:tr>
      <w:tr w:rsidR="008B38FC" w:rsidRPr="008B38FC" w14:paraId="1F8324EE" w14:textId="77777777" w:rsidTr="00CD2FBC">
        <w:trPr>
          <w:trHeight w:val="73"/>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44E09B40" w14:textId="77777777" w:rsidR="00ED368B" w:rsidRPr="008B38FC" w:rsidRDefault="00ED368B"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7B0AEED" w14:textId="77777777" w:rsidR="00ED368B" w:rsidRPr="008B38FC" w:rsidRDefault="00ED368B" w:rsidP="00ED368B">
            <w:pPr>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033C1A4" w14:textId="77777777" w:rsidR="00ED368B" w:rsidRPr="008B38FC" w:rsidRDefault="00ED368B" w:rsidP="00ED368B">
            <w:pPr>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C98A10B" w14:textId="77777777" w:rsidR="00ED368B" w:rsidRPr="008B38FC" w:rsidRDefault="00ED368B" w:rsidP="00ED368B">
            <w:pPr>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667157D" w14:textId="77777777" w:rsidR="00ED368B" w:rsidRPr="008B38FC" w:rsidRDefault="00ED368B" w:rsidP="00ED368B">
            <w:pPr>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BB024DE" w14:textId="77777777" w:rsidR="00ED368B" w:rsidRPr="008B38FC" w:rsidRDefault="00ED368B" w:rsidP="00ED368B">
            <w:pPr>
              <w:ind w:right="-108"/>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2022-2023</w:t>
            </w:r>
          </w:p>
        </w:tc>
      </w:tr>
      <w:tr w:rsidR="008B38FC" w:rsidRPr="008B38FC" w14:paraId="1DB2A195" w14:textId="77777777" w:rsidTr="00CD2FBC">
        <w:trPr>
          <w:trHeight w:val="96"/>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52C6E7E" w14:textId="77777777" w:rsidR="00ED368B" w:rsidRPr="008B38FC" w:rsidRDefault="00ED368B" w:rsidP="00CD2FB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Русский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4979BD0"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7412B58"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41511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A288BF6"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41983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08E30A9"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41760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9EDAA7F" w14:textId="77777777" w:rsidR="00ED368B" w:rsidRPr="008B38FC" w:rsidRDefault="00ED368B"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41623</w:t>
            </w:r>
          </w:p>
        </w:tc>
      </w:tr>
      <w:tr w:rsidR="008B38FC" w:rsidRPr="008B38FC" w14:paraId="7D829369" w14:textId="77777777" w:rsidTr="00CD2FBC">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68ED83A1" w14:textId="77777777" w:rsidR="00ED368B" w:rsidRPr="008B38FC" w:rsidRDefault="00ED368B"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ADFA1A9"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049B8FE"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74AD7FE"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D4CFE84"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CD0697" w14:textId="77777777" w:rsidR="00ED368B" w:rsidRPr="008B38FC" w:rsidRDefault="00ED368B"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93%</w:t>
            </w:r>
          </w:p>
        </w:tc>
      </w:tr>
      <w:tr w:rsidR="008B38FC" w:rsidRPr="008B38FC" w14:paraId="1E1FA1A9" w14:textId="77777777" w:rsidTr="00CD2FBC">
        <w:trPr>
          <w:trHeight w:val="314"/>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55E2B11" w14:textId="77777777" w:rsidR="00ED368B" w:rsidRPr="008B38FC" w:rsidRDefault="00ED368B" w:rsidP="00CD2FB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Молдавский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8A6F1D5"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3522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7985D3C"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B3D8D01"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2998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35740C6"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2865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55CA481" w14:textId="77777777" w:rsidR="00ED368B" w:rsidRPr="008B38FC" w:rsidRDefault="00ED368B"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2680</w:t>
            </w:r>
          </w:p>
        </w:tc>
      </w:tr>
      <w:tr w:rsidR="008B38FC" w:rsidRPr="008B38FC" w14:paraId="5C2CA2DD" w14:textId="77777777" w:rsidTr="00CD2FBC">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3E899E18" w14:textId="77777777" w:rsidR="00ED368B" w:rsidRPr="008B38FC" w:rsidRDefault="00ED368B"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082E66B"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8CE7FB1"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505ADED"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5EE240E"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EA0772" w14:textId="77777777" w:rsidR="00ED368B" w:rsidRPr="008B38FC" w:rsidRDefault="00050C6E"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r w:rsidR="00ED368B" w:rsidRPr="008B38FC">
              <w:rPr>
                <w:rFonts w:ascii="Times New Roman" w:eastAsia="Times New Roman" w:hAnsi="Times New Roman" w:cs="Times New Roman"/>
                <w:sz w:val="24"/>
                <w:szCs w:val="24"/>
              </w:rPr>
              <w:t>%</w:t>
            </w:r>
          </w:p>
        </w:tc>
      </w:tr>
      <w:tr w:rsidR="008B38FC" w:rsidRPr="008B38FC" w14:paraId="1661706C" w14:textId="77777777" w:rsidTr="00CD2FBC">
        <w:trPr>
          <w:trHeight w:val="327"/>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770DB44" w14:textId="77777777" w:rsidR="00ED368B" w:rsidRPr="008B38FC" w:rsidRDefault="00ED368B" w:rsidP="00CD2FB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Украинский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F989784"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BF99EAA"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2488F09"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4A43DB6"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408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E0491B" w14:textId="77777777" w:rsidR="00ED368B" w:rsidRPr="008B38FC" w:rsidRDefault="00ED368B"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469</w:t>
            </w:r>
          </w:p>
        </w:tc>
      </w:tr>
      <w:tr w:rsidR="008B38FC" w:rsidRPr="008B38FC" w14:paraId="3C8E2A1A" w14:textId="77777777" w:rsidTr="00CD2FBC">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33228A05" w14:textId="77777777" w:rsidR="00ED368B" w:rsidRPr="008B38FC" w:rsidRDefault="00ED368B"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F15B0CA"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E2C2075"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E5F1A2"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973B87C"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791E5A" w14:textId="77777777" w:rsidR="00ED368B" w:rsidRPr="008B38FC" w:rsidRDefault="00ED368B"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r>
      <w:tr w:rsidR="008B38FC" w:rsidRPr="008B38FC" w14:paraId="4AB9408F" w14:textId="77777777" w:rsidTr="00CD2FBC">
        <w:trPr>
          <w:trHeight w:val="34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14:paraId="34F20542" w14:textId="77777777" w:rsidR="00ED368B" w:rsidRPr="008B38FC" w:rsidRDefault="00ED368B" w:rsidP="00CD2FB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Итого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3C07856"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45188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9D56065"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45154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9DFE4C6"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45386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D5850DA" w14:textId="77777777" w:rsidR="00ED368B" w:rsidRPr="008B38FC" w:rsidRDefault="00ED368B" w:rsidP="00ED368B">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45033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0229BA2" w14:textId="77777777" w:rsidR="00ED368B" w:rsidRPr="008B38FC" w:rsidRDefault="00ED368B"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44772</w:t>
            </w:r>
          </w:p>
        </w:tc>
      </w:tr>
    </w:tbl>
    <w:p w14:paraId="3FEE9C52" w14:textId="77777777" w:rsidR="008A444C" w:rsidRPr="008B38FC" w:rsidRDefault="008A444C" w:rsidP="008A444C">
      <w:pPr>
        <w:spacing w:after="0"/>
        <w:jc w:val="both"/>
        <w:rPr>
          <w:rFonts w:ascii="Times New Roman" w:eastAsia="Times New Roman" w:hAnsi="Times New Roman" w:cs="Times New Roman"/>
          <w:sz w:val="24"/>
          <w:szCs w:val="24"/>
        </w:rPr>
      </w:pPr>
    </w:p>
    <w:p w14:paraId="3FEFCD02" w14:textId="00D442DD" w:rsidR="00AD56EB" w:rsidRPr="008B38FC" w:rsidRDefault="00AD56EB" w:rsidP="001A4569">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lastRenderedPageBreak/>
        <w:t>В 8 общеобразовательных организациях специального (коррекционного) образования</w:t>
      </w:r>
      <w:r w:rsidR="0047648E" w:rsidRPr="008B38FC">
        <w:rPr>
          <w:rFonts w:ascii="Times New Roman" w:eastAsia="Times" w:hAnsi="Times New Roman" w:cs="Times New Roman"/>
          <w:sz w:val="24"/>
          <w:szCs w:val="24"/>
        </w:rPr>
        <w:t xml:space="preserve"> </w:t>
      </w:r>
      <w:r w:rsidRPr="008B38FC">
        <w:rPr>
          <w:rFonts w:ascii="Times New Roman" w:eastAsia="Times New Roman" w:hAnsi="Times New Roman" w:cs="Times New Roman"/>
          <w:sz w:val="24"/>
          <w:szCs w:val="24"/>
        </w:rPr>
        <w:t>обучение осуществляется на русском языке, в МОУ «Дубоссарская</w:t>
      </w:r>
      <w:r w:rsidR="001A456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С(К)ОШ-И VIII вида» функционируют классы с русским и молдавским языком обучения. </w:t>
      </w:r>
      <w:r w:rsidR="00FA2122" w:rsidRPr="008B38FC">
        <w:rPr>
          <w:rFonts w:ascii="Times New Roman" w:eastAsia="Times New Roman" w:hAnsi="Times New Roman" w:cs="Times New Roman"/>
          <w:sz w:val="24"/>
          <w:szCs w:val="24"/>
        </w:rPr>
        <w:t>К</w:t>
      </w:r>
      <w:r w:rsidRPr="008B38FC">
        <w:rPr>
          <w:rFonts w:ascii="Times New Roman" w:eastAsia="Times New Roman" w:hAnsi="Times New Roman" w:cs="Times New Roman"/>
          <w:sz w:val="24"/>
          <w:szCs w:val="24"/>
        </w:rPr>
        <w:t xml:space="preserve">оличество обучающихся на русском языке составило </w:t>
      </w:r>
      <w:r w:rsidR="0047648E" w:rsidRPr="008B38FC">
        <w:rPr>
          <w:rFonts w:ascii="Times New Roman" w:eastAsia="Times New Roman" w:hAnsi="Times New Roman" w:cs="Times New Roman"/>
          <w:sz w:val="24"/>
          <w:szCs w:val="24"/>
        </w:rPr>
        <w:t>880, на молдавском 60</w:t>
      </w:r>
      <w:r w:rsidRPr="008B38FC">
        <w:rPr>
          <w:rFonts w:ascii="Times New Roman" w:eastAsia="Times New Roman" w:hAnsi="Times New Roman" w:cs="Times New Roman"/>
          <w:sz w:val="24"/>
          <w:szCs w:val="24"/>
        </w:rPr>
        <w:t>.</w:t>
      </w:r>
    </w:p>
    <w:p w14:paraId="6D9889AF" w14:textId="77777777" w:rsidR="002B7C0F" w:rsidRPr="008B38FC" w:rsidRDefault="002B7C0F" w:rsidP="001A4569">
      <w:pPr>
        <w:shd w:val="clear" w:color="auto" w:fill="FFFEFF"/>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Количество учащихся, изучающих в качестве второго официального  языка украинский язык, составляет 25,</w:t>
      </w:r>
      <w:r w:rsidR="00550C0C" w:rsidRPr="008B38FC">
        <w:rPr>
          <w:rFonts w:ascii="Times New Roman" w:eastAsia="Times New Roman" w:hAnsi="Times New Roman" w:cs="Times New Roman"/>
          <w:sz w:val="24"/>
          <w:szCs w:val="24"/>
        </w:rPr>
        <w:t>6</w:t>
      </w:r>
      <w:r w:rsidRPr="008B38FC">
        <w:rPr>
          <w:rFonts w:ascii="Times New Roman" w:eastAsia="Times New Roman" w:hAnsi="Times New Roman" w:cs="Times New Roman"/>
          <w:sz w:val="24"/>
          <w:szCs w:val="24"/>
        </w:rPr>
        <w:t xml:space="preserve"> %, что на 0,</w:t>
      </w:r>
      <w:r w:rsidR="00550C0C"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 xml:space="preserve">% </w:t>
      </w:r>
      <w:r w:rsidR="00550C0C" w:rsidRPr="008B38FC">
        <w:rPr>
          <w:rFonts w:ascii="Times New Roman" w:eastAsia="Times New Roman" w:hAnsi="Times New Roman" w:cs="Times New Roman"/>
          <w:sz w:val="24"/>
          <w:szCs w:val="24"/>
        </w:rPr>
        <w:t>меньше</w:t>
      </w:r>
      <w:r w:rsidRPr="008B38FC">
        <w:rPr>
          <w:rFonts w:ascii="Times New Roman" w:eastAsia="Times New Roman" w:hAnsi="Times New Roman" w:cs="Times New Roman"/>
          <w:sz w:val="24"/>
          <w:szCs w:val="24"/>
        </w:rPr>
        <w:t xml:space="preserve"> по сравнению с прошлым годом. Отмечается увеличение учащихся, изучающих второй официальный </w:t>
      </w:r>
      <w:r w:rsidR="00550C0C" w:rsidRPr="008B38FC">
        <w:rPr>
          <w:rFonts w:ascii="Times New Roman" w:eastAsia="Times New Roman" w:hAnsi="Times New Roman" w:cs="Times New Roman"/>
          <w:sz w:val="24"/>
          <w:szCs w:val="24"/>
        </w:rPr>
        <w:t>русский</w:t>
      </w:r>
      <w:r w:rsidRPr="008B38FC">
        <w:rPr>
          <w:rFonts w:ascii="Times New Roman" w:eastAsia="Times New Roman" w:hAnsi="Times New Roman" w:cs="Times New Roman"/>
          <w:sz w:val="24"/>
          <w:szCs w:val="24"/>
        </w:rPr>
        <w:t xml:space="preserve"> язык, на 0,</w:t>
      </w:r>
      <w:r w:rsidR="00550C0C"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 xml:space="preserve">%, при </w:t>
      </w:r>
      <w:r w:rsidR="00550C0C" w:rsidRPr="008B38FC">
        <w:rPr>
          <w:rFonts w:ascii="Times New Roman" w:eastAsia="Times New Roman" w:hAnsi="Times New Roman" w:cs="Times New Roman"/>
          <w:sz w:val="24"/>
          <w:szCs w:val="24"/>
        </w:rPr>
        <w:t>стабильных показателях по второму официальному молдавскому языку</w:t>
      </w:r>
      <w:r w:rsidRPr="008B38FC">
        <w:rPr>
          <w:rFonts w:ascii="Times New Roman" w:eastAsia="Times New Roman" w:hAnsi="Times New Roman" w:cs="Times New Roman"/>
          <w:sz w:val="24"/>
          <w:szCs w:val="24"/>
        </w:rPr>
        <w:t>.</w:t>
      </w:r>
    </w:p>
    <w:p w14:paraId="0FE6F51D" w14:textId="2D7450B9" w:rsidR="008A444C" w:rsidRPr="008B38FC" w:rsidRDefault="008A444C" w:rsidP="008A444C">
      <w:pPr>
        <w:shd w:val="clear" w:color="auto" w:fill="FFFEFF"/>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Таблица 1</w:t>
      </w:r>
      <w:r w:rsidR="0043011C">
        <w:rPr>
          <w:rFonts w:ascii="Times New Roman" w:eastAsia="Times New Roman" w:hAnsi="Times New Roman" w:cs="Times New Roman"/>
          <w:sz w:val="24"/>
          <w:szCs w:val="24"/>
        </w:rPr>
        <w:t>6</w:t>
      </w:r>
    </w:p>
    <w:tbl>
      <w:tblPr>
        <w:tblStyle w:val="affffd"/>
        <w:tblW w:w="93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1383"/>
        <w:gridCol w:w="1383"/>
        <w:gridCol w:w="1383"/>
        <w:gridCol w:w="1383"/>
        <w:gridCol w:w="1383"/>
      </w:tblGrid>
      <w:tr w:rsidR="008B38FC" w:rsidRPr="008B38FC" w14:paraId="21D9171D" w14:textId="77777777" w:rsidTr="00CD2FBC">
        <w:trPr>
          <w:jc w:val="center"/>
        </w:trPr>
        <w:tc>
          <w:tcPr>
            <w:tcW w:w="2396" w:type="dxa"/>
            <w:vMerge w:val="restart"/>
          </w:tcPr>
          <w:p w14:paraId="2A561ACD" w14:textId="77777777" w:rsidR="008A444C" w:rsidRPr="008B38FC" w:rsidRDefault="008A444C" w:rsidP="00CD2FBC">
            <w:pPr>
              <w:shd w:val="clear" w:color="auto" w:fill="FFFE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14:paraId="444EE5F7" w14:textId="77777777" w:rsidR="008A444C" w:rsidRPr="008B38FC" w:rsidRDefault="008A444C" w:rsidP="00CD2FB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учащихся в разрезе по учебным годам</w:t>
            </w:r>
          </w:p>
        </w:tc>
      </w:tr>
      <w:tr w:rsidR="008B38FC" w:rsidRPr="008B38FC" w14:paraId="3AD10F06" w14:textId="77777777" w:rsidTr="00CD2FBC">
        <w:trPr>
          <w:jc w:val="center"/>
        </w:trPr>
        <w:tc>
          <w:tcPr>
            <w:tcW w:w="2396" w:type="dxa"/>
            <w:vMerge/>
          </w:tcPr>
          <w:p w14:paraId="205879F8" w14:textId="77777777" w:rsidR="00050C6E" w:rsidRPr="008B38FC" w:rsidRDefault="00050C6E"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83" w:type="dxa"/>
            <w:tcBorders>
              <w:left w:val="single" w:sz="4" w:space="0" w:color="000000"/>
              <w:bottom w:val="single" w:sz="4" w:space="0" w:color="000000"/>
            </w:tcBorders>
          </w:tcPr>
          <w:p w14:paraId="7D4BEF0A" w14:textId="77777777" w:rsidR="00050C6E" w:rsidRPr="008B38FC" w:rsidRDefault="00050C6E" w:rsidP="00FA5543">
            <w:pPr>
              <w:shd w:val="clear" w:color="auto" w:fill="FFFEFF"/>
              <w:ind w:left="-108" w:right="-10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1383" w:type="dxa"/>
          </w:tcPr>
          <w:p w14:paraId="651E4B91" w14:textId="77777777" w:rsidR="00050C6E" w:rsidRPr="008B38FC" w:rsidRDefault="00050C6E" w:rsidP="00FA5543">
            <w:pPr>
              <w:shd w:val="clear" w:color="auto" w:fill="FFFEFF"/>
              <w:ind w:left="-108" w:right="-10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1383" w:type="dxa"/>
          </w:tcPr>
          <w:p w14:paraId="5645DA1C" w14:textId="77777777" w:rsidR="00050C6E" w:rsidRPr="008B38FC" w:rsidRDefault="00050C6E" w:rsidP="00FA5543">
            <w:pPr>
              <w:shd w:val="clear" w:color="auto" w:fill="FFFEFF"/>
              <w:ind w:left="-108" w:right="-10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1383" w:type="dxa"/>
          </w:tcPr>
          <w:p w14:paraId="50CD353E" w14:textId="77777777" w:rsidR="00050C6E" w:rsidRPr="008B38FC" w:rsidRDefault="00050C6E" w:rsidP="00FA5543">
            <w:pPr>
              <w:shd w:val="clear" w:color="auto" w:fill="FFFEFF"/>
              <w:ind w:left="-108" w:right="-10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1383" w:type="dxa"/>
          </w:tcPr>
          <w:p w14:paraId="6B8079E4" w14:textId="77777777" w:rsidR="00050C6E" w:rsidRPr="008B38FC" w:rsidRDefault="00050C6E" w:rsidP="00050C6E">
            <w:pPr>
              <w:shd w:val="clear" w:color="auto" w:fill="FFFEFF"/>
              <w:ind w:left="-108" w:right="-10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2022-2023</w:t>
            </w:r>
          </w:p>
        </w:tc>
      </w:tr>
      <w:tr w:rsidR="008B38FC" w:rsidRPr="008B38FC" w14:paraId="7632D2B2" w14:textId="77777777" w:rsidTr="00CD2FBC">
        <w:trPr>
          <w:jc w:val="center"/>
        </w:trPr>
        <w:tc>
          <w:tcPr>
            <w:tcW w:w="2396" w:type="dxa"/>
          </w:tcPr>
          <w:p w14:paraId="013A21F0" w14:textId="77777777" w:rsidR="00050C6E" w:rsidRPr="008B38FC" w:rsidRDefault="002C61AC" w:rsidP="00CD2FBC">
            <w:pPr>
              <w:shd w:val="clear" w:color="auto" w:fill="FFFE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w:t>
            </w:r>
            <w:r w:rsidR="00050C6E" w:rsidRPr="008B38FC">
              <w:rPr>
                <w:rFonts w:ascii="Times New Roman" w:eastAsia="Times New Roman" w:hAnsi="Times New Roman" w:cs="Times New Roman"/>
                <w:sz w:val="24"/>
                <w:szCs w:val="24"/>
              </w:rPr>
              <w:t>усский</w:t>
            </w:r>
          </w:p>
        </w:tc>
        <w:tc>
          <w:tcPr>
            <w:tcW w:w="1383" w:type="dxa"/>
            <w:tcBorders>
              <w:top w:val="single" w:sz="4" w:space="0" w:color="000000"/>
              <w:bottom w:val="single" w:sz="4" w:space="0" w:color="000000"/>
            </w:tcBorders>
          </w:tcPr>
          <w:p w14:paraId="2E34B5FA"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8,7</w:t>
            </w:r>
          </w:p>
        </w:tc>
        <w:tc>
          <w:tcPr>
            <w:tcW w:w="1383" w:type="dxa"/>
          </w:tcPr>
          <w:p w14:paraId="3735FDBB"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8,1</w:t>
            </w:r>
          </w:p>
        </w:tc>
        <w:tc>
          <w:tcPr>
            <w:tcW w:w="1383" w:type="dxa"/>
          </w:tcPr>
          <w:p w14:paraId="2D53BFF8" w14:textId="77777777" w:rsidR="00050C6E" w:rsidRPr="008B38FC" w:rsidRDefault="00050C6E" w:rsidP="00FA5543">
            <w:pPr>
              <w:shd w:val="clear" w:color="auto" w:fill="FFFEFF"/>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7,7</w:t>
            </w:r>
          </w:p>
        </w:tc>
        <w:tc>
          <w:tcPr>
            <w:tcW w:w="1383" w:type="dxa"/>
          </w:tcPr>
          <w:p w14:paraId="00F864C4" w14:textId="77777777" w:rsidR="00050C6E" w:rsidRPr="008B38FC" w:rsidRDefault="00050C6E" w:rsidP="00FA5543">
            <w:pPr>
              <w:shd w:val="clear" w:color="auto" w:fill="FFFEFF"/>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6,9</w:t>
            </w:r>
          </w:p>
        </w:tc>
        <w:tc>
          <w:tcPr>
            <w:tcW w:w="1383" w:type="dxa"/>
          </w:tcPr>
          <w:p w14:paraId="543E543F" w14:textId="77777777" w:rsidR="00050C6E" w:rsidRPr="008B38FC" w:rsidRDefault="00550C0C" w:rsidP="00366E1D">
            <w:pPr>
              <w:shd w:val="clear" w:color="auto" w:fill="FFFEFF"/>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r>
      <w:tr w:rsidR="008B38FC" w:rsidRPr="008B38FC" w14:paraId="7A8C2D38" w14:textId="77777777" w:rsidTr="00CD2FBC">
        <w:trPr>
          <w:jc w:val="center"/>
        </w:trPr>
        <w:tc>
          <w:tcPr>
            <w:tcW w:w="2396" w:type="dxa"/>
          </w:tcPr>
          <w:p w14:paraId="16C9EBDB" w14:textId="77777777" w:rsidR="00050C6E" w:rsidRPr="008B38FC" w:rsidRDefault="002C61AC" w:rsidP="00CD2FBC">
            <w:pPr>
              <w:shd w:val="clear" w:color="auto" w:fill="FFFE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w:t>
            </w:r>
            <w:r w:rsidR="00050C6E" w:rsidRPr="008B38FC">
              <w:rPr>
                <w:rFonts w:ascii="Times New Roman" w:eastAsia="Times New Roman" w:hAnsi="Times New Roman" w:cs="Times New Roman"/>
                <w:sz w:val="24"/>
                <w:szCs w:val="24"/>
              </w:rPr>
              <w:t>олдавский</w:t>
            </w:r>
          </w:p>
        </w:tc>
        <w:tc>
          <w:tcPr>
            <w:tcW w:w="1383" w:type="dxa"/>
            <w:tcBorders>
              <w:top w:val="single" w:sz="4" w:space="0" w:color="000000"/>
            </w:tcBorders>
          </w:tcPr>
          <w:p w14:paraId="5B69E754"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65</w:t>
            </w:r>
          </w:p>
        </w:tc>
        <w:tc>
          <w:tcPr>
            <w:tcW w:w="1383" w:type="dxa"/>
          </w:tcPr>
          <w:p w14:paraId="08DC7941"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65,9</w:t>
            </w:r>
          </w:p>
        </w:tc>
        <w:tc>
          <w:tcPr>
            <w:tcW w:w="1383" w:type="dxa"/>
          </w:tcPr>
          <w:p w14:paraId="0D247022"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67,1</w:t>
            </w:r>
          </w:p>
        </w:tc>
        <w:tc>
          <w:tcPr>
            <w:tcW w:w="1383" w:type="dxa"/>
          </w:tcPr>
          <w:p w14:paraId="49EE80B3"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67,4</w:t>
            </w:r>
          </w:p>
        </w:tc>
        <w:tc>
          <w:tcPr>
            <w:tcW w:w="1383" w:type="dxa"/>
          </w:tcPr>
          <w:p w14:paraId="5DCC1D48" w14:textId="77777777" w:rsidR="00050C6E" w:rsidRPr="008B38FC" w:rsidRDefault="00550C0C" w:rsidP="00CD2FBC">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67,4%</w:t>
            </w:r>
          </w:p>
        </w:tc>
      </w:tr>
      <w:tr w:rsidR="008B38FC" w:rsidRPr="008B38FC" w14:paraId="3008B05F" w14:textId="77777777" w:rsidTr="00CD2FBC">
        <w:trPr>
          <w:jc w:val="center"/>
        </w:trPr>
        <w:tc>
          <w:tcPr>
            <w:tcW w:w="2396" w:type="dxa"/>
          </w:tcPr>
          <w:p w14:paraId="6EAFA3EB" w14:textId="77777777" w:rsidR="00050C6E" w:rsidRPr="008B38FC" w:rsidRDefault="002C61AC" w:rsidP="00CD2FBC">
            <w:pPr>
              <w:shd w:val="clear" w:color="auto" w:fill="FFFE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w:t>
            </w:r>
            <w:r w:rsidR="00050C6E" w:rsidRPr="008B38FC">
              <w:rPr>
                <w:rFonts w:ascii="Times New Roman" w:eastAsia="Times New Roman" w:hAnsi="Times New Roman" w:cs="Times New Roman"/>
                <w:sz w:val="24"/>
                <w:szCs w:val="24"/>
              </w:rPr>
              <w:t>краинский</w:t>
            </w:r>
          </w:p>
        </w:tc>
        <w:tc>
          <w:tcPr>
            <w:tcW w:w="1383" w:type="dxa"/>
          </w:tcPr>
          <w:p w14:paraId="633061D5"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26,3</w:t>
            </w:r>
          </w:p>
        </w:tc>
        <w:tc>
          <w:tcPr>
            <w:tcW w:w="1383" w:type="dxa"/>
          </w:tcPr>
          <w:p w14:paraId="52262522"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c>
          <w:tcPr>
            <w:tcW w:w="1383" w:type="dxa"/>
          </w:tcPr>
          <w:p w14:paraId="1C6B73C1"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25,2</w:t>
            </w:r>
          </w:p>
        </w:tc>
        <w:tc>
          <w:tcPr>
            <w:tcW w:w="1383" w:type="dxa"/>
          </w:tcPr>
          <w:p w14:paraId="614463E4" w14:textId="77777777" w:rsidR="00050C6E" w:rsidRPr="008B38FC" w:rsidRDefault="00050C6E" w:rsidP="00FA5543">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25,7</w:t>
            </w:r>
          </w:p>
        </w:tc>
        <w:tc>
          <w:tcPr>
            <w:tcW w:w="1383" w:type="dxa"/>
          </w:tcPr>
          <w:p w14:paraId="17B90530" w14:textId="77777777" w:rsidR="00050C6E" w:rsidRPr="008B38FC" w:rsidRDefault="00550C0C" w:rsidP="00CD2FBC">
            <w:pPr>
              <w:shd w:val="clear" w:color="auto" w:fill="FFFEFF"/>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25,6</w:t>
            </w:r>
          </w:p>
        </w:tc>
      </w:tr>
    </w:tbl>
    <w:p w14:paraId="5862ED40" w14:textId="77777777" w:rsidR="00366E1D" w:rsidRPr="008B38FC" w:rsidRDefault="00366E1D" w:rsidP="00287E33">
      <w:pPr>
        <w:spacing w:after="0" w:line="240" w:lineRule="auto"/>
        <w:ind w:firstLine="709"/>
        <w:jc w:val="both"/>
        <w:rPr>
          <w:rFonts w:ascii="Times New Roman" w:eastAsia="Times" w:hAnsi="Times New Roman" w:cs="Times New Roman"/>
          <w:sz w:val="24"/>
          <w:szCs w:val="24"/>
        </w:rPr>
      </w:pPr>
    </w:p>
    <w:p w14:paraId="663487B0" w14:textId="77777777" w:rsidR="00682740" w:rsidRPr="008B38FC" w:rsidRDefault="00682740" w:rsidP="006342C0">
      <w:pPr>
        <w:pStyle w:val="a7"/>
        <w:tabs>
          <w:tab w:val="left" w:pos="142"/>
        </w:tabs>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Во всех организациях дополнительного образования </w:t>
      </w:r>
      <w:r w:rsidR="004E086C" w:rsidRPr="008B38FC">
        <w:rPr>
          <w:rFonts w:ascii="Times New Roman" w:hAnsi="Times New Roman" w:cs="Times New Roman"/>
          <w:sz w:val="24"/>
          <w:szCs w:val="24"/>
        </w:rPr>
        <w:t xml:space="preserve"> кружковой направленности </w:t>
      </w:r>
      <w:r w:rsidR="00894E2C" w:rsidRPr="008B38FC">
        <w:rPr>
          <w:rFonts w:ascii="Times New Roman" w:hAnsi="Times New Roman" w:cs="Times New Roman"/>
          <w:sz w:val="24"/>
          <w:szCs w:val="24"/>
        </w:rPr>
        <w:t>используется официальный</w:t>
      </w:r>
      <w:r w:rsidRPr="008B38FC">
        <w:rPr>
          <w:rFonts w:ascii="Times New Roman" w:hAnsi="Times New Roman" w:cs="Times New Roman"/>
          <w:sz w:val="24"/>
          <w:szCs w:val="24"/>
        </w:rPr>
        <w:t xml:space="preserve">  русский язык обучения;</w:t>
      </w:r>
    </w:p>
    <w:p w14:paraId="08466A2B" w14:textId="77777777" w:rsidR="00682740" w:rsidRPr="008B38FC" w:rsidRDefault="00682740" w:rsidP="006342C0">
      <w:pPr>
        <w:pStyle w:val="a7"/>
        <w:tabs>
          <w:tab w:val="left" w:pos="142"/>
        </w:tabs>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Дополнительно </w:t>
      </w:r>
      <w:r w:rsidR="00894E2C" w:rsidRPr="008B38FC">
        <w:rPr>
          <w:rFonts w:ascii="Times New Roman" w:hAnsi="Times New Roman" w:cs="Times New Roman"/>
          <w:sz w:val="24"/>
          <w:szCs w:val="24"/>
        </w:rPr>
        <w:t>официальный</w:t>
      </w:r>
      <w:r w:rsidRPr="008B38FC">
        <w:rPr>
          <w:rFonts w:ascii="Times New Roman" w:hAnsi="Times New Roman" w:cs="Times New Roman"/>
          <w:sz w:val="24"/>
          <w:szCs w:val="24"/>
        </w:rPr>
        <w:t xml:space="preserve"> молдавский язык обучения используется в 4-х ОДО, или (29 %):</w:t>
      </w:r>
    </w:p>
    <w:p w14:paraId="1063B76F" w14:textId="77777777" w:rsidR="00682740" w:rsidRPr="008B38FC" w:rsidRDefault="00682740" w:rsidP="00682740">
      <w:pPr>
        <w:pStyle w:val="a7"/>
        <w:tabs>
          <w:tab w:val="left" w:pos="142"/>
        </w:tabs>
        <w:ind w:firstLine="709"/>
        <w:rPr>
          <w:rFonts w:ascii="Times New Roman" w:hAnsi="Times New Roman" w:cs="Times New Roman"/>
          <w:sz w:val="24"/>
          <w:szCs w:val="24"/>
        </w:rPr>
      </w:pPr>
      <w:r w:rsidRPr="008B38FC">
        <w:rPr>
          <w:rFonts w:ascii="Times New Roman" w:hAnsi="Times New Roman" w:cs="Times New Roman"/>
          <w:sz w:val="24"/>
          <w:szCs w:val="24"/>
        </w:rPr>
        <w:t>-  МОУ ДО ДДЮТ с. Чобручи;</w:t>
      </w:r>
    </w:p>
    <w:p w14:paraId="5C80DF8F" w14:textId="77777777" w:rsidR="00682740" w:rsidRPr="008B38FC" w:rsidRDefault="00682740" w:rsidP="00682740">
      <w:pPr>
        <w:pStyle w:val="a7"/>
        <w:tabs>
          <w:tab w:val="left" w:pos="142"/>
        </w:tabs>
        <w:ind w:firstLine="709"/>
        <w:rPr>
          <w:rFonts w:ascii="Times New Roman" w:hAnsi="Times New Roman" w:cs="Times New Roman"/>
          <w:sz w:val="24"/>
          <w:szCs w:val="24"/>
        </w:rPr>
      </w:pPr>
      <w:r w:rsidRPr="008B38FC">
        <w:rPr>
          <w:rFonts w:ascii="Times New Roman" w:hAnsi="Times New Roman" w:cs="Times New Roman"/>
          <w:sz w:val="24"/>
          <w:szCs w:val="24"/>
        </w:rPr>
        <w:t>-  МОУ ДО ДДЮТ г. Бендеры;</w:t>
      </w:r>
    </w:p>
    <w:p w14:paraId="570D60AB" w14:textId="77777777" w:rsidR="00682740" w:rsidRPr="008B38FC" w:rsidRDefault="00682740" w:rsidP="00682740">
      <w:pPr>
        <w:pStyle w:val="a7"/>
        <w:tabs>
          <w:tab w:val="left" w:pos="142"/>
        </w:tabs>
        <w:ind w:firstLine="709"/>
        <w:rPr>
          <w:rFonts w:ascii="Times New Roman" w:hAnsi="Times New Roman" w:cs="Times New Roman"/>
          <w:sz w:val="24"/>
          <w:szCs w:val="24"/>
        </w:rPr>
      </w:pPr>
      <w:r w:rsidRPr="008B38FC">
        <w:rPr>
          <w:rFonts w:ascii="Times New Roman" w:hAnsi="Times New Roman" w:cs="Times New Roman"/>
          <w:sz w:val="24"/>
          <w:szCs w:val="24"/>
        </w:rPr>
        <w:t>-  МОУ ДО Каменский ДДЮТ;</w:t>
      </w:r>
    </w:p>
    <w:p w14:paraId="3742534B" w14:textId="77777777" w:rsidR="00682740" w:rsidRPr="008B38FC" w:rsidRDefault="00682740" w:rsidP="00682740">
      <w:pPr>
        <w:pStyle w:val="a7"/>
        <w:tabs>
          <w:tab w:val="left" w:pos="142"/>
          <w:tab w:val="left" w:pos="1134"/>
        </w:tabs>
        <w:ind w:firstLine="709"/>
        <w:rPr>
          <w:rFonts w:ascii="Times New Roman" w:hAnsi="Times New Roman" w:cs="Times New Roman"/>
          <w:sz w:val="24"/>
          <w:szCs w:val="24"/>
        </w:rPr>
      </w:pPr>
      <w:r w:rsidRPr="008B38FC">
        <w:rPr>
          <w:rFonts w:ascii="Times New Roman" w:hAnsi="Times New Roman" w:cs="Times New Roman"/>
          <w:sz w:val="24"/>
          <w:szCs w:val="24"/>
        </w:rPr>
        <w:t>-  МОУ ДО СЮТур г. Дубоссары.</w:t>
      </w:r>
    </w:p>
    <w:p w14:paraId="06822F8E" w14:textId="77777777" w:rsidR="00682740" w:rsidRPr="008B38FC" w:rsidRDefault="00682740" w:rsidP="00682740">
      <w:pPr>
        <w:pStyle w:val="a7"/>
        <w:tabs>
          <w:tab w:val="left" w:pos="142"/>
        </w:tabs>
        <w:ind w:firstLine="709"/>
        <w:rPr>
          <w:rFonts w:ascii="Times New Roman" w:hAnsi="Times New Roman" w:cs="Times New Roman"/>
          <w:sz w:val="24"/>
          <w:szCs w:val="24"/>
        </w:rPr>
      </w:pPr>
    </w:p>
    <w:p w14:paraId="2F80A313" w14:textId="6249A01F" w:rsidR="00390E43" w:rsidRPr="0043011C" w:rsidRDefault="00133B08" w:rsidP="0002054D">
      <w:pPr>
        <w:tabs>
          <w:tab w:val="left" w:pos="9781"/>
        </w:tabs>
        <w:spacing w:after="0"/>
        <w:jc w:val="center"/>
        <w:rPr>
          <w:rFonts w:ascii="Times New Roman" w:eastAsia="Times" w:hAnsi="Times New Roman" w:cs="Times New Roman"/>
          <w:b/>
          <w:bCs/>
          <w:sz w:val="24"/>
          <w:szCs w:val="24"/>
        </w:rPr>
      </w:pPr>
      <w:r w:rsidRPr="0043011C">
        <w:rPr>
          <w:rFonts w:ascii="Times New Roman" w:eastAsia="Times New Roman" w:hAnsi="Times New Roman" w:cs="Times New Roman"/>
          <w:b/>
          <w:bCs/>
          <w:sz w:val="24"/>
          <w:szCs w:val="24"/>
        </w:rPr>
        <w:t>2.1.</w:t>
      </w:r>
      <w:r w:rsidR="0043011C" w:rsidRPr="0043011C">
        <w:rPr>
          <w:rFonts w:ascii="Times New Roman" w:eastAsia="Times New Roman" w:hAnsi="Times New Roman" w:cs="Times New Roman"/>
          <w:b/>
          <w:bCs/>
          <w:sz w:val="24"/>
          <w:szCs w:val="24"/>
        </w:rPr>
        <w:t>2</w:t>
      </w:r>
      <w:r w:rsidRPr="0043011C">
        <w:rPr>
          <w:rFonts w:ascii="Times New Roman" w:eastAsia="Times New Roman" w:hAnsi="Times New Roman" w:cs="Times New Roman"/>
          <w:b/>
          <w:bCs/>
          <w:sz w:val="24"/>
          <w:szCs w:val="24"/>
        </w:rPr>
        <w:t>.</w:t>
      </w:r>
      <w:r w:rsidR="0043011C">
        <w:rPr>
          <w:rFonts w:ascii="Times New Roman" w:eastAsia="Times New Roman" w:hAnsi="Times New Roman" w:cs="Times New Roman"/>
          <w:b/>
          <w:bCs/>
          <w:sz w:val="24"/>
          <w:szCs w:val="24"/>
        </w:rPr>
        <w:t xml:space="preserve"> </w:t>
      </w:r>
      <w:r w:rsidRPr="0043011C">
        <w:rPr>
          <w:rFonts w:ascii="Times New Roman" w:eastAsia="Times" w:hAnsi="Times New Roman" w:cs="Times New Roman"/>
          <w:b/>
          <w:bCs/>
          <w:sz w:val="24"/>
          <w:szCs w:val="24"/>
        </w:rPr>
        <w:t>Повышение качества предоставления  образовательных услуг</w:t>
      </w:r>
    </w:p>
    <w:p w14:paraId="74FCE398" w14:textId="77777777" w:rsidR="0002054D" w:rsidRPr="008B38FC" w:rsidRDefault="0002054D" w:rsidP="0002054D">
      <w:pPr>
        <w:tabs>
          <w:tab w:val="left" w:pos="9781"/>
        </w:tabs>
        <w:spacing w:after="0"/>
        <w:jc w:val="center"/>
        <w:rPr>
          <w:rFonts w:ascii="Times New Roman" w:eastAsia="Times" w:hAnsi="Times New Roman" w:cs="Times New Roman"/>
          <w:sz w:val="24"/>
          <w:szCs w:val="24"/>
        </w:rPr>
      </w:pPr>
    </w:p>
    <w:p w14:paraId="24B43A4D" w14:textId="1A0DF62F" w:rsidR="009D0CD9" w:rsidRPr="008B38FC" w:rsidRDefault="009D0CD9" w:rsidP="0002054D">
      <w:pP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системе дошкольного образования в целях обеспечения государственных гарантий по реализации единой государственной политики в сфере дошкольного </w:t>
      </w:r>
      <w:r w:rsidR="00453518" w:rsidRPr="008B38FC">
        <w:rPr>
          <w:rFonts w:ascii="Times New Roman" w:eastAsia="Times New Roman" w:hAnsi="Times New Roman" w:cs="Times New Roman"/>
          <w:sz w:val="24"/>
          <w:szCs w:val="24"/>
        </w:rPr>
        <w:t>образования организации</w:t>
      </w:r>
      <w:r w:rsidR="00E60556"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дошкольного образования Приднестровской Молдавской Республики поэтапно перешли на реализацию Государственного образовательного стандарта дошкольного образования Приднестровской Молдавской Республики.</w:t>
      </w:r>
    </w:p>
    <w:p w14:paraId="312D6E05" w14:textId="77777777" w:rsidR="009D0CD9" w:rsidRPr="008B38FC" w:rsidRDefault="009D0CD9" w:rsidP="0002054D">
      <w:pP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w:t>
      </w:r>
      <w:r w:rsidR="00803DB9"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году вариативность дошкольного образования представлена 8 комплексными программами дошкольного образования и 14 парциальными, что обеспечивает возможность предоставления качественного основного дошкольного образования, и, по желанию родителей, дополнительного образования: художественные, музыкальные студии, кружки, секции.</w:t>
      </w:r>
    </w:p>
    <w:p w14:paraId="36E28BAF" w14:textId="67D6DA1B" w:rsidR="009D0CD9" w:rsidRPr="008B38FC" w:rsidRDefault="00770B5C" w:rsidP="0002054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Продолжается</w:t>
      </w:r>
      <w:r w:rsidR="009D0CD9" w:rsidRPr="008B38FC">
        <w:rPr>
          <w:rFonts w:ascii="Times New Roman" w:eastAsia="Times New Roman" w:hAnsi="Times New Roman" w:cs="Times New Roman"/>
          <w:sz w:val="24"/>
          <w:szCs w:val="24"/>
        </w:rPr>
        <w:t xml:space="preserve"> поэтапный переход организаций специального (коррекционного) образования на </w:t>
      </w:r>
      <w:r w:rsidR="00E60556" w:rsidRPr="008B38FC">
        <w:rPr>
          <w:rFonts w:ascii="Times New Roman" w:eastAsia="Times New Roman" w:hAnsi="Times New Roman" w:cs="Times New Roman"/>
          <w:sz w:val="24"/>
          <w:szCs w:val="24"/>
        </w:rPr>
        <w:t>г</w:t>
      </w:r>
      <w:r w:rsidR="009D0CD9" w:rsidRPr="008B38FC">
        <w:rPr>
          <w:rFonts w:ascii="Times New Roman" w:eastAsia="Times New Roman" w:hAnsi="Times New Roman" w:cs="Times New Roman"/>
          <w:sz w:val="24"/>
          <w:szCs w:val="24"/>
        </w:rPr>
        <w:t xml:space="preserve">осударственные образовательные стандарты начального общего образования лиц с ограниченными возможностями здоровья и </w:t>
      </w:r>
      <w:r w:rsidR="00E60556" w:rsidRPr="008B38FC">
        <w:rPr>
          <w:rFonts w:ascii="Times New Roman" w:eastAsia="Times New Roman" w:hAnsi="Times New Roman" w:cs="Times New Roman"/>
          <w:sz w:val="24"/>
          <w:szCs w:val="24"/>
        </w:rPr>
        <w:t>г</w:t>
      </w:r>
      <w:r w:rsidR="009D0CD9" w:rsidRPr="008B38FC">
        <w:rPr>
          <w:rFonts w:ascii="Times New Roman" w:eastAsia="Times New Roman" w:hAnsi="Times New Roman" w:cs="Times New Roman"/>
          <w:sz w:val="24"/>
          <w:szCs w:val="24"/>
        </w:rPr>
        <w:t>осударственны</w:t>
      </w:r>
      <w:r w:rsidR="00E60556" w:rsidRPr="008B38FC">
        <w:rPr>
          <w:rFonts w:ascii="Times New Roman" w:eastAsia="Times New Roman" w:hAnsi="Times New Roman" w:cs="Times New Roman"/>
          <w:sz w:val="24"/>
          <w:szCs w:val="24"/>
        </w:rPr>
        <w:t>е</w:t>
      </w:r>
      <w:r w:rsidR="009D0CD9" w:rsidRPr="008B38FC">
        <w:rPr>
          <w:rFonts w:ascii="Times New Roman" w:eastAsia="Times New Roman" w:hAnsi="Times New Roman" w:cs="Times New Roman"/>
          <w:sz w:val="24"/>
          <w:szCs w:val="24"/>
        </w:rPr>
        <w:t xml:space="preserve"> образовательны</w:t>
      </w:r>
      <w:r w:rsidR="00E60556" w:rsidRPr="008B38FC">
        <w:rPr>
          <w:rFonts w:ascii="Times New Roman" w:eastAsia="Times New Roman" w:hAnsi="Times New Roman" w:cs="Times New Roman"/>
          <w:sz w:val="24"/>
          <w:szCs w:val="24"/>
        </w:rPr>
        <w:t>е</w:t>
      </w:r>
      <w:r w:rsidR="009D0CD9" w:rsidRPr="008B38FC">
        <w:rPr>
          <w:rFonts w:ascii="Times New Roman" w:eastAsia="Times New Roman" w:hAnsi="Times New Roman" w:cs="Times New Roman"/>
          <w:sz w:val="24"/>
          <w:szCs w:val="24"/>
        </w:rPr>
        <w:t xml:space="preserve"> стандарт</w:t>
      </w:r>
      <w:r w:rsidR="00E60556" w:rsidRPr="008B38FC">
        <w:rPr>
          <w:rFonts w:ascii="Times New Roman" w:eastAsia="Times New Roman" w:hAnsi="Times New Roman" w:cs="Times New Roman"/>
          <w:sz w:val="24"/>
          <w:szCs w:val="24"/>
        </w:rPr>
        <w:t>ы</w:t>
      </w:r>
      <w:r w:rsidR="009D0CD9" w:rsidRPr="008B38FC">
        <w:rPr>
          <w:rFonts w:ascii="Times New Roman" w:eastAsia="Times New Roman" w:hAnsi="Times New Roman" w:cs="Times New Roman"/>
          <w:sz w:val="24"/>
          <w:szCs w:val="24"/>
        </w:rPr>
        <w:t xml:space="preserve"> начального и основного общего образования обучающихся с умственной отсталостью (интеллектуальными нарушениями).</w:t>
      </w:r>
    </w:p>
    <w:p w14:paraId="2C15988F" w14:textId="77777777" w:rsidR="009D0CD9" w:rsidRPr="008B38FC" w:rsidRDefault="009D0CD9" w:rsidP="0002054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системе общего образования продолжена работа по переходу на реализацию стандартов общего образования нового поколения.</w:t>
      </w:r>
    </w:p>
    <w:p w14:paraId="538A7393" w14:textId="77777777" w:rsidR="009D0CD9" w:rsidRPr="008B38FC" w:rsidRDefault="00E21C25" w:rsidP="0002054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2021-2022</w:t>
      </w:r>
      <w:r w:rsidR="009D0CD9" w:rsidRPr="008B38FC">
        <w:rPr>
          <w:rFonts w:ascii="Times New Roman" w:eastAsia="Times New Roman" w:hAnsi="Times New Roman" w:cs="Times New Roman"/>
          <w:sz w:val="24"/>
          <w:szCs w:val="24"/>
        </w:rPr>
        <w:t xml:space="preserve"> учебном году все организации общего образования продолжили реализацию Государственного образовательного стандарта начального общего образования Приднестровской Молдавской Республики.</w:t>
      </w:r>
    </w:p>
    <w:p w14:paraId="10D129D7" w14:textId="77777777" w:rsidR="00EA377E" w:rsidRPr="008B38FC" w:rsidRDefault="00EA377E" w:rsidP="009A793F">
      <w:pP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Согласно графику поэтапного перехода организаций общего образования на ГОС ООО ПМР, утвержденному Приказом Министерства просвещения ПМР от 4 июля 2016 года № 789, в 2022-2023 учебном году в 5-8 классах введен ГОС ООО ПМР в штатном режиме, в рамках апробации реализуют ГОС ООО ПМР в  9-х классах 17 школ-экспериментальных площадок республики, созданных в 2013-2014 учебном году.</w:t>
      </w:r>
    </w:p>
    <w:p w14:paraId="54C53936" w14:textId="63062214" w:rsidR="00EA377E" w:rsidRPr="008B38FC" w:rsidRDefault="005C24A4" w:rsidP="00EA377E">
      <w:pPr>
        <w:shd w:val="clear" w:color="auto" w:fill="FFFFFF"/>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 1 сентября 2022 года, с</w:t>
      </w:r>
      <w:r w:rsidR="009A793F" w:rsidRPr="008B38FC">
        <w:rPr>
          <w:rFonts w:ascii="Times New Roman" w:eastAsia="Times New Roman" w:hAnsi="Times New Roman" w:cs="Times New Roman"/>
          <w:sz w:val="24"/>
          <w:szCs w:val="24"/>
        </w:rPr>
        <w:t xml:space="preserve">огласно графику поэтапного перехода организаций общего образования на </w:t>
      </w:r>
      <w:r w:rsidRPr="008B38FC">
        <w:rPr>
          <w:rFonts w:ascii="Times New Roman" w:eastAsia="Times New Roman" w:hAnsi="Times New Roman" w:cs="Times New Roman"/>
          <w:sz w:val="24"/>
          <w:szCs w:val="24"/>
        </w:rPr>
        <w:t xml:space="preserve">Государственный образовательный стандарт среднего (полного) общего </w:t>
      </w:r>
      <w:r w:rsidRPr="008B38FC">
        <w:rPr>
          <w:rFonts w:ascii="Times New Roman" w:eastAsia="Times New Roman" w:hAnsi="Times New Roman" w:cs="Times New Roman"/>
          <w:sz w:val="24"/>
          <w:szCs w:val="24"/>
        </w:rPr>
        <w:lastRenderedPageBreak/>
        <w:t>образования</w:t>
      </w:r>
      <w:r w:rsidR="009A793F" w:rsidRPr="008B38FC">
        <w:rPr>
          <w:rFonts w:ascii="Times New Roman" w:eastAsia="Times New Roman" w:hAnsi="Times New Roman" w:cs="Times New Roman"/>
          <w:sz w:val="24"/>
          <w:szCs w:val="24"/>
        </w:rPr>
        <w:t xml:space="preserve">, утвержденному Приказом Министерства просвещения ПМР от </w:t>
      </w:r>
      <w:r w:rsidR="00F766AC" w:rsidRPr="008B38FC">
        <w:rPr>
          <w:rFonts w:ascii="Times New Roman" w:eastAsia="Times New Roman" w:hAnsi="Times New Roman" w:cs="Times New Roman"/>
          <w:sz w:val="24"/>
          <w:szCs w:val="24"/>
        </w:rPr>
        <w:t>18</w:t>
      </w:r>
      <w:r w:rsidRPr="008B38FC">
        <w:rPr>
          <w:rFonts w:ascii="Times New Roman" w:eastAsia="Times New Roman" w:hAnsi="Times New Roman" w:cs="Times New Roman"/>
          <w:sz w:val="24"/>
          <w:szCs w:val="24"/>
        </w:rPr>
        <w:t xml:space="preserve"> </w:t>
      </w:r>
      <w:r w:rsidR="00F766AC" w:rsidRPr="008B38FC">
        <w:rPr>
          <w:rFonts w:ascii="Times New Roman" w:eastAsia="Times New Roman" w:hAnsi="Times New Roman" w:cs="Times New Roman"/>
          <w:sz w:val="24"/>
          <w:szCs w:val="24"/>
        </w:rPr>
        <w:t xml:space="preserve">августа </w:t>
      </w:r>
      <w:r w:rsidR="009A793F" w:rsidRPr="008B38FC">
        <w:rPr>
          <w:rFonts w:ascii="Times New Roman" w:eastAsia="Times New Roman" w:hAnsi="Times New Roman" w:cs="Times New Roman"/>
          <w:sz w:val="24"/>
          <w:szCs w:val="24"/>
        </w:rPr>
        <w:t>20</w:t>
      </w:r>
      <w:r w:rsidR="00F766AC" w:rsidRPr="008B38FC">
        <w:rPr>
          <w:rFonts w:ascii="Times New Roman" w:eastAsia="Times New Roman" w:hAnsi="Times New Roman" w:cs="Times New Roman"/>
          <w:sz w:val="24"/>
          <w:szCs w:val="24"/>
        </w:rPr>
        <w:t>22</w:t>
      </w:r>
      <w:r w:rsidR="009A793F" w:rsidRPr="008B38FC">
        <w:rPr>
          <w:rFonts w:ascii="Times New Roman" w:eastAsia="Times New Roman" w:hAnsi="Times New Roman" w:cs="Times New Roman"/>
          <w:sz w:val="24"/>
          <w:szCs w:val="24"/>
        </w:rPr>
        <w:t xml:space="preserve"> года № </w:t>
      </w:r>
      <w:r w:rsidR="00F766AC" w:rsidRPr="008B38FC">
        <w:rPr>
          <w:rFonts w:ascii="Times New Roman" w:eastAsia="Times New Roman" w:hAnsi="Times New Roman" w:cs="Times New Roman"/>
          <w:sz w:val="24"/>
          <w:szCs w:val="24"/>
        </w:rPr>
        <w:t>730</w:t>
      </w:r>
      <w:r w:rsidR="009A793F" w:rsidRPr="008B38FC">
        <w:rPr>
          <w:rFonts w:ascii="Times New Roman" w:eastAsia="Times New Roman" w:hAnsi="Times New Roman" w:cs="Times New Roman"/>
          <w:sz w:val="24"/>
          <w:szCs w:val="24"/>
        </w:rPr>
        <w:t>, в 20</w:t>
      </w:r>
      <w:r w:rsidR="00F766AC" w:rsidRPr="008B38FC">
        <w:rPr>
          <w:rFonts w:ascii="Times New Roman" w:eastAsia="Times New Roman" w:hAnsi="Times New Roman" w:cs="Times New Roman"/>
          <w:sz w:val="24"/>
          <w:szCs w:val="24"/>
        </w:rPr>
        <w:t>22</w:t>
      </w:r>
      <w:r w:rsidR="009A793F" w:rsidRPr="008B38FC">
        <w:rPr>
          <w:rFonts w:ascii="Times New Roman" w:eastAsia="Times New Roman" w:hAnsi="Times New Roman" w:cs="Times New Roman"/>
          <w:sz w:val="24"/>
          <w:szCs w:val="24"/>
        </w:rPr>
        <w:t>-202</w:t>
      </w:r>
      <w:r w:rsidR="00F766AC" w:rsidRPr="008B38FC">
        <w:rPr>
          <w:rFonts w:ascii="Times New Roman" w:eastAsia="Times New Roman" w:hAnsi="Times New Roman" w:cs="Times New Roman"/>
          <w:sz w:val="24"/>
          <w:szCs w:val="24"/>
        </w:rPr>
        <w:t>3</w:t>
      </w:r>
      <w:r w:rsidR="009A793F" w:rsidRPr="008B38FC">
        <w:rPr>
          <w:rFonts w:ascii="Times New Roman" w:eastAsia="Times New Roman" w:hAnsi="Times New Roman" w:cs="Times New Roman"/>
          <w:sz w:val="24"/>
          <w:szCs w:val="24"/>
        </w:rPr>
        <w:t xml:space="preserve"> учебном году в рамках апробации </w:t>
      </w:r>
      <w:r w:rsidRPr="008B38FC">
        <w:rPr>
          <w:rFonts w:ascii="Times New Roman" w:eastAsia="Times New Roman" w:hAnsi="Times New Roman" w:cs="Times New Roman"/>
          <w:sz w:val="24"/>
          <w:szCs w:val="24"/>
        </w:rPr>
        <w:t>внедрен</w:t>
      </w:r>
      <w:r w:rsidR="009A793F" w:rsidRPr="008B38FC">
        <w:rPr>
          <w:rFonts w:ascii="Times New Roman" w:eastAsia="Times New Roman" w:hAnsi="Times New Roman" w:cs="Times New Roman"/>
          <w:sz w:val="24"/>
          <w:szCs w:val="24"/>
        </w:rPr>
        <w:t xml:space="preserve"> ГОС </w:t>
      </w:r>
      <w:r w:rsidR="00F766AC" w:rsidRPr="008B38FC">
        <w:rPr>
          <w:rFonts w:ascii="Times New Roman" w:eastAsia="Times New Roman" w:hAnsi="Times New Roman" w:cs="Times New Roman"/>
          <w:sz w:val="24"/>
          <w:szCs w:val="24"/>
        </w:rPr>
        <w:t xml:space="preserve">С(П)ОО </w:t>
      </w:r>
      <w:r w:rsidR="009A793F" w:rsidRPr="008B38FC">
        <w:rPr>
          <w:rFonts w:ascii="Times New Roman" w:eastAsia="Times New Roman" w:hAnsi="Times New Roman" w:cs="Times New Roman"/>
          <w:sz w:val="24"/>
          <w:szCs w:val="24"/>
        </w:rPr>
        <w:t xml:space="preserve">ПМР </w:t>
      </w:r>
      <w:r w:rsidRPr="008B38FC">
        <w:rPr>
          <w:rFonts w:ascii="Times New Roman" w:eastAsia="Times New Roman" w:hAnsi="Times New Roman" w:cs="Times New Roman"/>
          <w:sz w:val="24"/>
          <w:szCs w:val="24"/>
        </w:rPr>
        <w:t xml:space="preserve">в </w:t>
      </w:r>
      <w:r w:rsidR="00F766AC" w:rsidRPr="008B38FC">
        <w:rPr>
          <w:rFonts w:ascii="Times New Roman" w:eastAsia="Times New Roman" w:hAnsi="Times New Roman" w:cs="Times New Roman"/>
          <w:sz w:val="24"/>
          <w:szCs w:val="24"/>
        </w:rPr>
        <w:t>10</w:t>
      </w:r>
      <w:r w:rsidR="009A793F" w:rsidRPr="008B38FC">
        <w:rPr>
          <w:rFonts w:ascii="Times New Roman" w:eastAsia="Times New Roman" w:hAnsi="Times New Roman" w:cs="Times New Roman"/>
          <w:sz w:val="24"/>
          <w:szCs w:val="24"/>
        </w:rPr>
        <w:t>-</w:t>
      </w:r>
      <w:r w:rsidRPr="008B38FC">
        <w:rPr>
          <w:rFonts w:ascii="Times New Roman" w:eastAsia="Times New Roman" w:hAnsi="Times New Roman" w:cs="Times New Roman"/>
          <w:sz w:val="24"/>
          <w:szCs w:val="24"/>
        </w:rPr>
        <w:t>х</w:t>
      </w:r>
      <w:r w:rsidR="009A793F" w:rsidRPr="008B38FC">
        <w:rPr>
          <w:rFonts w:ascii="Times New Roman" w:eastAsia="Times New Roman" w:hAnsi="Times New Roman" w:cs="Times New Roman"/>
          <w:sz w:val="24"/>
          <w:szCs w:val="24"/>
        </w:rPr>
        <w:t xml:space="preserve"> класс</w:t>
      </w:r>
      <w:r w:rsidRPr="008B38FC">
        <w:rPr>
          <w:rFonts w:ascii="Times New Roman" w:eastAsia="Times New Roman" w:hAnsi="Times New Roman" w:cs="Times New Roman"/>
          <w:sz w:val="24"/>
          <w:szCs w:val="24"/>
        </w:rPr>
        <w:t>ах</w:t>
      </w:r>
      <w:r w:rsidR="009A793F" w:rsidRPr="008B38FC">
        <w:rPr>
          <w:rFonts w:ascii="Times New Roman" w:eastAsia="Times New Roman" w:hAnsi="Times New Roman" w:cs="Times New Roman"/>
          <w:sz w:val="24"/>
          <w:szCs w:val="24"/>
        </w:rPr>
        <w:t xml:space="preserve"> 1</w:t>
      </w:r>
      <w:r w:rsidR="00F766AC" w:rsidRPr="008B38FC">
        <w:rPr>
          <w:rFonts w:ascii="Times New Roman" w:eastAsia="Times New Roman" w:hAnsi="Times New Roman" w:cs="Times New Roman"/>
          <w:sz w:val="24"/>
          <w:szCs w:val="24"/>
        </w:rPr>
        <w:t>6</w:t>
      </w:r>
      <w:r w:rsidR="009A793F" w:rsidRPr="008B38FC">
        <w:rPr>
          <w:rFonts w:ascii="Times New Roman" w:eastAsia="Times New Roman" w:hAnsi="Times New Roman" w:cs="Times New Roman"/>
          <w:sz w:val="24"/>
          <w:szCs w:val="24"/>
        </w:rPr>
        <w:t xml:space="preserve"> школ-экспериментальных площадок республики, созданных в 2013-2014 учебном году.</w:t>
      </w:r>
      <w:r w:rsidR="00EA377E" w:rsidRPr="008B38FC">
        <w:rPr>
          <w:rFonts w:ascii="Times New Roman" w:eastAsia="Times New Roman" w:hAnsi="Times New Roman" w:cs="Times New Roman"/>
          <w:sz w:val="24"/>
          <w:szCs w:val="24"/>
        </w:rPr>
        <w:t xml:space="preserve"> (рамках апробации ГОС С(П)О ПМР реализуется один из профилей: у</w:t>
      </w:r>
      <w:r w:rsidR="00EA377E" w:rsidRPr="008B38FC">
        <w:rPr>
          <w:rFonts w:ascii="Times New Roman" w:hAnsi="Times New Roman" w:cs="Times New Roman"/>
          <w:sz w:val="24"/>
          <w:szCs w:val="24"/>
        </w:rPr>
        <w:t>ниверсальный в 11 организациях образования, технологический в 1, гуманитарный в 2, социально-экономический в 2</w:t>
      </w:r>
      <w:r w:rsidR="00EA377E" w:rsidRPr="008B38FC">
        <w:rPr>
          <w:rFonts w:ascii="Times New Roman" w:eastAsia="Times New Roman" w:hAnsi="Times New Roman" w:cs="Times New Roman"/>
          <w:sz w:val="24"/>
          <w:szCs w:val="24"/>
        </w:rPr>
        <w:t>).</w:t>
      </w:r>
    </w:p>
    <w:p w14:paraId="3AF9DD57" w14:textId="7072B22A" w:rsidR="00EA066A" w:rsidRPr="008B38FC" w:rsidRDefault="00EA066A" w:rsidP="007429F9">
      <w:pPr>
        <w:tabs>
          <w:tab w:val="left" w:pos="993"/>
        </w:tabs>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В 2022 году </w:t>
      </w:r>
      <w:r w:rsidR="00A53FC9" w:rsidRPr="008B38FC">
        <w:rPr>
          <w:rFonts w:ascii="Times New Roman" w:hAnsi="Times New Roman" w:cs="Times New Roman"/>
          <w:sz w:val="24"/>
          <w:szCs w:val="24"/>
        </w:rPr>
        <w:t xml:space="preserve">разработаны и введены в действие </w:t>
      </w:r>
      <w:hyperlink r:id="rId11" w:history="1">
        <w:r w:rsidR="007429F9" w:rsidRPr="008B38FC">
          <w:rPr>
            <w:rFonts w:ascii="Times New Roman" w:hAnsi="Times New Roman" w:cs="Times New Roman"/>
            <w:sz w:val="24"/>
            <w:szCs w:val="24"/>
            <w:shd w:val="clear" w:color="auto" w:fill="FFFFFF"/>
          </w:rPr>
          <w:t>Базисный учебный плана организаций образования, реализующих основную образовательную программу среднего (полного) общего образования</w:t>
        </w:r>
      </w:hyperlink>
      <w:r w:rsidR="007429F9" w:rsidRPr="008B38FC">
        <w:rPr>
          <w:rFonts w:ascii="Times New Roman" w:hAnsi="Times New Roman" w:cs="Times New Roman"/>
          <w:sz w:val="24"/>
          <w:szCs w:val="24"/>
          <w:shd w:val="clear" w:color="auto" w:fill="FFFFFF"/>
        </w:rPr>
        <w:t xml:space="preserve"> (Приказ Министерства просвещения Приднестровской Молдавской Республики от 5 августа 2022 года № 693), а также примерные программы</w:t>
      </w:r>
      <w:r w:rsidRPr="008B38FC">
        <w:rPr>
          <w:rFonts w:ascii="Times New Roman" w:eastAsia="Times New Roman" w:hAnsi="Times New Roman" w:cs="Times New Roman"/>
          <w:sz w:val="24"/>
          <w:szCs w:val="24"/>
        </w:rPr>
        <w:t xml:space="preserve"> по учебным предметам для 10-11 классов общеобразовательных организаций </w:t>
      </w:r>
      <w:r w:rsidRPr="008B38FC">
        <w:rPr>
          <w:rFonts w:ascii="Times New Roman" w:hAnsi="Times New Roman" w:cs="Times New Roman"/>
          <w:sz w:val="24"/>
          <w:szCs w:val="24"/>
        </w:rPr>
        <w:t>Приднестровской Молдавской Республики:</w:t>
      </w:r>
    </w:p>
    <w:p w14:paraId="1EAD2375" w14:textId="208875CF" w:rsidR="00EA066A" w:rsidRPr="008B38FC" w:rsidRDefault="00EA066A" w:rsidP="00EA066A">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1. Приказ Министерства просвещения Приднестровской Молдавской Республики от 7 октября 2022 года № 900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Алгебра и начала математического анализа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335F29A" w14:textId="112476BD" w:rsidR="00EA066A" w:rsidRPr="008B38FC" w:rsidRDefault="00EA066A" w:rsidP="00EA066A">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2. </w:t>
      </w: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29 сентября 2022 года № 864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Астрономия</w:t>
      </w:r>
      <w:r w:rsidRPr="008B38FC">
        <w:rPr>
          <w:rFonts w:ascii="Times New Roman" w:hAnsi="Times New Roman" w:cs="Times New Roman"/>
          <w:sz w:val="24"/>
          <w:szCs w:val="24"/>
        </w:rPr>
        <w:t xml:space="preserve">» для 11 класса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7A8F980" w14:textId="542D3C44" w:rsidR="00EA066A" w:rsidRPr="008B38FC" w:rsidRDefault="00EA066A" w:rsidP="00EA066A">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3. </w:t>
      </w: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11 октября 2022 года № 913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Биология</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28789192" w14:textId="3B59D5AA" w:rsidR="00EA066A" w:rsidRPr="008B38FC" w:rsidRDefault="00EA066A" w:rsidP="00EA066A">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4.</w:t>
      </w:r>
      <w:r w:rsidRPr="008B38FC">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28 сентября 2022 года № 860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География</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3475616F" w14:textId="00669B80" w:rsidR="00EA066A" w:rsidRPr="008B38FC" w:rsidRDefault="00EA066A" w:rsidP="00EA066A">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5.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28 сентября 2022 года № 859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Геометрия</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1627BF89" w14:textId="5425612A"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6. Приказ Министерства просвещения Приднестровской Молдавской Республики от 11 ноября 2022 года № 1014 «О введении в действие </w:t>
      </w:r>
      <w:r w:rsidRPr="008B38FC">
        <w:rPr>
          <w:rFonts w:ascii="Times New Roman" w:hAnsi="Times New Roman" w:cs="Times New Roman"/>
          <w:sz w:val="24"/>
          <w:szCs w:val="24"/>
        </w:rPr>
        <w:t>Примерной программы по учебному предмету</w:t>
      </w:r>
      <w:r w:rsidR="007429F9" w:rsidRPr="008B38FC">
        <w:rPr>
          <w:rFonts w:ascii="Times New Roman" w:hAnsi="Times New Roman" w:cs="Times New Roman"/>
          <w:sz w:val="24"/>
          <w:szCs w:val="24"/>
        </w:rPr>
        <w:t xml:space="preserve"> </w:t>
      </w:r>
      <w:r w:rsidRPr="008B38FC">
        <w:rPr>
          <w:rFonts w:ascii="Times New Roman" w:hAnsi="Times New Roman"/>
          <w:sz w:val="24"/>
          <w:szCs w:val="24"/>
        </w:rPr>
        <w:t>«Иностранный язык»</w:t>
      </w:r>
      <w:r w:rsidR="007429F9" w:rsidRPr="008B38FC">
        <w:rPr>
          <w:rFonts w:ascii="Times New Roman" w:hAnsi="Times New Roman"/>
          <w:sz w:val="24"/>
          <w:szCs w:val="24"/>
        </w:rPr>
        <w:t xml:space="preserve"> </w:t>
      </w:r>
      <w:r w:rsidRPr="008B38FC">
        <w:rPr>
          <w:rFonts w:ascii="Times New Roman" w:hAnsi="Times New Roman" w:cs="Times New Roman"/>
          <w:sz w:val="24"/>
          <w:szCs w:val="24"/>
        </w:rPr>
        <w:t xml:space="preserve">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0DEBA6F1" w14:textId="20B67291"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7.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5 октября 2022 года № 889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Информатика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2470198F" w14:textId="0A8DE85E"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8. Приказ Министерства просвещения Приднестровской Молдавской Республики от 6 октября 2022 года № 896 «О введении в действие</w:t>
      </w:r>
      <w:r w:rsidR="007429F9" w:rsidRPr="008B38FC">
        <w:rPr>
          <w:rFonts w:ascii="Times New Roman" w:eastAsia="Times New Roman" w:hAnsi="Times New Roman" w:cs="Times New Roman"/>
          <w:sz w:val="24"/>
          <w:szCs w:val="24"/>
        </w:rPr>
        <w:t xml:space="preserve">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История</w:t>
      </w:r>
      <w:r w:rsidRPr="008B38FC">
        <w:rPr>
          <w:rFonts w:ascii="Times New Roman" w:hAnsi="Times New Roman" w:cs="Times New Roman"/>
          <w:sz w:val="24"/>
          <w:szCs w:val="24"/>
        </w:rPr>
        <w:t>» для 10-11 классов</w:t>
      </w:r>
      <w:r w:rsidR="007429F9" w:rsidRPr="008B38FC">
        <w:rPr>
          <w:rFonts w:ascii="Times New Roman" w:hAnsi="Times New Roman" w:cs="Times New Roman"/>
          <w:sz w:val="24"/>
          <w:szCs w:val="24"/>
        </w:rPr>
        <w:t xml:space="preserve">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B914AA7" w14:textId="6B6FA344"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9.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6 октября 2022 года № 894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История Приднестровской Молдавской Республики</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0FE9E25B" w14:textId="4219B64F"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10.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4 октября 2022 года № 877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Литература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1A9D6FF0" w14:textId="4B3CD97B"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11.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22 сентября 2022 года № 847 «О введении в действие </w:t>
      </w:r>
      <w:r w:rsidRPr="008B38FC">
        <w:rPr>
          <w:rFonts w:ascii="Times New Roman" w:hAnsi="Times New Roman" w:cs="Times New Roman"/>
          <w:sz w:val="24"/>
          <w:szCs w:val="24"/>
        </w:rPr>
        <w:t xml:space="preserve">Примерной программы по учебному предмету </w:t>
      </w:r>
      <w:r w:rsidRPr="008B38FC">
        <w:rPr>
          <w:rFonts w:ascii="Times New Roman" w:hAnsi="Times New Roman" w:cs="Times New Roman"/>
          <w:sz w:val="24"/>
          <w:szCs w:val="24"/>
        </w:rPr>
        <w:lastRenderedPageBreak/>
        <w:t>«</w:t>
      </w:r>
      <w:r w:rsidRPr="008B38FC">
        <w:rPr>
          <w:rFonts w:ascii="Times New Roman" w:eastAsia="Times New Roman" w:hAnsi="Times New Roman" w:cs="Times New Roman"/>
          <w:sz w:val="24"/>
          <w:szCs w:val="24"/>
        </w:rPr>
        <w:t>Литература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288ABE51" w14:textId="75D30F7A"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12.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20 сентября 2022 года № 839 «О введении в действие </w:t>
      </w:r>
      <w:r w:rsidRPr="008B38FC">
        <w:rPr>
          <w:rFonts w:ascii="Times New Roman" w:hAnsi="Times New Roman" w:cs="Times New Roman"/>
          <w:sz w:val="24"/>
          <w:szCs w:val="24"/>
        </w:rPr>
        <w:t>Примерной программы по учебному предмету «Литература (молдавская)» для 10-11 классов о</w:t>
      </w:r>
      <w:r w:rsidRPr="008B38FC">
        <w:rPr>
          <w:rFonts w:ascii="Times New Roman" w:eastAsia="Times New Roman" w:hAnsi="Times New Roman" w:cs="Times New Roman"/>
          <w:bCs/>
          <w:sz w:val="24"/>
          <w:szCs w:val="24"/>
        </w:rPr>
        <w:t xml:space="preserve">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2BBD9298" w14:textId="4A55E558"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13.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20 сентября 2022 года № 834 «О введении в действие </w:t>
      </w:r>
      <w:r w:rsidRPr="008B38FC">
        <w:rPr>
          <w:rFonts w:ascii="Times New Roman" w:hAnsi="Times New Roman" w:cs="Times New Roman"/>
          <w:sz w:val="24"/>
          <w:szCs w:val="24"/>
        </w:rPr>
        <w:t xml:space="preserve">Примерной программы по учебному предмету «Молдавский язык»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B2C3442" w14:textId="162BC120"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14.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5 октября 2022 года № 891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Начальная военная подготовка</w:t>
      </w:r>
      <w:r w:rsidRPr="008B38FC">
        <w:rPr>
          <w:rFonts w:ascii="Times New Roman" w:hAnsi="Times New Roman" w:cs="Times New Roman"/>
          <w:sz w:val="24"/>
          <w:szCs w:val="24"/>
        </w:rPr>
        <w:t>» для 10-11 классов</w:t>
      </w:r>
      <w:r w:rsidR="007429F9" w:rsidRPr="008B38FC">
        <w:rPr>
          <w:rFonts w:ascii="Times New Roman" w:hAnsi="Times New Roman" w:cs="Times New Roman"/>
          <w:sz w:val="24"/>
          <w:szCs w:val="24"/>
        </w:rPr>
        <w:t xml:space="preserve">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908447A" w14:textId="1B159464"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15.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5 октября 2022 года № 890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Основы безопасности жизнедеятельности</w:t>
      </w:r>
      <w:r w:rsidRPr="008B38FC">
        <w:rPr>
          <w:rFonts w:ascii="Times New Roman" w:hAnsi="Times New Roman" w:cs="Times New Roman"/>
          <w:sz w:val="24"/>
          <w:szCs w:val="24"/>
        </w:rPr>
        <w:t>» для 10-11 классов</w:t>
      </w:r>
      <w:r w:rsidR="007429F9" w:rsidRPr="008B38FC">
        <w:rPr>
          <w:rFonts w:ascii="Times New Roman" w:hAnsi="Times New Roman" w:cs="Times New Roman"/>
          <w:sz w:val="24"/>
          <w:szCs w:val="24"/>
        </w:rPr>
        <w:t xml:space="preserve">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67262C6" w14:textId="432EAD05"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16.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6 октября 2022 года № 893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Обществознание</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5D24109D" w14:textId="064414B8"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17.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11 октября 2022 года № 912 «О введении в действие </w:t>
      </w:r>
      <w:r w:rsidRPr="008B38FC">
        <w:rPr>
          <w:rFonts w:ascii="Times New Roman" w:hAnsi="Times New Roman" w:cs="Times New Roman"/>
          <w:sz w:val="24"/>
          <w:szCs w:val="24"/>
        </w:rPr>
        <w:t xml:space="preserve">Примерной программы по учебному предмету «Основы экономики» (углубленный уровень)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1288C7BA" w14:textId="5CD44A4C"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18.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20 сентября 2022 года № 833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eastAsia="Times New Roman" w:hAnsi="Times New Roman" w:cs="Times New Roman"/>
          <w:sz w:val="24"/>
          <w:szCs w:val="24"/>
        </w:rPr>
        <w:t>Официальный (молдавский) язык и литература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FF023E6" w14:textId="1EDC2DA4"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19.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29 сентября 2022 года № 866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Официальный (русский) язык и литература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60C5422F" w14:textId="15A68A12"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20.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6 октября 2022 года № 895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Официальный (украинский) язык и литература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0A89019C" w14:textId="0D0532B0"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21.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5 октября 2022 года № 888 «О введении в действие </w:t>
      </w:r>
      <w:r w:rsidRPr="008B38FC">
        <w:rPr>
          <w:rFonts w:ascii="Times New Roman" w:hAnsi="Times New Roman" w:cs="Times New Roman"/>
          <w:sz w:val="24"/>
          <w:szCs w:val="24"/>
        </w:rPr>
        <w:t xml:space="preserve">Примерной программы по учебному предмету </w:t>
      </w:r>
      <w:r w:rsidRPr="008B38FC">
        <w:rPr>
          <w:rFonts w:ascii="Times New Roman" w:hAnsi="Times New Roman" w:cs="Times New Roman"/>
          <w:bCs/>
          <w:sz w:val="24"/>
          <w:szCs w:val="24"/>
        </w:rPr>
        <w:t>«Русский язык»</w:t>
      </w:r>
      <w:r w:rsidR="007429F9" w:rsidRPr="008B38FC">
        <w:rPr>
          <w:rFonts w:ascii="Times New Roman" w:hAnsi="Times New Roman" w:cs="Times New Roman"/>
          <w:bCs/>
          <w:sz w:val="24"/>
          <w:szCs w:val="24"/>
        </w:rPr>
        <w:t xml:space="preserve"> </w:t>
      </w:r>
      <w:r w:rsidRPr="008B38FC">
        <w:rPr>
          <w:rFonts w:ascii="Times New Roman" w:hAnsi="Times New Roman" w:cs="Times New Roman"/>
          <w:sz w:val="24"/>
          <w:szCs w:val="24"/>
        </w:rPr>
        <w:t xml:space="preserve">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450F6CCD" w14:textId="428A1C11"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22.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20 сентября 2022 года № 835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eastAsia="Times New Roman" w:hAnsi="Times New Roman" w:cs="Times New Roman"/>
          <w:sz w:val="24"/>
          <w:szCs w:val="24"/>
        </w:rPr>
        <w:t>Украинский язык</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BCDD7F9" w14:textId="163739D0"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23.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29 сентября 2022 года № 865 «О введении в действие </w:t>
      </w:r>
      <w:r w:rsidRPr="008B38FC">
        <w:rPr>
          <w:rFonts w:ascii="Times New Roman" w:hAnsi="Times New Roman" w:cs="Times New Roman"/>
          <w:sz w:val="24"/>
          <w:szCs w:val="24"/>
        </w:rPr>
        <w:t>Примерной программы по учебному предмету «</w:t>
      </w:r>
      <w:r w:rsidRPr="008B38FC">
        <w:rPr>
          <w:rFonts w:ascii="Times New Roman" w:hAnsi="Times New Roman" w:cs="Times New Roman"/>
          <w:bCs/>
          <w:sz w:val="24"/>
          <w:szCs w:val="24"/>
        </w:rPr>
        <w:t>Физика</w:t>
      </w:r>
      <w:r w:rsidRPr="008B38FC">
        <w:rPr>
          <w:rFonts w:ascii="Times New Roman" w:hAnsi="Times New Roman" w:cs="Times New Roman"/>
          <w:sz w:val="24"/>
          <w:szCs w:val="24"/>
        </w:rPr>
        <w:t xml:space="preserve">» 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0AE7F5A9" w14:textId="0AEB96D0" w:rsidR="00EA066A" w:rsidRPr="008B38FC" w:rsidRDefault="00EA066A" w:rsidP="007429F9">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24. Приказ Министерства просвещения Приднестровской Молдавской Республики</w:t>
      </w:r>
      <w:r w:rsidR="007429F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от 11 октября 2022 года № 911 «О введении в действие </w:t>
      </w:r>
      <w:r w:rsidRPr="008B38FC">
        <w:rPr>
          <w:rFonts w:ascii="Times New Roman" w:hAnsi="Times New Roman" w:cs="Times New Roman"/>
          <w:sz w:val="24"/>
          <w:szCs w:val="24"/>
        </w:rPr>
        <w:t xml:space="preserve">Примерной программы по учебному предмету </w:t>
      </w:r>
      <w:r w:rsidRPr="008B38FC">
        <w:rPr>
          <w:rFonts w:ascii="Times New Roman" w:hAnsi="Times New Roman" w:cs="Times New Roman"/>
          <w:bCs/>
          <w:sz w:val="24"/>
          <w:szCs w:val="24"/>
        </w:rPr>
        <w:lastRenderedPageBreak/>
        <w:t>«Физическая культура»</w:t>
      </w:r>
      <w:r w:rsidR="007429F9" w:rsidRPr="008B38FC">
        <w:rPr>
          <w:rFonts w:ascii="Times New Roman" w:hAnsi="Times New Roman" w:cs="Times New Roman"/>
          <w:bCs/>
          <w:sz w:val="24"/>
          <w:szCs w:val="24"/>
        </w:rPr>
        <w:t xml:space="preserve"> </w:t>
      </w:r>
      <w:r w:rsidRPr="008B38FC">
        <w:rPr>
          <w:rFonts w:ascii="Times New Roman" w:hAnsi="Times New Roman" w:cs="Times New Roman"/>
          <w:sz w:val="24"/>
          <w:szCs w:val="24"/>
        </w:rPr>
        <w:t xml:space="preserve">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hAnsi="Times New Roman" w:cs="Times New Roman"/>
          <w:sz w:val="24"/>
          <w:szCs w:val="24"/>
        </w:rPr>
        <w:t>Приднестровской Молдавской Республики»</w:t>
      </w:r>
      <w:r w:rsidR="007429F9" w:rsidRPr="008B38FC">
        <w:rPr>
          <w:rFonts w:ascii="Times New Roman" w:hAnsi="Times New Roman" w:cs="Times New Roman"/>
          <w:sz w:val="24"/>
          <w:szCs w:val="24"/>
        </w:rPr>
        <w:t>;</w:t>
      </w:r>
    </w:p>
    <w:p w14:paraId="7FC80D30" w14:textId="77777777" w:rsidR="00EA066A" w:rsidRPr="008B38FC" w:rsidRDefault="00EA066A" w:rsidP="007429F9">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25. Приказ Министерства просвещения Приднестровской Молдавской Республикиот 11 октября 2022 года № 914 «О введении в действие Примерной программы по учебному предмету </w:t>
      </w:r>
      <w:r w:rsidRPr="008B38FC">
        <w:rPr>
          <w:rFonts w:ascii="Times New Roman" w:hAnsi="Times New Roman" w:cs="Times New Roman"/>
          <w:sz w:val="24"/>
          <w:szCs w:val="24"/>
        </w:rPr>
        <w:t>«</w:t>
      </w:r>
      <w:r w:rsidRPr="008B38FC">
        <w:rPr>
          <w:rFonts w:ascii="Times New Roman" w:hAnsi="Times New Roman" w:cs="Times New Roman"/>
          <w:bCs/>
          <w:sz w:val="24"/>
          <w:szCs w:val="24"/>
        </w:rPr>
        <w:t>Химия</w:t>
      </w:r>
      <w:r w:rsidRPr="008B38FC">
        <w:rPr>
          <w:rFonts w:ascii="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для 10-11 классов </w:t>
      </w:r>
      <w:r w:rsidRPr="008B38FC">
        <w:rPr>
          <w:rFonts w:ascii="Times New Roman" w:eastAsia="Times New Roman" w:hAnsi="Times New Roman" w:cs="Times New Roman"/>
          <w:bCs/>
          <w:sz w:val="24"/>
          <w:szCs w:val="24"/>
        </w:rPr>
        <w:t xml:space="preserve">общеобразовательных организаций </w:t>
      </w:r>
      <w:r w:rsidRPr="008B38FC">
        <w:rPr>
          <w:rFonts w:ascii="Times New Roman" w:eastAsia="Times New Roman" w:hAnsi="Times New Roman" w:cs="Times New Roman"/>
          <w:sz w:val="24"/>
          <w:szCs w:val="24"/>
        </w:rPr>
        <w:t>Приднестровской Молдавской Республики».</w:t>
      </w:r>
    </w:p>
    <w:p w14:paraId="7853CD79" w14:textId="6DA27606" w:rsidR="008D3D62" w:rsidRPr="008B38FC" w:rsidRDefault="008D3D62" w:rsidP="0002054D">
      <w:pPr>
        <w:tabs>
          <w:tab w:val="left" w:pos="1708"/>
        </w:tabs>
        <w:spacing w:after="0" w:line="240" w:lineRule="auto"/>
        <w:ind w:firstLine="720"/>
        <w:jc w:val="both"/>
        <w:rPr>
          <w:rFonts w:ascii="Times New Roman" w:hAnsi="Times New Roman" w:cs="Times New Roman"/>
          <w:sz w:val="24"/>
          <w:szCs w:val="24"/>
        </w:rPr>
      </w:pPr>
      <w:r w:rsidRPr="008B38FC">
        <w:rPr>
          <w:rFonts w:ascii="Times New Roman" w:hAnsi="Times New Roman" w:cs="Times New Roman"/>
          <w:sz w:val="24"/>
          <w:szCs w:val="24"/>
        </w:rPr>
        <w:t xml:space="preserve">В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 с </w:t>
      </w:r>
      <w:r w:rsidR="0092774D" w:rsidRPr="008B38FC">
        <w:rPr>
          <w:rFonts w:ascii="Times New Roman" w:hAnsi="Times New Roman" w:cs="Times New Roman"/>
          <w:sz w:val="24"/>
          <w:szCs w:val="24"/>
        </w:rPr>
        <w:t xml:space="preserve">1 </w:t>
      </w:r>
      <w:r w:rsidR="00803DB9" w:rsidRPr="008B38FC">
        <w:rPr>
          <w:rFonts w:ascii="Times New Roman" w:hAnsi="Times New Roman" w:cs="Times New Roman"/>
          <w:sz w:val="24"/>
          <w:szCs w:val="24"/>
        </w:rPr>
        <w:t xml:space="preserve">сентября </w:t>
      </w:r>
      <w:r w:rsidRPr="008B38FC">
        <w:rPr>
          <w:rFonts w:ascii="Times New Roman" w:hAnsi="Times New Roman" w:cs="Times New Roman"/>
          <w:sz w:val="24"/>
          <w:szCs w:val="24"/>
        </w:rPr>
        <w:t>202</w:t>
      </w:r>
      <w:r w:rsidR="00803DB9" w:rsidRPr="008B38FC">
        <w:rPr>
          <w:rFonts w:ascii="Times New Roman" w:hAnsi="Times New Roman" w:cs="Times New Roman"/>
          <w:sz w:val="24"/>
          <w:szCs w:val="24"/>
        </w:rPr>
        <w:t>2</w:t>
      </w:r>
      <w:r w:rsidR="006A3A57" w:rsidRPr="008B38FC">
        <w:rPr>
          <w:rFonts w:ascii="Times New Roman" w:hAnsi="Times New Roman" w:cs="Times New Roman"/>
          <w:sz w:val="24"/>
          <w:szCs w:val="24"/>
        </w:rPr>
        <w:t xml:space="preserve"> года</w:t>
      </w:r>
      <w:r w:rsidR="005C24A4" w:rsidRPr="008B38FC">
        <w:rPr>
          <w:rFonts w:ascii="Times New Roman" w:hAnsi="Times New Roman" w:cs="Times New Roman"/>
          <w:sz w:val="24"/>
          <w:szCs w:val="24"/>
        </w:rPr>
        <w:t xml:space="preserve"> АИС «Элжур» внедрена в деятельность</w:t>
      </w:r>
      <w:r w:rsidR="006A3A57" w:rsidRPr="008B38FC">
        <w:rPr>
          <w:rFonts w:ascii="Times New Roman" w:hAnsi="Times New Roman" w:cs="Times New Roman"/>
          <w:sz w:val="24"/>
          <w:szCs w:val="24"/>
        </w:rPr>
        <w:t xml:space="preserve"> </w:t>
      </w:r>
      <w:r w:rsidR="005C24A4" w:rsidRPr="008B38FC">
        <w:rPr>
          <w:rFonts w:ascii="Times New Roman" w:hAnsi="Times New Roman" w:cs="Times New Roman"/>
          <w:sz w:val="24"/>
          <w:szCs w:val="24"/>
        </w:rPr>
        <w:t xml:space="preserve">всех общеобразовательных организаций,  в том числе </w:t>
      </w:r>
      <w:r w:rsidR="00803DB9" w:rsidRPr="008B38FC">
        <w:rPr>
          <w:rFonts w:ascii="Times New Roman" w:hAnsi="Times New Roman" w:cs="Times New Roman"/>
          <w:sz w:val="24"/>
          <w:szCs w:val="24"/>
        </w:rPr>
        <w:t xml:space="preserve">106 организаций общего образования ведут учет успеваемости исключительно в </w:t>
      </w:r>
      <w:r w:rsidR="0092774D" w:rsidRPr="008B38FC">
        <w:rPr>
          <w:rFonts w:ascii="Times New Roman" w:hAnsi="Times New Roman" w:cs="Times New Roman"/>
          <w:sz w:val="24"/>
          <w:szCs w:val="24"/>
        </w:rPr>
        <w:t xml:space="preserve"> электронно</w:t>
      </w:r>
      <w:r w:rsidR="00803DB9" w:rsidRPr="008B38FC">
        <w:rPr>
          <w:rFonts w:ascii="Times New Roman" w:hAnsi="Times New Roman" w:cs="Times New Roman"/>
          <w:sz w:val="24"/>
          <w:szCs w:val="24"/>
        </w:rPr>
        <w:t>м виде  журнала посредством АИС</w:t>
      </w:r>
      <w:r w:rsidR="0092774D" w:rsidRPr="008B38FC">
        <w:rPr>
          <w:rFonts w:ascii="Times New Roman" w:hAnsi="Times New Roman" w:cs="Times New Roman"/>
          <w:sz w:val="24"/>
          <w:szCs w:val="24"/>
        </w:rPr>
        <w:t>«Элжур»</w:t>
      </w:r>
      <w:r w:rsidR="00803DB9" w:rsidRPr="008B38FC">
        <w:rPr>
          <w:rFonts w:ascii="Times New Roman" w:hAnsi="Times New Roman" w:cs="Times New Roman"/>
          <w:sz w:val="24"/>
          <w:szCs w:val="24"/>
        </w:rPr>
        <w:t>, в 52 организациях общего образования параллельно с электронным журналом сохранились журналы на бумажных носителях.</w:t>
      </w:r>
    </w:p>
    <w:p w14:paraId="17493F3B" w14:textId="77777777" w:rsidR="004E12FD" w:rsidRPr="008B38FC" w:rsidRDefault="004E12FD" w:rsidP="004E12FD">
      <w:pPr>
        <w:tabs>
          <w:tab w:val="left" w:pos="1708"/>
        </w:tabs>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Количество обучающихся по программам повышенного уровня в 2022 году уменьшилось  на 140 человек и составило 7360 (16,8%) учащихся, из них в профильных классах обучаются 986 учащихся (2,2%).</w:t>
      </w:r>
    </w:p>
    <w:p w14:paraId="5E5CD39B" w14:textId="77777777" w:rsidR="009D0CD9" w:rsidRPr="008B38FC" w:rsidRDefault="009D0CD9" w:rsidP="0002054D">
      <w:pPr>
        <w:shd w:val="clear" w:color="auto" w:fill="FFFFFF"/>
        <w:spacing w:after="0" w:line="240" w:lineRule="auto"/>
        <w:ind w:firstLine="720"/>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14:paraId="2A2ED8BF" w14:textId="77777777" w:rsidR="009D0CD9" w:rsidRPr="008B38FC" w:rsidRDefault="009D0CD9" w:rsidP="0002054D">
      <w:pPr>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Пред</w:t>
      </w:r>
      <w:r w:rsidR="00713DE2" w:rsidRPr="008B38FC">
        <w:rPr>
          <w:rFonts w:ascii="Times New Roman" w:eastAsia="Times New Roman" w:hAnsi="Times New Roman" w:cs="Times New Roman"/>
          <w:sz w:val="24"/>
          <w:szCs w:val="24"/>
        </w:rPr>
        <w:t>метная олимпиада учащихся в 2021-2022</w:t>
      </w:r>
      <w:r w:rsidRPr="008B38FC">
        <w:rPr>
          <w:rFonts w:ascii="Times New Roman" w:eastAsia="Times New Roman" w:hAnsi="Times New Roman" w:cs="Times New Roman"/>
          <w:sz w:val="24"/>
          <w:szCs w:val="24"/>
        </w:rPr>
        <w:t xml:space="preserve"> учебном году была организована и проведена на институциональном и районном (городском) уровнях</w:t>
      </w:r>
      <w:r w:rsidR="00BE527C" w:rsidRPr="008B38FC">
        <w:rPr>
          <w:rFonts w:ascii="Times New Roman" w:eastAsia="Times New Roman" w:hAnsi="Times New Roman" w:cs="Times New Roman"/>
          <w:sz w:val="24"/>
          <w:szCs w:val="24"/>
        </w:rPr>
        <w:t xml:space="preserve">. В </w:t>
      </w:r>
      <w:r w:rsidR="00086CA7" w:rsidRPr="008B38FC">
        <w:rPr>
          <w:rFonts w:ascii="Times New Roman" w:eastAsia="Times New Roman" w:hAnsi="Times New Roman" w:cs="Times New Roman"/>
          <w:sz w:val="24"/>
          <w:szCs w:val="24"/>
        </w:rPr>
        <w:t>связи с угрозой</w:t>
      </w:r>
      <w:r w:rsidRPr="008B38FC">
        <w:rPr>
          <w:rFonts w:ascii="Times New Roman" w:eastAsia="Times New Roman" w:hAnsi="Times New Roman" w:cs="Times New Roman"/>
          <w:sz w:val="24"/>
          <w:szCs w:val="24"/>
        </w:rPr>
        <w:t xml:space="preserve"> распространения </w:t>
      </w:r>
      <w:r w:rsidR="00BE527C" w:rsidRPr="008B38FC">
        <w:rPr>
          <w:rFonts w:ascii="Times New Roman" w:eastAsia="Times New Roman" w:hAnsi="Times New Roman" w:cs="Times New Roman"/>
          <w:sz w:val="24"/>
          <w:szCs w:val="24"/>
        </w:rPr>
        <w:t>корона</w:t>
      </w:r>
      <w:r w:rsidRPr="008B38FC">
        <w:rPr>
          <w:rFonts w:ascii="Times New Roman" w:eastAsia="Times New Roman" w:hAnsi="Times New Roman" w:cs="Times New Roman"/>
          <w:sz w:val="24"/>
          <w:szCs w:val="24"/>
        </w:rPr>
        <w:t>в</w:t>
      </w:r>
      <w:r w:rsidR="00086CA7" w:rsidRPr="008B38FC">
        <w:rPr>
          <w:rFonts w:ascii="Times New Roman" w:eastAsia="Times New Roman" w:hAnsi="Times New Roman" w:cs="Times New Roman"/>
          <w:sz w:val="24"/>
          <w:szCs w:val="24"/>
        </w:rPr>
        <w:t xml:space="preserve">ирусной инфекции, </w:t>
      </w:r>
      <w:r w:rsidR="00086CA7" w:rsidRPr="008B38FC">
        <w:rPr>
          <w:rFonts w:ascii="Times New Roman" w:hAnsi="Times New Roman" w:cs="Times New Roman"/>
          <w:sz w:val="24"/>
          <w:szCs w:val="24"/>
        </w:rPr>
        <w:t>вызванной новым типом вируса COVID-19, и иных инфекционных заболеваний,</w:t>
      </w:r>
      <w:r w:rsidRPr="008B38FC">
        <w:rPr>
          <w:rFonts w:ascii="Times New Roman" w:eastAsia="Times New Roman" w:hAnsi="Times New Roman" w:cs="Times New Roman"/>
          <w:sz w:val="24"/>
          <w:szCs w:val="24"/>
        </w:rPr>
        <w:t xml:space="preserve"> республиканский этап предметной олимпиады не проводился.</w:t>
      </w:r>
    </w:p>
    <w:p w14:paraId="623DDF64" w14:textId="77777777" w:rsidR="00C03BBD" w:rsidRPr="008B38FC" w:rsidRDefault="00713DE2" w:rsidP="00713DE2">
      <w:pPr>
        <w:spacing w:after="0" w:line="240" w:lineRule="auto"/>
        <w:ind w:firstLine="709"/>
        <w:jc w:val="both"/>
        <w:rPr>
          <w:rFonts w:ascii="Times New Roman" w:hAnsi="Times New Roman" w:cs="Times New Roman"/>
          <w:sz w:val="24"/>
          <w:szCs w:val="24"/>
          <w:shd w:val="clear" w:color="auto" w:fill="FFFFFF"/>
        </w:rPr>
      </w:pPr>
      <w:r w:rsidRPr="008B38FC">
        <w:rPr>
          <w:rFonts w:ascii="Times New Roman" w:hAnsi="Times New Roman" w:cs="Times New Roman"/>
          <w:sz w:val="24"/>
          <w:szCs w:val="24"/>
          <w:shd w:val="clear" w:color="auto" w:fill="FFFFFF"/>
        </w:rPr>
        <w:t>В 2021-2022 учебном году ГОУ «Приднестровский государственный университет им. Т.Г. Шевченко» была организована и проведена III профориентационная олимпиада для обучающихся X-XI классов по 27 направлениям, связанным с направлениями обучения бакалавриата. Общее количество зарегистрированных участников составило 815 человек. По итогам олимпиады жюри выявило 55 призеров: из них 15 обучающихся заняли I место, 13 обучающихся - II место и 27 обучающихся – III место.</w:t>
      </w:r>
    </w:p>
    <w:p w14:paraId="7AAFEE85" w14:textId="47E3092A" w:rsidR="009D0CD9" w:rsidRPr="008B38FC" w:rsidRDefault="009D0CD9" w:rsidP="00713DE2">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Интеллектуальные и творческие конкурсы различных уровней проводились </w:t>
      </w:r>
      <w:r w:rsidR="002D7257" w:rsidRPr="008B38FC">
        <w:rPr>
          <w:rFonts w:ascii="Times New Roman" w:eastAsia="Times" w:hAnsi="Times New Roman" w:cs="Times New Roman"/>
          <w:sz w:val="24"/>
          <w:szCs w:val="24"/>
        </w:rPr>
        <w:t>в дистанционном</w:t>
      </w:r>
      <w:r w:rsidRPr="008B38FC">
        <w:rPr>
          <w:rFonts w:ascii="Times New Roman" w:eastAsia="Times" w:hAnsi="Times New Roman" w:cs="Times New Roman"/>
          <w:sz w:val="24"/>
          <w:szCs w:val="24"/>
        </w:rPr>
        <w:t xml:space="preserve"> форм</w:t>
      </w:r>
      <w:r w:rsidR="003D2E29" w:rsidRPr="008B38FC">
        <w:rPr>
          <w:rFonts w:ascii="Times New Roman" w:eastAsia="Times" w:hAnsi="Times New Roman" w:cs="Times New Roman"/>
          <w:sz w:val="24"/>
          <w:szCs w:val="24"/>
        </w:rPr>
        <w:t>ате</w:t>
      </w:r>
      <w:r w:rsidRPr="008B38FC">
        <w:rPr>
          <w:rFonts w:ascii="Times New Roman" w:eastAsia="Times" w:hAnsi="Times New Roman" w:cs="Times New Roman"/>
          <w:sz w:val="24"/>
          <w:szCs w:val="24"/>
        </w:rPr>
        <w:t>, что позволило</w:t>
      </w:r>
      <w:r w:rsidR="002D7257" w:rsidRPr="008B38FC">
        <w:rPr>
          <w:rFonts w:ascii="Times New Roman" w:eastAsia="Times" w:hAnsi="Times New Roman" w:cs="Times New Roman"/>
          <w:sz w:val="24"/>
          <w:szCs w:val="24"/>
        </w:rPr>
        <w:t xml:space="preserve"> </w:t>
      </w:r>
      <w:r w:rsidR="00D4227C" w:rsidRPr="008B38FC">
        <w:rPr>
          <w:rFonts w:ascii="Times New Roman" w:eastAsia="Times" w:hAnsi="Times New Roman" w:cs="Times New Roman"/>
          <w:sz w:val="24"/>
          <w:szCs w:val="24"/>
        </w:rPr>
        <w:t>продолжить работу по</w:t>
      </w:r>
      <w:r w:rsidRPr="008B38FC">
        <w:rPr>
          <w:rFonts w:ascii="Times New Roman" w:eastAsia="Times" w:hAnsi="Times New Roman" w:cs="Times New Roman"/>
          <w:sz w:val="24"/>
          <w:szCs w:val="24"/>
        </w:rPr>
        <w:t xml:space="preserve"> выявл</w:t>
      </w:r>
      <w:r w:rsidR="00D4227C" w:rsidRPr="008B38FC">
        <w:rPr>
          <w:rFonts w:ascii="Times New Roman" w:eastAsia="Times" w:hAnsi="Times New Roman" w:cs="Times New Roman"/>
          <w:sz w:val="24"/>
          <w:szCs w:val="24"/>
        </w:rPr>
        <w:t>ению</w:t>
      </w:r>
      <w:r w:rsidRPr="008B38FC">
        <w:rPr>
          <w:rFonts w:ascii="Times New Roman" w:eastAsia="Times" w:hAnsi="Times New Roman" w:cs="Times New Roman"/>
          <w:sz w:val="24"/>
          <w:szCs w:val="24"/>
        </w:rPr>
        <w:t xml:space="preserve"> и разви</w:t>
      </w:r>
      <w:r w:rsidR="00D4227C" w:rsidRPr="008B38FC">
        <w:rPr>
          <w:rFonts w:ascii="Times New Roman" w:eastAsia="Times" w:hAnsi="Times New Roman" w:cs="Times New Roman"/>
          <w:sz w:val="24"/>
          <w:szCs w:val="24"/>
        </w:rPr>
        <w:t>тию</w:t>
      </w:r>
      <w:r w:rsidR="002D7257" w:rsidRPr="008B38FC">
        <w:rPr>
          <w:rFonts w:ascii="Times New Roman" w:eastAsia="Times" w:hAnsi="Times New Roman" w:cs="Times New Roman"/>
          <w:sz w:val="24"/>
          <w:szCs w:val="24"/>
        </w:rPr>
        <w:t xml:space="preserve"> </w:t>
      </w:r>
      <w:r w:rsidRPr="008B38FC">
        <w:rPr>
          <w:rFonts w:ascii="Times New Roman" w:eastAsia="Times" w:hAnsi="Times New Roman" w:cs="Times New Roman"/>
          <w:sz w:val="24"/>
          <w:szCs w:val="24"/>
        </w:rPr>
        <w:t>талантливых и одаренных школьников.</w:t>
      </w:r>
    </w:p>
    <w:p w14:paraId="4A5E536F" w14:textId="6BE36A05" w:rsidR="009D0CD9" w:rsidRPr="008B38FC" w:rsidRDefault="009D0CD9" w:rsidP="009C03B6">
      <w:pPr>
        <w:spacing w:after="0" w:line="240" w:lineRule="auto"/>
        <w:ind w:firstLine="720"/>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Кроме того, </w:t>
      </w:r>
      <w:r w:rsidR="00D4227C" w:rsidRPr="008B38FC">
        <w:rPr>
          <w:rFonts w:ascii="Times New Roman" w:eastAsia="Times" w:hAnsi="Times New Roman" w:cs="Times New Roman"/>
          <w:sz w:val="24"/>
          <w:szCs w:val="24"/>
        </w:rPr>
        <w:t>об</w:t>
      </w:r>
      <w:r w:rsidRPr="008B38FC">
        <w:rPr>
          <w:rFonts w:ascii="Times New Roman" w:eastAsia="Times" w:hAnsi="Times New Roman" w:cs="Times New Roman"/>
          <w:sz w:val="24"/>
          <w:szCs w:val="24"/>
        </w:rPr>
        <w:t>уча</w:t>
      </w:r>
      <w:r w:rsidR="00D4227C" w:rsidRPr="008B38FC">
        <w:rPr>
          <w:rFonts w:ascii="Times New Roman" w:eastAsia="Times" w:hAnsi="Times New Roman" w:cs="Times New Roman"/>
          <w:sz w:val="24"/>
          <w:szCs w:val="24"/>
        </w:rPr>
        <w:t>ю</w:t>
      </w:r>
      <w:r w:rsidRPr="008B38FC">
        <w:rPr>
          <w:rFonts w:ascii="Times New Roman" w:eastAsia="Times" w:hAnsi="Times New Roman" w:cs="Times New Roman"/>
          <w:sz w:val="24"/>
          <w:szCs w:val="24"/>
        </w:rPr>
        <w:t xml:space="preserve">щиеся организаций общего образования республики принимают активное участие в </w:t>
      </w:r>
      <w:r w:rsidR="00D4227C" w:rsidRPr="008B38FC">
        <w:rPr>
          <w:rFonts w:ascii="Times New Roman" w:eastAsia="Times" w:hAnsi="Times New Roman" w:cs="Times New Roman"/>
          <w:sz w:val="24"/>
          <w:szCs w:val="24"/>
        </w:rPr>
        <w:t>м</w:t>
      </w:r>
      <w:r w:rsidRPr="008B38FC">
        <w:rPr>
          <w:rFonts w:ascii="Times New Roman" w:eastAsia="Times" w:hAnsi="Times New Roman" w:cs="Times New Roman"/>
          <w:sz w:val="24"/>
          <w:szCs w:val="24"/>
        </w:rPr>
        <w:t>еждународных оли</w:t>
      </w:r>
      <w:r w:rsidR="00D4227C" w:rsidRPr="008B38FC">
        <w:rPr>
          <w:rFonts w:ascii="Times New Roman" w:eastAsia="Times" w:hAnsi="Times New Roman" w:cs="Times New Roman"/>
          <w:sz w:val="24"/>
          <w:szCs w:val="24"/>
        </w:rPr>
        <w:t>мпиадах, конференциях, турнирах</w:t>
      </w:r>
      <w:r w:rsidR="002D7257" w:rsidRPr="008B38FC">
        <w:rPr>
          <w:rFonts w:ascii="Times New Roman" w:eastAsia="Times" w:hAnsi="Times New Roman" w:cs="Times New Roman"/>
          <w:sz w:val="24"/>
          <w:szCs w:val="24"/>
        </w:rPr>
        <w:t xml:space="preserve"> </w:t>
      </w:r>
      <w:r w:rsidR="00D4227C" w:rsidRPr="008B38FC">
        <w:rPr>
          <w:rFonts w:ascii="Times New Roman" w:eastAsia="Times" w:hAnsi="Times New Roman" w:cs="Times New Roman"/>
          <w:sz w:val="24"/>
          <w:szCs w:val="24"/>
        </w:rPr>
        <w:t>и иных интеллектуальных соревнованиях, организованных</w:t>
      </w:r>
      <w:r w:rsidR="002D7257" w:rsidRPr="008B38FC">
        <w:rPr>
          <w:rFonts w:ascii="Times New Roman" w:eastAsia="Times" w:hAnsi="Times New Roman" w:cs="Times New Roman"/>
          <w:sz w:val="24"/>
          <w:szCs w:val="24"/>
        </w:rPr>
        <w:t xml:space="preserve"> </w:t>
      </w:r>
      <w:r w:rsidR="00484344" w:rsidRPr="008B38FC">
        <w:rPr>
          <w:rFonts w:ascii="Times New Roman" w:eastAsia="Times" w:hAnsi="Times New Roman" w:cs="Times New Roman"/>
          <w:sz w:val="24"/>
          <w:szCs w:val="24"/>
        </w:rPr>
        <w:t>в дистанционном формате</w:t>
      </w:r>
      <w:r w:rsidRPr="008B38FC">
        <w:rPr>
          <w:rFonts w:ascii="Times New Roman" w:eastAsia="Times" w:hAnsi="Times New Roman" w:cs="Times New Roman"/>
          <w:sz w:val="24"/>
          <w:szCs w:val="24"/>
        </w:rPr>
        <w:t xml:space="preserve">. Это отражает уровень того качества образования, которое сегодня обеспечивается на территории </w:t>
      </w:r>
      <w:r w:rsidR="00D4227C" w:rsidRPr="008B38FC">
        <w:rPr>
          <w:rFonts w:ascii="Times New Roman" w:eastAsia="Times New Roman" w:hAnsi="Times New Roman" w:cs="Times New Roman"/>
          <w:sz w:val="24"/>
          <w:szCs w:val="24"/>
        </w:rPr>
        <w:t>Приднестровской Молдавской Республики</w:t>
      </w:r>
      <w:r w:rsidRPr="008B38FC">
        <w:rPr>
          <w:rFonts w:ascii="Times New Roman" w:eastAsia="Times" w:hAnsi="Times New Roman" w:cs="Times New Roman"/>
          <w:sz w:val="24"/>
          <w:szCs w:val="24"/>
        </w:rPr>
        <w:t>, и</w:t>
      </w:r>
      <w:r w:rsidR="00D4227C" w:rsidRPr="008B38FC">
        <w:rPr>
          <w:rFonts w:ascii="Times New Roman" w:eastAsia="Times" w:hAnsi="Times New Roman" w:cs="Times New Roman"/>
          <w:sz w:val="24"/>
          <w:szCs w:val="24"/>
        </w:rPr>
        <w:t xml:space="preserve"> высокую конкурентоспособность </w:t>
      </w:r>
      <w:r w:rsidRPr="008B38FC">
        <w:rPr>
          <w:rFonts w:ascii="Times New Roman" w:eastAsia="Times" w:hAnsi="Times New Roman" w:cs="Times New Roman"/>
          <w:sz w:val="24"/>
          <w:szCs w:val="24"/>
        </w:rPr>
        <w:t>наших  школьников на международном уровне.</w:t>
      </w:r>
    </w:p>
    <w:p w14:paraId="1FB3B18D"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В 2022 году продолжена работа по совершенствованию нормативной правовой базы в области профессионального образования.</w:t>
      </w:r>
    </w:p>
    <w:p w14:paraId="4BAF3B19"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В целях обеспечения различных отраслей республики квалифицированными специалистами разработаны и утверждены государственные образовательные стандарты:</w:t>
      </w:r>
    </w:p>
    <w:p w14:paraId="1C7B15DC"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 Послевузовского профессионального образования - ординатуры по специальностям:</w:t>
      </w:r>
    </w:p>
    <w:p w14:paraId="3902625A"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 31.08.05 Клиническая лабораторная диагностика (Приказ Министерства просвещения Приднестровской Молдавской Республики от 26 января 2022 года № 55);</w:t>
      </w:r>
    </w:p>
    <w:p w14:paraId="2B83F0D6"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2) 32.08.06 Коммунальная гигиена (Приказ Министерства просвещения Приднестровской Молдавской Республики от 26 января 2022 года № 64);</w:t>
      </w:r>
    </w:p>
    <w:p w14:paraId="7FBB08EC"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3) 31.08.07 Патологическая анатомия (Приказ Министерства просвещения Приднестровской Молдавской Республики от 26 января 2022 года № 57);</w:t>
      </w:r>
    </w:p>
    <w:p w14:paraId="45523501"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4) 31.08.11 Ультразвуковая диагностика (Приказ Министерства просвещения Приднестровской Молдавской Республики от 26 января 2022 года № 56);</w:t>
      </w:r>
    </w:p>
    <w:p w14:paraId="7DC83729"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 xml:space="preserve">5) 31.08.12 Функциональная диагностика (Приказ Министерства просвещения Приднестровской Молдавской Республики от 26 января 2022 года № 58); </w:t>
      </w:r>
    </w:p>
    <w:p w14:paraId="04F90AE5"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lastRenderedPageBreak/>
        <w:t>6) 31.08.13 Детская кардиология (Приказ Министерства просвещения Приднестровской Молдавской Республики от 26 января 2022 года № 60);</w:t>
      </w:r>
    </w:p>
    <w:p w14:paraId="6123B55A"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7) 31.08.14 Детская онкология (Приказ Министерства просвещения Приднестровской Молдавской Республики от 26 января 2022 года № 61);</w:t>
      </w:r>
    </w:p>
    <w:p w14:paraId="31F12672"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8) 31.08.17 Детская эндокринология (Приказ Министерства просвещения Приднестровской Молдавской Республики от 26 января 2022 года № 65);</w:t>
      </w:r>
    </w:p>
    <w:p w14:paraId="0B5CBAB6"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bookmarkStart w:id="2" w:name="_Hlk79134489"/>
      <w:r w:rsidRPr="008B38FC">
        <w:rPr>
          <w:rFonts w:ascii="Times New Roman" w:hAnsi="Times New Roman" w:cs="Times New Roman"/>
          <w:bCs/>
          <w:sz w:val="24"/>
          <w:szCs w:val="24"/>
        </w:rPr>
        <w:t>9) 31.08.28 Гастроэнтерология (Приказ Министерства просвещения Приднестровской Молдавской Республики от 26 января 2022 года № 59);</w:t>
      </w:r>
    </w:p>
    <w:bookmarkEnd w:id="2"/>
    <w:p w14:paraId="7F737CAE"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10) 31.08.36 Кардиология (Приказ Министерства просвещения Приднестровской Молдавской Республики от 26 января 2022 года № 66);</w:t>
      </w:r>
    </w:p>
    <w:p w14:paraId="0C8311A1"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11) 31.08.45 Пульмонология (Приказ Министерства просвещения Приднестровской Молдавской Республики от 26 января 2022 года № 67);</w:t>
      </w:r>
    </w:p>
    <w:p w14:paraId="1B480F0E"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12) 31.08.50 Физиотерапия (Приказ Министерства просвещения Приднестровской Молдавской Республики от 26 января 2022 года № 68);</w:t>
      </w:r>
    </w:p>
    <w:p w14:paraId="36763D17"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13) 31.08.53 Эндокринология (Приказ Министерства просвещения Приднестровской Молдавской Республики от 26 января 2022 года № 69);</w:t>
      </w:r>
    </w:p>
    <w:p w14:paraId="71126D40"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14) 32.08.12 Эпидемиология (Приказ Министерства просвещения Приднестровской Молдавской Республики от 26 января 2022 года № 63);</w:t>
      </w:r>
    </w:p>
    <w:p w14:paraId="6AF61E8B"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15) 32.08.14 Бактериология (Приказ Министерства просвещения Приднестровской Молдавской Республики от 26 января 2022 года № 62);</w:t>
      </w:r>
    </w:p>
    <w:p w14:paraId="7EFEA2B8"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16) 31.08.56 Нейрохирургия (Приказ Министерства просвещения Приднестровской Молдавской Республики от 11 июля 2022 года № 620);</w:t>
      </w:r>
    </w:p>
    <w:p w14:paraId="09B56029"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17) 32.08.07 Общая гигиена (Приказ Министерства просвещения Приднестровской Молдавской Республики от 11 июля 2022 года № 621);</w:t>
      </w:r>
    </w:p>
    <w:p w14:paraId="0E36CD5B"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18) 31.08.68 Урология (Приказ Министерства просвещения Приднестровской Молдавской Республики от 11 июля 2022 года № 622).</w:t>
      </w:r>
    </w:p>
    <w:p w14:paraId="6770C1F8"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bCs/>
          <w:sz w:val="24"/>
          <w:szCs w:val="24"/>
        </w:rPr>
        <w:t>2. Среднего профессионального образования по специальности 15.02.07-1 Монтаж и техническая эксплуатация автоматизированных систем объектов жилищно-коммунального хозяйства (Приказ Министерства просвещения Приднестровской Молдавской Республики 11 июля 2022 года № 623).</w:t>
      </w:r>
    </w:p>
    <w:p w14:paraId="6BCE43D9" w14:textId="77777777" w:rsidR="002C61AC" w:rsidRPr="008B38FC" w:rsidRDefault="002C61AC" w:rsidP="002D7257">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Разработаны и утверждены примерные программы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 по учебным дисциплинам:</w:t>
      </w:r>
    </w:p>
    <w:p w14:paraId="630DC63A" w14:textId="77777777" w:rsidR="002C61AC" w:rsidRPr="008B38FC" w:rsidRDefault="002C61AC" w:rsidP="00170E60">
      <w:pPr>
        <w:pStyle w:val="a5"/>
        <w:numPr>
          <w:ilvl w:val="0"/>
          <w:numId w:val="16"/>
        </w:numPr>
        <w:spacing w:after="0" w:line="240" w:lineRule="auto"/>
        <w:ind w:left="0" w:firstLine="709"/>
        <w:jc w:val="both"/>
        <w:rPr>
          <w:rFonts w:ascii="Times New Roman" w:hAnsi="Times New Roman" w:cs="Times New Roman"/>
          <w:sz w:val="24"/>
          <w:szCs w:val="24"/>
          <w:shd w:val="clear" w:color="auto" w:fill="FEFEFE"/>
        </w:rPr>
      </w:pPr>
      <w:r w:rsidRPr="008B38FC">
        <w:rPr>
          <w:rFonts w:ascii="Times New Roman" w:hAnsi="Times New Roman" w:cs="Times New Roman"/>
          <w:sz w:val="24"/>
          <w:szCs w:val="24"/>
        </w:rPr>
        <w:t>Математика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26 июля 2022 года № 663);</w:t>
      </w:r>
    </w:p>
    <w:p w14:paraId="227A9C94" w14:textId="77777777" w:rsidR="002C61AC" w:rsidRPr="008B38FC" w:rsidRDefault="002C61AC" w:rsidP="00170E60">
      <w:pPr>
        <w:pStyle w:val="a5"/>
        <w:numPr>
          <w:ilvl w:val="0"/>
          <w:numId w:val="16"/>
        </w:numPr>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shd w:val="clear" w:color="auto" w:fill="FEFEFE"/>
        </w:rPr>
        <w:t> Информационные технологии в профессиональной деятельности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26 июля 2022 года № 662);</w:t>
      </w:r>
    </w:p>
    <w:p w14:paraId="54D596C2" w14:textId="77777777" w:rsidR="002C61AC" w:rsidRPr="008B38FC" w:rsidRDefault="002C61AC" w:rsidP="00170E60">
      <w:pPr>
        <w:pStyle w:val="a5"/>
        <w:numPr>
          <w:ilvl w:val="0"/>
          <w:numId w:val="16"/>
        </w:numPr>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shd w:val="clear" w:color="auto" w:fill="FEFEFE"/>
        </w:rPr>
        <w:t> Основы экономики и финансовой грамотности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25 июля 2022 года № 661);</w:t>
      </w:r>
    </w:p>
    <w:p w14:paraId="210564C6" w14:textId="77777777" w:rsidR="002C61AC" w:rsidRPr="008B38FC" w:rsidRDefault="002C61AC" w:rsidP="00170E60">
      <w:pPr>
        <w:pStyle w:val="a5"/>
        <w:numPr>
          <w:ilvl w:val="0"/>
          <w:numId w:val="16"/>
        </w:numPr>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shd w:val="clear" w:color="auto" w:fill="FEFEFE"/>
        </w:rPr>
        <w:t> Информатика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22 июля 2022 года № 659);</w:t>
      </w:r>
    </w:p>
    <w:p w14:paraId="66F7C0AA" w14:textId="77777777" w:rsidR="002C61AC" w:rsidRPr="008B38FC" w:rsidRDefault="002C61AC" w:rsidP="00170E60">
      <w:pPr>
        <w:pStyle w:val="a5"/>
        <w:numPr>
          <w:ilvl w:val="0"/>
          <w:numId w:val="16"/>
        </w:numPr>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shd w:val="clear" w:color="auto" w:fill="FEFEFE"/>
        </w:rPr>
        <w:t>Химия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22 июля 2022 года № 658);</w:t>
      </w:r>
    </w:p>
    <w:p w14:paraId="49A73790" w14:textId="77777777" w:rsidR="002C61AC" w:rsidRPr="008B38FC" w:rsidRDefault="002C61AC" w:rsidP="00170E60">
      <w:pPr>
        <w:pStyle w:val="a5"/>
        <w:numPr>
          <w:ilvl w:val="0"/>
          <w:numId w:val="16"/>
        </w:numPr>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shd w:val="clear" w:color="auto" w:fill="FEFEFE"/>
        </w:rPr>
        <w:t> Иностранный язык в профессиональной деятельности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19 июля 2022 года № 648);</w:t>
      </w:r>
    </w:p>
    <w:p w14:paraId="2F0B682E" w14:textId="77777777" w:rsidR="002C61AC" w:rsidRPr="008B38FC" w:rsidRDefault="002C61AC" w:rsidP="002D7257">
      <w:pPr>
        <w:tabs>
          <w:tab w:val="left" w:pos="993"/>
        </w:tabs>
        <w:spacing w:after="0" w:line="240" w:lineRule="auto"/>
        <w:ind w:firstLine="567"/>
        <w:jc w:val="both"/>
        <w:rPr>
          <w:rFonts w:ascii="Times New Roman" w:hAnsi="Times New Roman" w:cs="Times New Roman"/>
          <w:bCs/>
          <w:sz w:val="24"/>
          <w:szCs w:val="24"/>
        </w:rPr>
      </w:pPr>
      <w:r w:rsidRPr="008B38FC">
        <w:rPr>
          <w:rFonts w:ascii="Times New Roman" w:hAnsi="Times New Roman" w:cs="Times New Roman"/>
          <w:sz w:val="24"/>
          <w:szCs w:val="24"/>
          <w:shd w:val="clear" w:color="auto" w:fill="FEFEFE"/>
        </w:rPr>
        <w:t> 7) Экологические основы природопользования (</w:t>
      </w:r>
      <w:r w:rsidRPr="008B38FC">
        <w:rPr>
          <w:rFonts w:ascii="Times New Roman" w:hAnsi="Times New Roman" w:cs="Times New Roman"/>
          <w:bCs/>
          <w:sz w:val="24"/>
          <w:szCs w:val="24"/>
          <w:shd w:val="clear" w:color="auto" w:fill="FEFEFE"/>
        </w:rPr>
        <w:t>Приказ Министерства просвещения Приднестровской Молдавской Республики</w:t>
      </w:r>
      <w:r w:rsidRPr="008B38FC">
        <w:rPr>
          <w:rFonts w:ascii="Times New Roman" w:hAnsi="Times New Roman" w:cs="Times New Roman"/>
          <w:sz w:val="24"/>
          <w:szCs w:val="24"/>
          <w:shd w:val="clear" w:color="auto" w:fill="FEFEFE"/>
        </w:rPr>
        <w:t> от 18 июля 2022 года  № 647). </w:t>
      </w:r>
    </w:p>
    <w:p w14:paraId="63A87085" w14:textId="77777777" w:rsidR="002C61AC" w:rsidRPr="008B38FC" w:rsidRDefault="002C61AC" w:rsidP="002D7257">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Разработаны и размещены на официальном сайте Министерства просвещения Приднестровской Молдавской Республики в разделе «Профессиональная подготовка и переподготовка водителей транспортных средств» две примерные дополнительные профессиональные образовательные программы повышения квалификации и шесть типовых образовательных программ подготовки и переподготовки водителей транспортных средств:</w:t>
      </w:r>
    </w:p>
    <w:p w14:paraId="4FF186EA"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lastRenderedPageBreak/>
        <w:t>Приказ Министерства просвещения Приднестровской Молдавской Республики от 12.10.2022г. № 918 «Об утверждении Примерной дополнительной профессиональной образовательной программы повышения квалификации «Педагогические основы деятельности преподавателя по подготовке водителей транспортных средств»;</w:t>
      </w:r>
    </w:p>
    <w:p w14:paraId="7FD1AEB9"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12.10.2022г. № 919 «Об утверждении Примерной дополнительной профессиональной образовательной программы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w:t>
      </w:r>
    </w:p>
    <w:p w14:paraId="2A28E8BE"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13.10.2022г. № 922 «Об утверждении Типовой образовательной программы переподготовки водителей транспортных средств с категории «С» и (или) категории «С 1» на категорию «СЕ» и (или) на категорию «С1Е»;</w:t>
      </w:r>
    </w:p>
    <w:p w14:paraId="7E758C79"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13.10.2022г. № 923 «Об утверждении Типовой образовательной программы переподготовки водителей транспортных средств с категории «D» и (или) категории «D1» на категорию «DЕ» и (или) на категорию «D1Е»;</w:t>
      </w:r>
    </w:p>
    <w:p w14:paraId="7E9AFAC9"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13.10.2022г. № 924 «Об утверждении Типовой образовательной программы профессиональной подготовки водителей транспортных средств категорий: «А», «А1», «АМ», «В», «С», «С1»;</w:t>
      </w:r>
    </w:p>
    <w:p w14:paraId="1A93E28A"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13.10.2022г. № 925 «</w:t>
      </w:r>
      <w:hyperlink r:id="rId12" w:history="1">
        <w:r w:rsidRPr="008B38FC">
          <w:rPr>
            <w:rFonts w:ascii="Times New Roman" w:hAnsi="Times New Roman" w:cs="Times New Roman"/>
            <w:sz w:val="24"/>
            <w:szCs w:val="24"/>
          </w:rPr>
          <w:t>Об утверждении Типовой образовательной программы переподготовки водителей транспортных средств с категории «В» на категорию «ВЕ»</w:t>
        </w:r>
      </w:hyperlink>
      <w:r w:rsidRPr="008B38FC">
        <w:rPr>
          <w:rFonts w:ascii="Times New Roman" w:hAnsi="Times New Roman" w:cs="Times New Roman"/>
          <w:sz w:val="24"/>
          <w:szCs w:val="24"/>
        </w:rPr>
        <w:t>;</w:t>
      </w:r>
    </w:p>
    <w:p w14:paraId="366682CD"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13.10.2022г. № 926 «Об утверждении Типовой образовательной программы подготовки водителей транспортных средств категории «В»</w:t>
      </w:r>
    </w:p>
    <w:p w14:paraId="15B4D4EE" w14:textId="77777777" w:rsidR="002C61AC" w:rsidRPr="008B38FC" w:rsidRDefault="002C61AC" w:rsidP="00170E60">
      <w:pPr>
        <w:pStyle w:val="a5"/>
        <w:numPr>
          <w:ilvl w:val="0"/>
          <w:numId w:val="17"/>
        </w:numPr>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13.10.2022г. № 927 «Об утверждении Типовой образовательной программы подготовки водителей транспортных средств категорий: «С», «С1».</w:t>
      </w:r>
    </w:p>
    <w:p w14:paraId="55597BDC" w14:textId="77777777" w:rsidR="002C61AC" w:rsidRPr="008B38FC" w:rsidRDefault="002C61AC" w:rsidP="002D7257">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целях качественной подготовки квалифицированных рабочих и специалистов для экономики Приднестровской Молдавской Республики разработаны и утверждены примерные основные профессиональные образовательные программы по профессиям (специальностям) начального (среднего) профессионального образования:</w:t>
      </w:r>
    </w:p>
    <w:p w14:paraId="64F1991C" w14:textId="77777777" w:rsidR="002C61AC" w:rsidRPr="008B38FC" w:rsidRDefault="002C61AC" w:rsidP="00170E60">
      <w:pPr>
        <w:pStyle w:val="a5"/>
        <w:numPr>
          <w:ilvl w:val="0"/>
          <w:numId w:val="18"/>
        </w:numPr>
        <w:tabs>
          <w:tab w:val="left" w:pos="-426"/>
        </w:tabs>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bCs/>
          <w:sz w:val="24"/>
          <w:szCs w:val="24"/>
        </w:rPr>
        <w:t xml:space="preserve">2.13.02.01 Тепловые электрические станции </w:t>
      </w:r>
      <w:r w:rsidRPr="008B38FC">
        <w:rPr>
          <w:rFonts w:ascii="Times New Roman" w:hAnsi="Times New Roman" w:cs="Times New Roman"/>
          <w:sz w:val="24"/>
          <w:szCs w:val="24"/>
        </w:rPr>
        <w:t>(Приказ Министерства просвещения Приднестровской Молдавской Республики от</w:t>
      </w:r>
      <w:r w:rsidRPr="008B38FC">
        <w:rPr>
          <w:rFonts w:ascii="Times New Roman" w:hAnsi="Times New Roman" w:cs="Times New Roman"/>
          <w:sz w:val="24"/>
          <w:szCs w:val="24"/>
          <w:shd w:val="clear" w:color="auto" w:fill="FEFEFE"/>
        </w:rPr>
        <w:t xml:space="preserve"> 22 июля 2022 года № 656)</w:t>
      </w:r>
      <w:r w:rsidRPr="008B38FC">
        <w:rPr>
          <w:rFonts w:ascii="Times New Roman" w:hAnsi="Times New Roman" w:cs="Times New Roman"/>
          <w:bCs/>
          <w:sz w:val="24"/>
          <w:szCs w:val="24"/>
        </w:rPr>
        <w:t>;</w:t>
      </w:r>
    </w:p>
    <w:p w14:paraId="238BC07C" w14:textId="77777777" w:rsidR="002C61AC" w:rsidRPr="008B38FC" w:rsidRDefault="002C61AC" w:rsidP="00170E60">
      <w:pPr>
        <w:pStyle w:val="a5"/>
        <w:numPr>
          <w:ilvl w:val="0"/>
          <w:numId w:val="18"/>
        </w:numPr>
        <w:tabs>
          <w:tab w:val="left" w:pos="-426"/>
        </w:tabs>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2.15.02.10-1 Мехатроника (по отраслям) (Приказ Министерства просвещения Приднестровской Молдавской Республики от </w:t>
      </w:r>
      <w:r w:rsidRPr="008B38FC">
        <w:rPr>
          <w:rFonts w:ascii="Times New Roman" w:hAnsi="Times New Roman" w:cs="Times New Roman"/>
          <w:sz w:val="24"/>
          <w:szCs w:val="24"/>
          <w:shd w:val="clear" w:color="auto" w:fill="FEFEFE"/>
        </w:rPr>
        <w:t>04 июля 2022 года № 599);</w:t>
      </w:r>
    </w:p>
    <w:p w14:paraId="43640B72" w14:textId="77777777" w:rsidR="002C61AC" w:rsidRPr="008B38FC" w:rsidRDefault="002C61AC" w:rsidP="00170E60">
      <w:pPr>
        <w:pStyle w:val="a5"/>
        <w:numPr>
          <w:ilvl w:val="0"/>
          <w:numId w:val="18"/>
        </w:numPr>
        <w:tabs>
          <w:tab w:val="left" w:pos="-426"/>
        </w:tabs>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3.33.02.01 Фармация (Приказ Министерства просвещения Приднестровской Молдавской Республики от</w:t>
      </w:r>
      <w:r w:rsidRPr="008B38FC">
        <w:rPr>
          <w:rFonts w:ascii="Times New Roman" w:hAnsi="Times New Roman" w:cs="Times New Roman"/>
          <w:sz w:val="24"/>
          <w:szCs w:val="24"/>
          <w:shd w:val="clear" w:color="auto" w:fill="FEFEFE"/>
        </w:rPr>
        <w:t xml:space="preserve"> 10 июня 2022 года № 637);</w:t>
      </w:r>
    </w:p>
    <w:p w14:paraId="7017E94E" w14:textId="77777777" w:rsidR="002C61AC" w:rsidRPr="008B38FC" w:rsidRDefault="002C61AC" w:rsidP="00170E60">
      <w:pPr>
        <w:pStyle w:val="a5"/>
        <w:numPr>
          <w:ilvl w:val="0"/>
          <w:numId w:val="18"/>
        </w:numPr>
        <w:tabs>
          <w:tab w:val="left" w:pos="-426"/>
        </w:tabs>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3.34.02.02 Медицинский массаж (для обучения лиц с ограниченными возможностями здоровья по зрению) (Приказ Министерства просвещения Приднестровской Молдавской Республики от</w:t>
      </w:r>
      <w:r w:rsidRPr="008B38FC">
        <w:rPr>
          <w:rFonts w:ascii="Times New Roman" w:hAnsi="Times New Roman" w:cs="Times New Roman"/>
          <w:sz w:val="24"/>
          <w:szCs w:val="24"/>
          <w:shd w:val="clear" w:color="auto" w:fill="FEFEFE"/>
        </w:rPr>
        <w:t xml:space="preserve"> 07 июня 2022 года № 629);</w:t>
      </w:r>
    </w:p>
    <w:p w14:paraId="605E4DD2" w14:textId="77777777" w:rsidR="002C61AC" w:rsidRPr="008B38FC" w:rsidRDefault="002C61AC" w:rsidP="00170E60">
      <w:pPr>
        <w:pStyle w:val="a5"/>
        <w:numPr>
          <w:ilvl w:val="0"/>
          <w:numId w:val="18"/>
        </w:numPr>
        <w:tabs>
          <w:tab w:val="left" w:pos="-426"/>
        </w:tabs>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4.36.02.01 Ветеринария (Приказ Министерства просвещения Приднестровской Молдавской Республики от</w:t>
      </w:r>
      <w:r w:rsidRPr="008B38FC">
        <w:rPr>
          <w:rFonts w:ascii="Times New Roman" w:hAnsi="Times New Roman" w:cs="Times New Roman"/>
          <w:sz w:val="24"/>
          <w:szCs w:val="24"/>
          <w:shd w:val="clear" w:color="auto" w:fill="FEFEFE"/>
        </w:rPr>
        <w:t xml:space="preserve"> 13 июля 2022 года № 634);</w:t>
      </w:r>
    </w:p>
    <w:p w14:paraId="1CDC4E21" w14:textId="77777777" w:rsidR="002C61AC" w:rsidRPr="008B38FC" w:rsidRDefault="002C61AC" w:rsidP="00170E60">
      <w:pPr>
        <w:pStyle w:val="a5"/>
        <w:numPr>
          <w:ilvl w:val="0"/>
          <w:numId w:val="18"/>
        </w:numPr>
        <w:tabs>
          <w:tab w:val="left" w:pos="-426"/>
        </w:tabs>
        <w:spacing w:after="0" w:line="240" w:lineRule="auto"/>
        <w:ind w:left="0" w:firstLine="567"/>
        <w:jc w:val="both"/>
        <w:rPr>
          <w:rFonts w:ascii="Times New Roman" w:hAnsi="Times New Roman" w:cs="Times New Roman"/>
          <w:sz w:val="24"/>
          <w:szCs w:val="24"/>
        </w:rPr>
      </w:pPr>
      <w:r w:rsidRPr="008B38FC">
        <w:rPr>
          <w:rFonts w:ascii="Times New Roman" w:hAnsi="Times New Roman" w:cs="Times New Roman"/>
          <w:sz w:val="24"/>
          <w:szCs w:val="24"/>
        </w:rPr>
        <w:t>8.54.02.01 Дизайн (по отраслям) (Приказ Министерства просвещения Приднестровской Молдавской Республики от</w:t>
      </w:r>
      <w:r w:rsidRPr="008B38FC">
        <w:rPr>
          <w:rFonts w:ascii="Times New Roman" w:hAnsi="Times New Roman" w:cs="Times New Roman"/>
          <w:sz w:val="24"/>
          <w:szCs w:val="24"/>
          <w:shd w:val="clear" w:color="auto" w:fill="FEFEFE"/>
        </w:rPr>
        <w:t xml:space="preserve"> 21 июня 2022 года № 561);</w:t>
      </w:r>
    </w:p>
    <w:p w14:paraId="4AADFD7D" w14:textId="77777777" w:rsidR="002C61AC" w:rsidRPr="008B38FC" w:rsidRDefault="002C61AC" w:rsidP="002D7257">
      <w:pPr>
        <w:spacing w:after="0" w:line="240" w:lineRule="auto"/>
        <w:ind w:firstLine="720"/>
        <w:jc w:val="both"/>
        <w:rPr>
          <w:rFonts w:ascii="Times New Roman" w:eastAsia="Times New Roman" w:hAnsi="Times New Roman" w:cs="Times New Roman"/>
          <w:sz w:val="24"/>
          <w:szCs w:val="24"/>
        </w:rPr>
      </w:pPr>
      <w:r w:rsidRPr="008B38FC">
        <w:rPr>
          <w:rFonts w:ascii="Times New Roman" w:hAnsi="Times New Roman" w:cs="Times New Roman"/>
          <w:sz w:val="24"/>
          <w:szCs w:val="24"/>
        </w:rPr>
        <w:t>2.13.02.02 Теплоснабжение и теплотехническое оборудование (Приказ Министерства просвещения Приднестровской Молдавской Республики от</w:t>
      </w:r>
      <w:r w:rsidRPr="008B38FC">
        <w:rPr>
          <w:rFonts w:ascii="Times New Roman" w:hAnsi="Times New Roman" w:cs="Times New Roman"/>
          <w:sz w:val="24"/>
          <w:szCs w:val="24"/>
          <w:shd w:val="clear" w:color="auto" w:fill="FEFEFE"/>
        </w:rPr>
        <w:t xml:space="preserve"> 22 июля 2022 года № 657).</w:t>
      </w:r>
    </w:p>
    <w:p w14:paraId="0FE2726A" w14:textId="77777777" w:rsidR="00390E43" w:rsidRPr="008B38FC" w:rsidRDefault="00133B08" w:rsidP="002D7257">
      <w:pPr>
        <w:spacing w:after="0" w:line="240" w:lineRule="auto"/>
        <w:ind w:firstLine="72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Подготовка квалифицированных рабочих, специалистов и служащих является неотъемлемой частью сферы профессионального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Приднестровской Молдавской Республики.</w:t>
      </w:r>
    </w:p>
    <w:p w14:paraId="7D4C035A"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В целях повышения качества подготовки квалифицированных рабочих и специалистов со средним профессиональным образованием, отвечающих требованиям работодателей в 2022 году продолжена работа по внедрению практико-ориентированного (дуального) обучения по подготовке кадров:</w:t>
      </w:r>
    </w:p>
    <w:p w14:paraId="68299266"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а) для легкой промышленности;</w:t>
      </w:r>
    </w:p>
    <w:p w14:paraId="1DE232E4"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б) для тяжелой промышленности;</w:t>
      </w:r>
    </w:p>
    <w:p w14:paraId="09C71485"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для отрасли энергетики;</w:t>
      </w:r>
    </w:p>
    <w:p w14:paraId="356AF4EE"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г) для машиностроительной отрасли;</w:t>
      </w:r>
    </w:p>
    <w:p w14:paraId="6343144B"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 для агропромышленного комплекса.</w:t>
      </w:r>
    </w:p>
    <w:p w14:paraId="1F6E662D" w14:textId="2A826F89"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практико-ориентированном (дуальном) обучении принимают участие 9 организаций среднего профессионального образования и 31 предприятие. По основным профессиональным образовательным программам начального и среднего профессионального образования обучается 465 обучающихся по 13 профессиям и специальностям (2.29.01.03 «Сборщик обуви», 2. 29.01.08 «Оператор швейного оборудования», 2.15.02.01 «Монтаж и техническая эксплуатация промышленного оборудования», 5.43.01.09 «Повар, кондитер», 2.22.02.05 «Обработка металлов давления», 2.29.02.04 «Конструирование, моделирование и технология швейных изделий», 2.29.01.07 «Портной», 2.08.02.09 «Монтаж, наладка и эксплуатация электрооборудования промышленных и гражданских зданий» 2.13.02.02 «Теплоснабжение и теплотехническое оборудование», 2.15.02.10-1 «Мехатроника (по отраслям)», 2.15.01.32 «Оператор станков с программным управлением», 15.02.07-1 «Монтаж и техническая эксплуатация автоматизированных систем и объектов ЖКХ», 4.35.02.01 «Лесное и лесопарковое хозяйство»). и по 7 программам профессиональной подготовки квалифицированных рабочих кадров («Станочник широкого профиля», «Машинист насосных установок», «Тракторист категории «С», «Тракторист категории «В, С, Е», «Тракторист категории «В, С, Е. Машинист бульдозера», «Тракторист категории «В, С, Е. Машинист одноковшового экскаватора», Тракторист категории «D», «F»).</w:t>
      </w:r>
    </w:p>
    <w:p w14:paraId="69529986"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Так, начиная с 2018 года по образовательным программам профессиональной подготовки (краткосрочные программы) подготовлено более 300 человек по профессиям: «Электромонтер по ремонту и обслуживанию электрооборудования», «Электрогазосварщик», «Швея», «Станочник широкого профиля», «Мостовщик», «Слесарь аварийно-восстановительных работ», «Оператор дистанционного пульта управления в водопроводно-канализационном хозяйстве», «Тракторист категории «С», «Тракторист категории «В», «С», «Е», «Тракторист» категории «D», «F», «Тракторист категории «В», «С», «Е». Машинист бульдозера», «Тракторист категории «В», «С», «Е». Машинист одноковшового экскаватора» со сроком обучения от трех до шести месяцев. </w:t>
      </w:r>
    </w:p>
    <w:p w14:paraId="20D886F8"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начата реализация образовательных программ профессиональной подготовки по направлениям:</w:t>
      </w:r>
    </w:p>
    <w:p w14:paraId="2DBE910A"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«Электромонтер по ремонту и обслуживанию электрооборудования» со сроком обучения 5 месяцев на базе ГОУ СПО «Приднестровский колледж технологий и управления»; </w:t>
      </w:r>
    </w:p>
    <w:p w14:paraId="02CF0846"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«Машинист насосных установок» со сроком обучения 3 месяца на базе ГОУ СПО «Дубоссарский индустриальный техникум»;</w:t>
      </w:r>
    </w:p>
    <w:p w14:paraId="5B7D1E86"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«Тракторист» категории «D», «F» со сроком обучения 3 месяца на базе ГОУ СПО «Дубоссарский индустриальный техникум»;</w:t>
      </w:r>
    </w:p>
    <w:p w14:paraId="6A08E441"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«Станочник широкого профиля» со сроком обучения 3 месяца на базе ГОУ СПО «Днестровский техникум энергетики и компьютерных технологий».</w:t>
      </w:r>
    </w:p>
    <w:p w14:paraId="72297FD4"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продолжена работа в рамках пилотного проекта по подготовке специалистов техников-мехатроников, в областях: сельского хозяйства и мелиорации (на базе ГОУ СПО «Тираспольский аграрно-технический колледж им. М.В.Фрунзе»), легкой промышленности (на базе ГОУ СПО «Бендерский торгово-технологический техникум»), машиностроения (на базе ГОУ СПО «Промышленно-строительный техникум») по специальности среднего профессионального образования 15.02.10-1 «Мехатроника (по отраслям)». Также внедрена новая специальность 15.02.07-1 «Монтаж и техническая эксплуатация автоматизированных систем и объектов ЖКХ», реализация которой осуществляется на базе Рыбницкого филиала ГОУ «Приднестровский государственный университет им. Т.Г. Шевченко».</w:t>
      </w:r>
    </w:p>
    <w:p w14:paraId="3D19EFA3"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реализации практико-ориентированного (дуального) обучения:</w:t>
      </w:r>
    </w:p>
    <w:p w14:paraId="270B115D" w14:textId="2B0156CD"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1) в области легкой промышленности принимают участие ГОУ СПО «Приднестровский колледж технологий и управления» совместно с ЗАО «Одема» им. В.Соловьевой, ЗАО «Швейная фирма «Вестра», а также ГОУ СПО «Бендерский торгово-технологический техникум» совместно с ООО ТПФ «Интерцентр Люкс», ОАО «Флоаре», ЗАО «Швейная фирма «Вестра», ЗАО «Одема» им. В.Соловьевой</w:t>
      </w:r>
      <w:r w:rsidR="006121FE" w:rsidRPr="008B38FC">
        <w:rPr>
          <w:rFonts w:ascii="Times New Roman" w:eastAsia="Times New Roman" w:hAnsi="Times New Roman" w:cs="Times New Roman"/>
          <w:sz w:val="24"/>
          <w:szCs w:val="24"/>
        </w:rPr>
        <w:t>;</w:t>
      </w:r>
    </w:p>
    <w:p w14:paraId="6EA5EBC2" w14:textId="5A7FB19D"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 в области тяжелой промышленности принимают участие ГОУ СПО «Рыбницкий политехнический техникум» и ОАО «Молдавский металлургический завод»</w:t>
      </w:r>
      <w:r w:rsidR="006121FE" w:rsidRPr="008B38FC">
        <w:rPr>
          <w:rFonts w:ascii="Times New Roman" w:eastAsia="Times New Roman" w:hAnsi="Times New Roman" w:cs="Times New Roman"/>
          <w:sz w:val="24"/>
          <w:szCs w:val="24"/>
        </w:rPr>
        <w:t>;</w:t>
      </w:r>
    </w:p>
    <w:p w14:paraId="6E525C8C" w14:textId="44710F8F"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 в области энергетики принимают участие ГОУ СПО «Днестровский техникум энергетики и компьютерных технологий» и ЗАО «Молдавская ГРЭС»</w:t>
      </w:r>
      <w:r w:rsidR="006121FE" w:rsidRPr="008B38FC">
        <w:rPr>
          <w:rFonts w:ascii="Times New Roman" w:eastAsia="Times New Roman" w:hAnsi="Times New Roman" w:cs="Times New Roman"/>
          <w:sz w:val="24"/>
          <w:szCs w:val="24"/>
        </w:rPr>
        <w:t>;</w:t>
      </w:r>
    </w:p>
    <w:p w14:paraId="68B5566D" w14:textId="383E45F1"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 в машиностроительной отрасли принимают участие ГОУ СПО «Промышленно-строительный техникум» и НП ЗАО «Электромаш»</w:t>
      </w:r>
      <w:r w:rsidR="00A433ED" w:rsidRPr="008B38FC">
        <w:rPr>
          <w:rFonts w:ascii="Times New Roman" w:eastAsia="Times New Roman" w:hAnsi="Times New Roman" w:cs="Times New Roman"/>
          <w:sz w:val="24"/>
          <w:szCs w:val="24"/>
        </w:rPr>
        <w:t>;</w:t>
      </w:r>
    </w:p>
    <w:p w14:paraId="0FC17F46"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  в области сельского хозяйства принимают участие:</w:t>
      </w:r>
    </w:p>
    <w:p w14:paraId="0D3C5495"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а) ГОУ СПО «Тираспольский аграрно-технический колледж им. М.В. Фрунзе» и ООО «Агролегион»; ЗАО «Тираспольский КХП»; ООО «АгроКомпакт» г. Григориополь; ООО «Фиальт-Агро» Рыбницкий район; ООО «Лендер Агроприм»;</w:t>
      </w:r>
    </w:p>
    <w:p w14:paraId="5E859BCA"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б) ГОУ СПО «Каменский политехнический техникум им. И.С. Солтыса» и ООО «Мега Фрукт», ГУ «Приднестровье Лес» (Каменское лесничество);</w:t>
      </w:r>
    </w:p>
    <w:p w14:paraId="46B66F0C"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ГОУ СПО «Рыбницкий политехнический техникум» и ф/х «Садома», ООО «РИСТ», ООО «Фильт-агро», ООО «АгроРалком», ООО «Агромикс Плюс», ООО Племживагроэлит», ООО «Техномонолит», ООО «ВитДен»;</w:t>
      </w:r>
    </w:p>
    <w:p w14:paraId="5FCEF0F4"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г) ГОУ СПО «Дубоссарский индустриальный техникум» и ООО «Лендер Агроприм», ГУП «Григориопольский комбинат хлебопродуктов», ООО «Сванис», KФК «Мелека», ГУП «Республиканские оросительные системы».</w:t>
      </w:r>
    </w:p>
    <w:p w14:paraId="20FEB96D" w14:textId="77777777"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2021-2022 учебном году выпуск составил 92 обучающихся по программам практико-ориентированного (дуального) обучения по профессиям начального профессионального образования: «Сборщик обуви» - 9 человек, «Оператор швейного оборудования» - 8 человек, «Портной» - 11 человек; по специальностям среднего профессионального образования: «Монтаж и техническая эксплуатация промышленного оборудования» - 5 человек, «Мехатроника  в области легкой промышленности» – 6 человек, «Мехатроника  в области сельского хозяйства» – 10 человек, «Конструирование, моделирование и технология швейных изделий» - 13 человек, «Теплоснабжение и теплотехническое оборудование» – 10 человек, «Монтаж, наладка и эксплуатация электрооборудования промышленных и гражданских зданий» – 20 человек.</w:t>
      </w:r>
    </w:p>
    <w:p w14:paraId="671C5CF1" w14:textId="21FC6F38" w:rsidR="00B85EF8" w:rsidRPr="008B38FC" w:rsidRDefault="00B85EF8" w:rsidP="002D7257">
      <w:pPr>
        <w:spacing w:after="0" w:line="240" w:lineRule="auto"/>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28 октября 2022 года состоялся круглый стол на тему: «Модель практико-ориентированного (дуального) обучения в организациях профессионального образования: перспективы развития». В мероприятии приняли участие заместитель руководителя Аппарата Правительства Приднестровской Молдавской Республики </w:t>
      </w:r>
      <w:r w:rsidR="00E904ED" w:rsidRPr="008B38FC">
        <w:rPr>
          <w:rFonts w:ascii="Times New Roman" w:eastAsia="Times New Roman" w:hAnsi="Times New Roman" w:cs="Times New Roman"/>
          <w:sz w:val="24"/>
          <w:szCs w:val="24"/>
        </w:rPr>
        <w:t>А.А.</w:t>
      </w:r>
      <w:r w:rsidRPr="008B38FC">
        <w:rPr>
          <w:rFonts w:ascii="Times New Roman" w:eastAsia="Times New Roman" w:hAnsi="Times New Roman" w:cs="Times New Roman"/>
          <w:sz w:val="24"/>
          <w:szCs w:val="24"/>
        </w:rPr>
        <w:t xml:space="preserve">Цуркан, министр просвещения </w:t>
      </w:r>
      <w:r w:rsidR="00E904ED" w:rsidRPr="008B38FC">
        <w:rPr>
          <w:rFonts w:ascii="Times New Roman" w:eastAsia="Times New Roman" w:hAnsi="Times New Roman" w:cs="Times New Roman"/>
          <w:sz w:val="24"/>
          <w:szCs w:val="24"/>
        </w:rPr>
        <w:t>С.Н.</w:t>
      </w:r>
      <w:r w:rsidRPr="008B38FC">
        <w:rPr>
          <w:rFonts w:ascii="Times New Roman" w:eastAsia="Times New Roman" w:hAnsi="Times New Roman" w:cs="Times New Roman"/>
          <w:sz w:val="24"/>
          <w:szCs w:val="24"/>
        </w:rPr>
        <w:t xml:space="preserve">Иванишина, руководитель исполкома ОНФ </w:t>
      </w:r>
      <w:r w:rsidR="00E904ED" w:rsidRPr="008B38FC">
        <w:rPr>
          <w:rFonts w:ascii="Times New Roman" w:eastAsia="Times New Roman" w:hAnsi="Times New Roman" w:cs="Times New Roman"/>
          <w:sz w:val="24"/>
          <w:szCs w:val="24"/>
        </w:rPr>
        <w:t>С.А.</w:t>
      </w:r>
      <w:r w:rsidRPr="008B38FC">
        <w:rPr>
          <w:rFonts w:ascii="Times New Roman" w:eastAsia="Times New Roman" w:hAnsi="Times New Roman" w:cs="Times New Roman"/>
          <w:sz w:val="24"/>
          <w:szCs w:val="24"/>
        </w:rPr>
        <w:t>Шерстюк, представители министерства сельского хозяйства, министерства экономического развития, министерства по социальной защите и труду, руководители и представители предприятий, организаций профессионального образования.</w:t>
      </w:r>
    </w:p>
    <w:p w14:paraId="46267B4B"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За последние годы система подготовки квалифицированных рабочих в республике претерпела изменения. Отличительная особенность преобразований, происходящих в этой сфере, – это активная интеграция организаций профессионального образования, позволяющая более рационально использовать ресурсное обеспечение, организовать подготовку кадров в соответствии с приоритетными направлениями развития отраслей экономики Приднестровской Молдавской Республики.</w:t>
      </w:r>
    </w:p>
    <w:p w14:paraId="4D54BBBF"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Можно выделить ряд общих положений, характерных для системы профессиональной подготовки:</w:t>
      </w:r>
    </w:p>
    <w:p w14:paraId="46B35D83"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 прогнозирование потребностей в профессиональных навыках;</w:t>
      </w:r>
    </w:p>
    <w:p w14:paraId="6A173D3C"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 участие как работодателей, так и граждан в выработке решений относительно возможностей для обучения, в том числе и на уровне отраслей экономики;</w:t>
      </w:r>
    </w:p>
    <w:p w14:paraId="18950E0D"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обеспечение качества, актуальности обучения и его доступности для всех слоев населения;</w:t>
      </w:r>
    </w:p>
    <w:p w14:paraId="2948C7BD"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наличие соответствующих механизмов финансирования;</w:t>
      </w:r>
    </w:p>
    <w:p w14:paraId="68236E48"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постоянная оценка эконмических и социальных результатов обучения.</w:t>
      </w:r>
    </w:p>
    <w:p w14:paraId="324AAB15"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Для обеспечения соответствия обучения меняющимся потребностям предприятий и рынка труда эффективным средством является объединение усилий – на местном, отраслевом и общегосударственном уровне – предпринимателей и Общереспубликанского объединения работодателей, государства и организаций профессионального образования.</w:t>
      </w:r>
    </w:p>
    <w:p w14:paraId="7591FFD2" w14:textId="77777777" w:rsidR="00B85EF8" w:rsidRPr="008B38FC"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Так на сегодняшний день, в реализации обучения по образовательным программам профессиональной подготовки (краткосрочные программы) принимают участие 10 организаций профессионального образования.</w:t>
      </w:r>
    </w:p>
    <w:p w14:paraId="7D100828" w14:textId="3D90BA13" w:rsidR="00B85EF8" w:rsidRDefault="00B85EF8" w:rsidP="002D7257">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Профессиональное обучение в 2022 году осуществлялось по 19 профессиям, востребованным на рынке труда нашей республики.</w:t>
      </w:r>
    </w:p>
    <w:p w14:paraId="6B15E3E2" w14:textId="53924439" w:rsidR="00B85EF8" w:rsidRPr="008B38FC" w:rsidRDefault="0043011C" w:rsidP="0043011C">
      <w:pPr>
        <w:jc w:val="right"/>
        <w:rPr>
          <w:rFonts w:ascii="Times New Roman" w:eastAsia="Times New Roman" w:hAnsi="Times New Roman" w:cs="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17</w:t>
      </w:r>
    </w:p>
    <w:tbl>
      <w:tblPr>
        <w:tblW w:w="9857" w:type="dxa"/>
        <w:jc w:val="center"/>
        <w:tblLayout w:type="fixed"/>
        <w:tblLook w:val="04A0" w:firstRow="1" w:lastRow="0" w:firstColumn="1" w:lastColumn="0" w:noHBand="0" w:noVBand="1"/>
      </w:tblPr>
      <w:tblGrid>
        <w:gridCol w:w="2972"/>
        <w:gridCol w:w="567"/>
        <w:gridCol w:w="709"/>
        <w:gridCol w:w="648"/>
        <w:gridCol w:w="709"/>
        <w:gridCol w:w="33"/>
        <w:gridCol w:w="534"/>
        <w:gridCol w:w="709"/>
        <w:gridCol w:w="567"/>
        <w:gridCol w:w="673"/>
        <w:gridCol w:w="564"/>
        <w:gridCol w:w="564"/>
        <w:gridCol w:w="608"/>
      </w:tblGrid>
      <w:tr w:rsidR="008B38FC" w:rsidRPr="008B38FC" w14:paraId="162A7AA9" w14:textId="77777777" w:rsidTr="00274814">
        <w:trPr>
          <w:trHeight w:val="390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50F5"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Организация профессионального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32AA96"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«Бендерский торгово-технологический техникум</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28784E" w14:textId="77777777" w:rsidR="00274814"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 xml:space="preserve">Бендерский филиал ГОУ «ПГУ </w:t>
            </w:r>
          </w:p>
          <w:p w14:paraId="77C6FF53" w14:textId="30FD9421"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им. Т.Г. Шевченко»</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3E1441"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«Тираспольский техникум коммерции»</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9BDA40"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«Тираспольский аграрно-технический колледж им. М.В. Фрунзе»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AB1CA9" w14:textId="77777777" w:rsidR="00274814"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«Промышленно-</w:t>
            </w:r>
          </w:p>
          <w:p w14:paraId="2610C4E2" w14:textId="2A9BF24C"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строительный техникум»</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5DE0D9" w14:textId="2E774B13"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«Днестровский техникум энергетики и компьютерныхтехнологий»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87E15C"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«Слободзейский политехнический техникум»</w:t>
            </w:r>
          </w:p>
        </w:tc>
        <w:tc>
          <w:tcPr>
            <w:tcW w:w="6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DD826E"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«Дубоссарский индустриальный техникум»</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E1810A"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«Рыбницкий политехнический техникум»</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20369E" w14:textId="77777777" w:rsidR="00B85EF8" w:rsidRPr="008B38FC" w:rsidRDefault="00B85EF8" w:rsidP="003C3AA3">
            <w:pPr>
              <w:spacing w:after="0" w:line="240" w:lineRule="auto"/>
              <w:rPr>
                <w:rFonts w:ascii="Times New Roman" w:eastAsia="Times New Roman" w:hAnsi="Times New Roman" w:cs="Times New Roman"/>
              </w:rPr>
            </w:pPr>
            <w:r w:rsidRPr="008B38FC">
              <w:rPr>
                <w:rFonts w:ascii="Times New Roman" w:eastAsia="Times New Roman" w:hAnsi="Times New Roman" w:cs="Times New Roman"/>
              </w:rPr>
              <w:t>ГОУ СПО «Каменский политехнический техникум им. И.С. Солтыса»</w:t>
            </w:r>
          </w:p>
        </w:tc>
        <w:tc>
          <w:tcPr>
            <w:tcW w:w="6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DC515E" w14:textId="77777777" w:rsidR="00B85EF8" w:rsidRPr="008B38FC" w:rsidRDefault="00B85EF8" w:rsidP="003C3AA3">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ИТОГО</w:t>
            </w:r>
          </w:p>
        </w:tc>
      </w:tr>
      <w:tr w:rsidR="008B38FC" w:rsidRPr="008B38FC" w14:paraId="7839C4E9" w14:textId="77777777" w:rsidTr="003C3AA3">
        <w:trPr>
          <w:trHeight w:val="336"/>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745E"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Профессия</w:t>
            </w:r>
          </w:p>
        </w:tc>
        <w:tc>
          <w:tcPr>
            <w:tcW w:w="68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A6D2538"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Количество слушателей</w:t>
            </w:r>
          </w:p>
        </w:tc>
      </w:tr>
      <w:tr w:rsidR="008B38FC" w:rsidRPr="008B38FC" w14:paraId="3573A6E2" w14:textId="77777777" w:rsidTr="00D6576B">
        <w:trPr>
          <w:trHeight w:val="36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40A3D"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18212 Сборщик обуви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C011"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A3A5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361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3726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800A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F0F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EA5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F687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95E4"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B502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EB99E"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w:t>
            </w:r>
          </w:p>
        </w:tc>
      </w:tr>
      <w:tr w:rsidR="008B38FC" w:rsidRPr="008B38FC" w14:paraId="39E68F26"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06B1"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19601 Швея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7EEF"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470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DC35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B8925"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0E2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EE5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CA6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D2F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501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F7B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2F5B"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w:t>
            </w:r>
          </w:p>
        </w:tc>
      </w:tr>
      <w:tr w:rsidR="008B38FC" w:rsidRPr="008B38FC" w14:paraId="5D919048"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E7D85"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16675 Повар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2338E"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991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E9C7"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27</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177D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742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340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A5A18"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2B3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281C"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A46C"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18</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8C70"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90</w:t>
            </w:r>
          </w:p>
        </w:tc>
      </w:tr>
      <w:tr w:rsidR="008B38FC" w:rsidRPr="008B38FC" w14:paraId="1E225165"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91411"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12901 Кондитер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97F5"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6C4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4E5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72CD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F81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2E2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674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E17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930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17CF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C827"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r>
      <w:tr w:rsidR="008B38FC" w:rsidRPr="008B38FC" w14:paraId="325EC03B"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93F46"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16437 Парикмахер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D2106"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8865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D8E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EC99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998F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7BD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2032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E34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B5C3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03A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C455"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w:t>
            </w:r>
          </w:p>
        </w:tc>
      </w:tr>
      <w:tr w:rsidR="008B38FC" w:rsidRPr="008B38FC" w14:paraId="2219D4AA"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589E"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19203 Тракторист категорий: «В», «С», «Е», «F»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A6A6"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14E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4EF2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69456"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8EC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3DCC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D91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A51E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4B8C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641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AC60"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w:t>
            </w:r>
          </w:p>
        </w:tc>
      </w:tr>
      <w:tr w:rsidR="008B38FC" w:rsidRPr="008B38FC" w14:paraId="4BA2CEE9"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45EA"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19203 Тракторист категорий: «D», «F»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F8C7"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2AAC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89B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3D68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BBB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C1B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A1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1B5D"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724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460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BA7A"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14</w:t>
            </w:r>
          </w:p>
        </w:tc>
      </w:tr>
      <w:tr w:rsidR="008B38FC" w:rsidRPr="008B38FC" w14:paraId="1A4E55C2"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88C66"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19203 Тракторист категорий: «В», «С», «Е»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EF108"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A0C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39E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4289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E764"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DC15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E200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CA6B"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39D8"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FE8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E3A1"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40</w:t>
            </w:r>
          </w:p>
        </w:tc>
      </w:tr>
      <w:tr w:rsidR="008B38FC" w:rsidRPr="008B38FC" w14:paraId="19B45408" w14:textId="77777777" w:rsidTr="00D6576B">
        <w:trPr>
          <w:trHeight w:val="439"/>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A4C7"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19203 Тракторист категорий: «В», «С», «Е». Машинист бульдозере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5411"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C7A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087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4C6234"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209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FD19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94A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9BD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6FE7"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B5A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AA9E"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w:t>
            </w:r>
          </w:p>
        </w:tc>
      </w:tr>
      <w:tr w:rsidR="008B38FC" w:rsidRPr="008B38FC" w14:paraId="684C5C36" w14:textId="77777777" w:rsidTr="00D6576B">
        <w:trPr>
          <w:trHeight w:val="40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86836"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19203 Тракторист категорий: «В», «С», «Е». Машинист одноковшового экскаватора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A705"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6EF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C9A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8310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D57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5475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8EA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53E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4CBE"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DDD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BE350"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w:t>
            </w:r>
          </w:p>
        </w:tc>
      </w:tr>
      <w:tr w:rsidR="008B38FC" w:rsidRPr="008B38FC" w14:paraId="4B323D3B" w14:textId="77777777" w:rsidTr="00D6576B">
        <w:trPr>
          <w:trHeight w:val="282"/>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6FE3"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19203 Тракторист категории «С»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435C"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C0FD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888D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682F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9FB1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98C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45A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2F8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3EED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A36A"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EB1A"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w:t>
            </w:r>
          </w:p>
        </w:tc>
      </w:tr>
      <w:tr w:rsidR="008B38FC" w:rsidRPr="008B38FC" w14:paraId="6C59E079"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D2C7"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18809 Станочник широкого профиля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A0E09"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93EC5"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DAB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78AF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4D2B"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29A2"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22D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56A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F995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7EE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76DBE"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w:t>
            </w:r>
          </w:p>
        </w:tc>
      </w:tr>
      <w:tr w:rsidR="008B38FC" w:rsidRPr="008B38FC" w14:paraId="7A70B9D1"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629D"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19727 Штукатур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072A"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9FD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0BCD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8833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4F1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A0B55"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9DF5"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B74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725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5E93"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BFC75"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w:t>
            </w:r>
          </w:p>
        </w:tc>
      </w:tr>
      <w:tr w:rsidR="008B38FC" w:rsidRPr="008B38FC" w14:paraId="79F56B5B"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724C"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13910 Машинист насосных установок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EB2AF"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E50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F8C5"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8575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59C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0C54"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B9D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90AD"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0454"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1EF4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F5D9"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w:t>
            </w:r>
          </w:p>
        </w:tc>
      </w:tr>
      <w:tr w:rsidR="008B38FC" w:rsidRPr="008B38FC" w14:paraId="131E5D5E"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486FB"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11442 Водитель транспортных средств категории «В»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2E04"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1955"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AF7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93D0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7E6E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0055"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6985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1FA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D4F0"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D1A7"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43</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E508"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179</w:t>
            </w:r>
          </w:p>
        </w:tc>
      </w:tr>
      <w:tr w:rsidR="008B38FC" w:rsidRPr="008B38FC" w14:paraId="2F8415F4"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A390"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11359 Вальщик леса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7892"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147C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BE68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884B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43F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FCC6"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3D2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0D98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52FF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B5A2"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CE96"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r>
      <w:tr w:rsidR="008B38FC" w:rsidRPr="008B38FC" w14:paraId="4B684F29"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AF3B9"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18511 Слесарь по ремонту автомобилей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085A"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402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1C98"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E50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60D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3DD89"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9FA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8473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4952"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B30A"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8830"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w:t>
            </w:r>
          </w:p>
        </w:tc>
      </w:tr>
      <w:tr w:rsidR="008B38FC" w:rsidRPr="008B38FC" w14:paraId="36F7040A"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BACC"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19756 Электрогазосварщик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1B51"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F255"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95CC0"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82297"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E9F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3DD9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6F94"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A6CB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A5EC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18F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6A96"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31</w:t>
            </w:r>
          </w:p>
        </w:tc>
      </w:tr>
      <w:tr w:rsidR="008B38FC" w:rsidRPr="008B38FC" w14:paraId="2A34852A" w14:textId="77777777" w:rsidTr="00D6576B">
        <w:trPr>
          <w:trHeight w:val="63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2BDBD"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19861 Электромонтёр по ремонту и обслуживанию электрооборудования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C7CA"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58D7"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FC63"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911FE"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427AC"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C8A1"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857A"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93FB"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C4FF"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F490D" w14:textId="77777777" w:rsidR="00B85EF8" w:rsidRPr="008B38FC" w:rsidRDefault="00B85EF8" w:rsidP="00B85EF8">
            <w:pPr>
              <w:spacing w:after="0"/>
              <w:jc w:val="center"/>
              <w:rPr>
                <w:rFonts w:ascii="Times New Roman" w:eastAsia="Times New Roman" w:hAnsi="Times New Roman" w:cs="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347D"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w:t>
            </w:r>
          </w:p>
        </w:tc>
      </w:tr>
      <w:tr w:rsidR="008B38FC" w:rsidRPr="008B38FC" w14:paraId="16B7ACAD" w14:textId="77777777" w:rsidTr="00D6576B">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695C" w14:textId="77777777" w:rsidR="00B85EF8" w:rsidRPr="008B38FC" w:rsidRDefault="00B85EF8" w:rsidP="003C3AA3">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C4BD" w14:textId="77777777" w:rsidR="00B85EF8" w:rsidRPr="008B38FC" w:rsidRDefault="00B85EF8" w:rsidP="003C3AA3">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6A18"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137</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CFB2"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27</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A341"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A1F2"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96A3"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C96E6"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28</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CB6C"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49</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CE39"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907F7"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123</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95D3" w14:textId="77777777" w:rsidR="00B85EF8" w:rsidRPr="008B38FC" w:rsidRDefault="00B85EF8" w:rsidP="00B85EF8">
            <w:pPr>
              <w:spacing w:after="0"/>
              <w:jc w:val="center"/>
              <w:rPr>
                <w:rFonts w:ascii="Times New Roman" w:eastAsia="Times New Roman" w:hAnsi="Times New Roman" w:cs="Times New Roman"/>
                <w:sz w:val="24"/>
                <w:szCs w:val="24"/>
              </w:rPr>
            </w:pPr>
          </w:p>
        </w:tc>
      </w:tr>
      <w:tr w:rsidR="008B38FC" w:rsidRPr="008B38FC" w14:paraId="6A91AF07" w14:textId="77777777" w:rsidTr="003C3AA3">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2757" w14:textId="77777777" w:rsidR="00B85EF8" w:rsidRPr="008B38FC" w:rsidRDefault="00B85EF8" w:rsidP="00B85EF8">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ВСЕГО</w:t>
            </w:r>
          </w:p>
        </w:tc>
        <w:tc>
          <w:tcPr>
            <w:tcW w:w="627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9FACF" w14:textId="77777777" w:rsidR="00B85EF8" w:rsidRPr="008B38FC" w:rsidRDefault="00B85EF8" w:rsidP="00B85EF8">
            <w:pPr>
              <w:spacing w:after="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572</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DEF7" w14:textId="77777777" w:rsidR="00B85EF8" w:rsidRPr="008B38FC" w:rsidRDefault="00B85EF8" w:rsidP="00B85EF8">
            <w:pPr>
              <w:spacing w:after="0"/>
              <w:jc w:val="center"/>
              <w:rPr>
                <w:rFonts w:ascii="Times New Roman" w:eastAsia="Times New Roman" w:hAnsi="Times New Roman" w:cs="Times New Roman"/>
                <w:sz w:val="24"/>
                <w:szCs w:val="24"/>
              </w:rPr>
            </w:pPr>
          </w:p>
        </w:tc>
      </w:tr>
    </w:tbl>
    <w:p w14:paraId="71F47EC6" w14:textId="77777777" w:rsidR="00B85EF8" w:rsidRPr="008B38FC" w:rsidRDefault="00B85EF8" w:rsidP="00B85EF8">
      <w:pPr>
        <w:spacing w:after="0"/>
        <w:ind w:firstLine="708"/>
        <w:jc w:val="both"/>
        <w:rPr>
          <w:rFonts w:ascii="Times New Roman" w:eastAsia="Times New Roman" w:hAnsi="Times New Roman" w:cs="Times New Roman"/>
          <w:sz w:val="24"/>
          <w:szCs w:val="24"/>
        </w:rPr>
      </w:pPr>
    </w:p>
    <w:p w14:paraId="4BB06CF6" w14:textId="77777777" w:rsidR="00B85EF8" w:rsidRPr="008B38FC" w:rsidRDefault="00B85EF8" w:rsidP="003C3AA3">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За данный период по образовательным программам профессиональной подготовки подготовлено 572 квалифицированных рабочих. </w:t>
      </w:r>
    </w:p>
    <w:p w14:paraId="4A50FD19" w14:textId="77777777" w:rsidR="00B85EF8" w:rsidRPr="008B38FC" w:rsidRDefault="00B85EF8" w:rsidP="000B7916">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Среди граждан наибольшей популярностью пользуются образовательные программы подготовки по рабочим профессиям: 11442 Водитель транспортных средств категории «В» (179 человек), 19203 Тракторист (113 человек), 16675 Повар (90 человек).</w:t>
      </w:r>
    </w:p>
    <w:p w14:paraId="4CCB3C0E"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 2021-2022 учебного года запущен пилотный проект «Профессиональное обучение школьников», в котором принимали участие 4 организации среднего профессионального образования и учащиеся 26 организаций общего образования городов Бендеры, Слободзея, Дубоссары, Каменка.</w:t>
      </w:r>
    </w:p>
    <w:p w14:paraId="2BCBBE67"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Профессиональное обучение осуществлялось по 5 профессиям:</w:t>
      </w:r>
    </w:p>
    <w:p w14:paraId="42543CAD"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«Продавец продовольственных товаров» (в ГОУ СПО «Дубоссарский индустриальный техникум»);</w:t>
      </w:r>
    </w:p>
    <w:p w14:paraId="34A888B9"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«Кондитер» (в ГОУ СПО «Дубоссарский индустриальный техникум», ГОУ СПО «Каменский политехнический техникум им.И.С.Солтыса», ГОУ СПО «Бендерский торгово-технологический техникум»);</w:t>
      </w:r>
    </w:p>
    <w:p w14:paraId="4091ECCF"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«Слесарь по ремонту автомобилей» (в ГОУ СПО «Дубоссарский индустриальный техникум», ГОУ СПО «Каменский политехнический техникум им.И.С. Солтыса»);</w:t>
      </w:r>
    </w:p>
    <w:p w14:paraId="3936A59B"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«Повар» (в ГОУ СПО «Каменский политехнический техникум им. И.С. Солтыса», ГОУ СПО «Бендерский торгово-технологический техникум», ГОУ СПО «Слободзейский политехнический техникум»);</w:t>
      </w:r>
    </w:p>
    <w:p w14:paraId="007BEE13"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«Парикмахер» (в ГОУ СПО «Бендерский торгово-технологический техникум»).</w:t>
      </w:r>
    </w:p>
    <w:p w14:paraId="2D68FC4F"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Количество школьников, участвующих в реализации пилотного проекта, а также результаты итоговой государственной аттестации обучающихся определили успешность данного проекта. Итоговую аттестацию в форме квалификационного экзамена прошли и получили свидетельство о профессиональной подготовке 179 учащихся (по профессии «Продавец продовольственных товаров» - 16 учащихся, «Кондитер» - 65 учащихся, «Повар» - 50 учащихся, «Слесарь по ремонту автомобилей» - 35 учащихся, «Парикмахер» - 13 учащихся). Из них оценку «отлично» получили 111 школьников (62 %), «хорошо» - 43 школьника (24 %), «удовлетворительно» - 25 школьников (14%). </w:t>
      </w:r>
    </w:p>
    <w:p w14:paraId="2FA43F63"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2022-2023 учебном году к организациям среднего профессионального образования, принимающим участие в реализации пилотного проекта, присоединился Бендерский политехнический филиал ГОУ «Приднестровский государственный университет им. Т.Г. Шевченко».</w:t>
      </w:r>
    </w:p>
    <w:p w14:paraId="4B209264"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соответствии с Распоряжением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w:t>
      </w:r>
      <w:r w:rsidRPr="008B38FC">
        <w:rPr>
          <w:rFonts w:ascii="Times New Roman" w:eastAsia="Times New Roman" w:hAnsi="Times New Roman" w:cs="Times New Roman"/>
          <w:sz w:val="24"/>
          <w:szCs w:val="24"/>
        </w:rPr>
        <w:lastRenderedPageBreak/>
        <w:t>2023 учебный год» на профессиональное обучение учащихся организаций общего образования выделено 260 бюджетных мест по следующим профессиям:</w:t>
      </w:r>
    </w:p>
    <w:p w14:paraId="3B9CEB38"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-повар (в ГОУ СПО «Каменский политехнический техникум им. И.С. Солтыса», ГОУ СПО «Бендерский торгово-технологический техникум», ГОУ СПО «Слободзейский политехнический техникум»);</w:t>
      </w:r>
    </w:p>
    <w:p w14:paraId="0DF8A042"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«Кассир» (в  ГОУ СПО «Каменский политехнический техникум им. И.С. Солтыса»);</w:t>
      </w:r>
    </w:p>
    <w:p w14:paraId="1628C072" w14:textId="77777777" w:rsidR="00B85EF8" w:rsidRPr="008B38FC" w:rsidRDefault="00B85EF8" w:rsidP="000B7916">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 «Кондитер» (в ГОУ СПО «Дубоссарский индустриальный техникум», ГОУ СПО «Бендерский торгово-технологический техникум»);</w:t>
      </w:r>
    </w:p>
    <w:p w14:paraId="346B9F4B" w14:textId="77777777" w:rsidR="00B85EF8" w:rsidRPr="008B38FC" w:rsidRDefault="00B85EF8" w:rsidP="000B7916">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ab/>
        <w:t>- «Маляр строительный» (в ГОУ СПО «Дубоссарский индустриальный техникум»);</w:t>
      </w:r>
    </w:p>
    <w:p w14:paraId="1FCADDD5" w14:textId="77777777" w:rsidR="00B85EF8" w:rsidRPr="008B38FC" w:rsidRDefault="00B85EF8" w:rsidP="000B7916">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-«Слесарь по ремонту автомобилей» (в ГОУ СПО «Дубоссарский индустриальный техникум», Бендерском политехническом филиале ГОУ «Приднестровский государственный университет им. Т.Г. Шевченко»);</w:t>
      </w:r>
    </w:p>
    <w:p w14:paraId="44AD0933" w14:textId="77777777" w:rsidR="00B85EF8" w:rsidRPr="008B38FC" w:rsidRDefault="00B85EF8" w:rsidP="000B7916">
      <w:pPr>
        <w:spacing w:after="0" w:line="240" w:lineRule="auto"/>
        <w:ind w:firstLine="7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«Сборщик обуви» (в ГОУ СПО «Бендерский торгово-технологический техникум»);</w:t>
      </w:r>
    </w:p>
    <w:p w14:paraId="3D46B4AE" w14:textId="77777777" w:rsidR="00B85EF8" w:rsidRPr="008B38FC" w:rsidRDefault="00B85EF8" w:rsidP="000B7916">
      <w:pPr>
        <w:spacing w:after="0" w:line="240" w:lineRule="auto"/>
        <w:ind w:firstLine="708"/>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«Портной» (в ГОУ СПО «Бендерский торгово-технологический техникум»);</w:t>
      </w:r>
    </w:p>
    <w:p w14:paraId="5C8E582B"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«Контроллер-кассир» (в ГОУ СПО «Бендерский торгово-технологический техникум»);</w:t>
      </w:r>
    </w:p>
    <w:p w14:paraId="5BD9451B"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«Штукатур» (в Бендерском политехническом филиале ГОУ «Приднестровский государственный университет им. Т.Г. Шевченко»);</w:t>
      </w:r>
    </w:p>
    <w:p w14:paraId="393D14B2"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«Столяр строительный» (в Бендерском политехническом филиале ГОУ «Приднестровский государственный университет им. Т.Г. Шевченко»).</w:t>
      </w:r>
    </w:p>
    <w:p w14:paraId="774FBC1D"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 итогам приемной кампании 2022 года в организации профессионального образования зачислено 207 школьников. Невостребованными остались следующие рабочие профессии: «Портной», «Контроллер-кассир», «Сборщик обуви», «Штукатур», «Столяр строительный». </w:t>
      </w:r>
    </w:p>
    <w:p w14:paraId="526B5E4D" w14:textId="77777777" w:rsidR="00B85EF8" w:rsidRPr="008B38FC" w:rsidRDefault="00B85EF8" w:rsidP="000B7916">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формирования плана приема в государственные организации профессионального образования на 2023-2024 учебный год проведен анализ:</w:t>
      </w:r>
    </w:p>
    <w:p w14:paraId="7C0D90ED" w14:textId="77777777" w:rsidR="00B85EF8" w:rsidRPr="008B38FC" w:rsidRDefault="00B85EF8" w:rsidP="000B7916">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14:paraId="2F7DD5F3" w14:textId="77777777" w:rsidR="00B85EF8" w:rsidRPr="008B38FC" w:rsidRDefault="00B85EF8" w:rsidP="000B7916">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б) проектов контрольных цифр организаций профессионального образования.</w:t>
      </w:r>
    </w:p>
    <w:p w14:paraId="09859CE1" w14:textId="77777777" w:rsidR="00B85EF8" w:rsidRPr="008B38FC" w:rsidRDefault="00B85EF8" w:rsidP="000B7916">
      <w:pPr>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14:paraId="65E00FCB" w14:textId="77777777"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5FCAD774" w14:textId="77777777" w:rsidR="00B85EF8" w:rsidRPr="008B38FC" w:rsidRDefault="00B85EF8" w:rsidP="00170E60">
      <w:pPr>
        <w:numPr>
          <w:ilvl w:val="0"/>
          <w:numId w:val="9"/>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изготовлены рекламные проспекты;</w:t>
      </w:r>
    </w:p>
    <w:p w14:paraId="03B86EE3" w14:textId="77777777" w:rsidR="00B85EF8" w:rsidRPr="008B38FC" w:rsidRDefault="00B85EF8" w:rsidP="00170E60">
      <w:pPr>
        <w:numPr>
          <w:ilvl w:val="0"/>
          <w:numId w:val="9"/>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организована PR-кампания в СМИ, социальных сетях рабочих профессий, специальностей, востребованных рынком труда республики.</w:t>
      </w:r>
    </w:p>
    <w:p w14:paraId="5582A399" w14:textId="77777777"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проведен I-й Республиканский фестиваль «В мире профессий» с 1 марта по 20 мая 2022 года.</w:t>
      </w:r>
    </w:p>
    <w:p w14:paraId="0FCB1A13" w14:textId="1E02104C"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рамках Фестиваля дети и их родители смогли подробно познакомиться с профессиями, специальностями, направлениями подготовки, образовательные программы по которым реализуются в организациях профессионального образования Приднестровской Молдавской Республики, узнать об особенностях разных профессий, попробовать себя в профессии во время профессиональных проб, окунуться в студенческую атмосферу, а также получить полную информаци</w:t>
      </w:r>
      <w:r w:rsidR="000B7916" w:rsidRPr="008B38FC">
        <w:rPr>
          <w:rFonts w:ascii="Times New Roman" w:eastAsia="Times New Roman" w:hAnsi="Times New Roman" w:cs="Times New Roman"/>
          <w:sz w:val="24"/>
          <w:szCs w:val="24"/>
        </w:rPr>
        <w:t>ю</w:t>
      </w:r>
      <w:r w:rsidRPr="008B38FC">
        <w:rPr>
          <w:rFonts w:ascii="Times New Roman" w:eastAsia="Times New Roman" w:hAnsi="Times New Roman" w:cs="Times New Roman"/>
          <w:sz w:val="24"/>
          <w:szCs w:val="24"/>
        </w:rPr>
        <w:t xml:space="preserve"> об условиях приема в организации профессиональные образования.</w:t>
      </w:r>
    </w:p>
    <w:p w14:paraId="7DB3F72E" w14:textId="77777777"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рамках Фестиваля было проведено 362 профориентационных мероприятия для обучающихся организаций образования Приднестровской Молдавской Республики:</w:t>
      </w:r>
    </w:p>
    <w:p w14:paraId="7C1EAD52" w14:textId="77777777"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единый профориентационный урок для учащихся организаций дошкольного и общего образования;</w:t>
      </w:r>
    </w:p>
    <w:p w14:paraId="3FEC2EAE" w14:textId="77777777"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дни открытых дверей в организациях профессионального образования (80 мероприятий);</w:t>
      </w:r>
    </w:p>
    <w:p w14:paraId="62C7A7D8" w14:textId="77777777" w:rsidR="00B85EF8" w:rsidRPr="008B38FC" w:rsidRDefault="00B85EF8" w:rsidP="000B7916">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мастер-классы, практические семинары, профессиональные пробы, тренинги, квест-турниры, конференции (165 мероприятий);</w:t>
      </w:r>
    </w:p>
    <w:p w14:paraId="207EF31F" w14:textId="24EE8F3C"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экскурсии и выставки, организованные на предприятиях республики (65 мероприятий), в том числе ЗАО «ТВКЗ "КВИНТ», ГУП «Дубоссарская ГЭС», ЗАО «Букет Молдавии», ГУП </w:t>
      </w:r>
      <w:r w:rsidRPr="008B38FC">
        <w:rPr>
          <w:rFonts w:ascii="Times New Roman" w:eastAsia="Times New Roman" w:hAnsi="Times New Roman" w:cs="Times New Roman"/>
          <w:sz w:val="24"/>
          <w:szCs w:val="24"/>
        </w:rPr>
        <w:lastRenderedPageBreak/>
        <w:t>«Водоснабжение и водоотведение», ОАО «Промышленно-производственное объединение "Бетон+», ГУП «ГК Днестрэнерго», ГУИПП «Бендерская типография «Полиграфист», ООО ТПФ «Интерцентр-Люкс», АО ОДК «Завод Прибор», ОАО «Бендерский завод железобетонных изделий № 3», ГУП «Дубоссарская ГЭС», ООО «Лэкрэмьоарэ» «Норок» мини-пекарня, ООО "Агро Компакт", ООО «Андреевка-Агро», ГУ «Приднестровские оросительные системы» с. Выхватинцы, ОАО «Молдавский металлургический завод», ООО «Строенцы», Аварийно-спасательное подразделение г. Рыбницы, СПВЧ 5 г. Рыбницы, Метеостанция, ЗАО «Тираспольский хлебокомбинат», Парканский мясо-молочный комбинат «Благода», ГУП «Каменское ДСЭУ», ГУП «ГК Днестрэнерго» (Каменский участок подстанций) Колхоз «Путь Ленина»</w:t>
      </w:r>
      <w:r w:rsidR="009B2A8A" w:rsidRPr="008B38FC">
        <w:rPr>
          <w:rFonts w:ascii="Times New Roman" w:eastAsia="Times New Roman" w:hAnsi="Times New Roman" w:cs="Times New Roman"/>
          <w:sz w:val="24"/>
          <w:szCs w:val="24"/>
        </w:rPr>
        <w:t>;</w:t>
      </w:r>
    </w:p>
    <w:p w14:paraId="4141A415"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встречи с представителями различных профессий (52 мероприятия); </w:t>
      </w:r>
    </w:p>
    <w:p w14:paraId="0E409FD6"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онлайн флэш-моб «Мир профессий»;</w:t>
      </w:r>
    </w:p>
    <w:p w14:paraId="60407EED"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конкурсы рисунков: «Калейдоскоп профессий», «Мир профессий глазами детей», сочинений «Я и мое будущее в Приднестровской Молдавской Республике», фотографий «Профессия в кадре», «Лучшая модель профориентации», видеороликов агитбригад организаций профессионального образования. </w:t>
      </w:r>
    </w:p>
    <w:p w14:paraId="25522E0E"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Всего Фестивалем было охвачено более 5000 обучающихся организаций образования Приднестровской Молдавской Республики.</w:t>
      </w:r>
    </w:p>
    <w:p w14:paraId="5CBD8E66"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Кроме того, в рамках I-го Республиканского фестиваля «В мире профессий» 15 апреля 2022 года на платформе Zoom проведены две профориентационные видеоконференции: «Профессии будущего» (организатор НП «Торгово-промышленная палата Приднестровской Молдавской Республики), в которых приняло участие более 1500 учащихся 9-11 классов организаций общего образования городов и районов республики.</w:t>
      </w:r>
    </w:p>
    <w:p w14:paraId="6F0CCB8C"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25 июня 2022 года в Екатерининском парке проведена «Ярмарка профессий», в рамках которой организованы выставки организаций профессионального образования, мастер-классы для молодежи, выступление агитбригад, студентов, преподавателей.</w:t>
      </w:r>
    </w:p>
    <w:p w14:paraId="58E9BAA9" w14:textId="0156906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 сентября 2022 года в Александро-Невском парке г.Бендеры прошла Торжественная церемония награждения победителей конкурсов I-го Республиканского фестиваля «В мире профессий»</w:t>
      </w:r>
      <w:r w:rsidR="009B2A8A" w:rsidRPr="008B38FC">
        <w:rPr>
          <w:rFonts w:ascii="Times New Roman" w:eastAsia="Times New Roman" w:hAnsi="Times New Roman" w:cs="Times New Roman"/>
          <w:sz w:val="24"/>
          <w:szCs w:val="24"/>
        </w:rPr>
        <w:t xml:space="preserve"> в рамках Приднестровского молодежного форума «Тирас-2022»</w:t>
      </w:r>
      <w:r w:rsidRPr="008B38FC">
        <w:rPr>
          <w:rFonts w:ascii="Times New Roman" w:eastAsia="Times New Roman" w:hAnsi="Times New Roman" w:cs="Times New Roman"/>
          <w:sz w:val="24"/>
          <w:szCs w:val="24"/>
        </w:rPr>
        <w:t>. В мероприятии приняли участие воспитанники детских садов и учащиеся школ республики, представители и студенты вузов, колледжей и техникумов. Победители конкурсов I-го Республиканского фестиваля «В мире профессий» были награждены грамотами и памятными призами.</w:t>
      </w:r>
    </w:p>
    <w:p w14:paraId="19AAC887"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Шесть команд школьников из всех районов Приднестровья приняли участие в профориентационном квесте. Командам за определенное время нужно было выполнить задания на станциях: «Логист», «Спасатель», «Повар», «Механик», «Фармацевт». По итогам победителям были вручены грамоты и призы от Россотрудничества.</w:t>
      </w:r>
    </w:p>
    <w:p w14:paraId="47DBA26F"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Не менее интересными для участников Торжественной церемонии награждения победителей конкурсов I-го Республиканского фестиваля «В мире профессий» были профориентационные выставки организаций профессионального образования и проводимые ими мастер-классы по профессиям.</w:t>
      </w:r>
    </w:p>
    <w:p w14:paraId="4FF3496D"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рамках празднования Дня среднего профессионального образования (2 октября), в целях ознакомления учащихся общеобразовательных организаций городов и районов республики с профессиями, востребованными на рынке труда, в период с 28 по 30 сентября 2022 года были проведены Дни открытых дверей в организациях среднего профессионального образования. У ребят была возможность познакомиться с организацией профессионального образования, педагогами, пройтись по лабораториям и мастерским колледжа (техникума), принять участие в мастер-классах, посетить тематические выставки.</w:t>
      </w:r>
    </w:p>
    <w:p w14:paraId="4354B0EA"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целях развития профессионального образования в Приднестровской Молдавской Республике внедряются новые и инновационные технологии, которые апробируются в республике Республиканскими инновационными площадками. </w:t>
      </w:r>
    </w:p>
    <w:p w14:paraId="2313E471"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Инновационными площадками признаются организации образования и иные организации, деятельность которых связана с образованием и направлена на его обеспечение, независимо от их организационно-правовой формы, типа, ведомственной принадлежности (при их наличии), </w:t>
      </w:r>
      <w:r w:rsidRPr="008B38FC">
        <w:rPr>
          <w:rFonts w:ascii="Times New Roman" w:eastAsia="Times New Roman" w:hAnsi="Times New Roman" w:cs="Times New Roman"/>
          <w:sz w:val="24"/>
          <w:szCs w:val="24"/>
        </w:rPr>
        <w:lastRenderedPageBreak/>
        <w:t>реализующие инновационные проекты (программы), которые имеют существенное значение для обеспечения модернизации и развития системы образования Приднестровской Молдавской Республики с учетом основных направлений социально-экономического развития Приднестровской Молдавской Республики, реализации приоритетных направлений государственной политики Приднестровской Молдавской Республики в сфере образования</w:t>
      </w:r>
    </w:p>
    <w:p w14:paraId="4D2F77F3"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настоящий момент инновационную инфраструктуру в сфере образования составляют площадки по направлениям:</w:t>
      </w:r>
    </w:p>
    <w:p w14:paraId="31198842"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«Сетевое взаимодействие в реализации программ непрерывного образования». </w:t>
      </w:r>
    </w:p>
    <w:p w14:paraId="3B8D23CB"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Цель: формирование системы непрерывного многоуровневого образования в контексте интеграции высшего и среднего профессионального образования.</w:t>
      </w:r>
    </w:p>
    <w:p w14:paraId="30A2F817"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«Модель сетевого взаимодействия организаций профессионального образования и хозяйствующих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w:t>
      </w:r>
    </w:p>
    <w:p w14:paraId="77145FEC"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Цель: определение модели сетевого взаимодействия организаций профессионального образования и хозяйствующих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 </w:t>
      </w:r>
    </w:p>
    <w:p w14:paraId="63B0CB35"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«Автоматизация процессов учета успеваемости обучающихся организаций профессионального образования».</w:t>
      </w:r>
    </w:p>
    <w:p w14:paraId="10708E71"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Цель: апробация системы автоматизации процессов учета успеваемости студентов)</w:t>
      </w:r>
    </w:p>
    <w:p w14:paraId="491544E4" w14:textId="68312E86"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Деятельность республиканских инновационных площадок координирует Совет по формированию и функционированию инновационной инфраструктуры в системе образования Приднестровской Молдавской Республики</w:t>
      </w:r>
      <w:r w:rsidR="00B069C3" w:rsidRPr="008B38FC">
        <w:rPr>
          <w:rFonts w:ascii="Times New Roman" w:eastAsia="Times New Roman" w:hAnsi="Times New Roman" w:cs="Times New Roman"/>
          <w:sz w:val="24"/>
          <w:szCs w:val="24"/>
        </w:rPr>
        <w:t>.</w:t>
      </w:r>
    </w:p>
    <w:p w14:paraId="4554D9D4" w14:textId="06ADEA24"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обеспечения социальных гарантий молодежи, поддержки образовательной активности обучающихся, проводилась работа по сбору данных о кандидатах на получение государственной стипендии Президента Приднестровской Молдавской Республики в 2022-2023 учебном году.</w:t>
      </w:r>
    </w:p>
    <w:p w14:paraId="63357FB1" w14:textId="77777777" w:rsidR="00B85EF8" w:rsidRPr="008B38FC" w:rsidRDefault="00B85EF8" w:rsidP="009B2A8A">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Государственная стипендия Президента Приднестровской Молдавской Республики была учреждена в 2001 году. В период с 2001 года по настоящее время стипендию главы государства получили 1700 приднестровцев. </w:t>
      </w:r>
    </w:p>
    <w:p w14:paraId="167095CD"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Порядок назначения и выплаты государственной стипендии Президента Приднестровской Молдавской Республики регламентируется Приказом Министерства просвещения Приднестровской Молдавской Республики от 3 июля 2018 года № 617 «Об утверждении Порядка отбора кандидатов на получение государственной стипендии Президента Приднестровской Молдавской Республики», разработанным в соответствии с Указом Президента Приднестровской Молдавской Республики от 17 января 2018 года № 15 «Об утверждении Положения о государственных стипендиях и премиях Президента Приднестровской Молдавской Республики». </w:t>
      </w:r>
    </w:p>
    <w:p w14:paraId="782F8D8B"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2022-2023 учебном году на государственную стипендию Президента Приднестровской Молдавской Республики претендовало 130 обучающихся.</w:t>
      </w:r>
    </w:p>
    <w:p w14:paraId="535616EA"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Комиссия утвердила кандидатуры 100 обучающихся, из них:</w:t>
      </w:r>
    </w:p>
    <w:p w14:paraId="28B9EDF2"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программам высшего профессионального образования – 37 студентов;</w:t>
      </w:r>
    </w:p>
    <w:p w14:paraId="7FEA15B5"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программам среднего профессионального образования – 48 студентов;</w:t>
      </w:r>
    </w:p>
    <w:p w14:paraId="524FB4D1"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программам начального профессионального образования – 2   обучающихся;</w:t>
      </w:r>
    </w:p>
    <w:p w14:paraId="56D89DB3"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программам дополнительного образования в организациях спортивной направленности – 3 учащихся;</w:t>
      </w:r>
    </w:p>
    <w:p w14:paraId="4F26CBD2"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программам дополнительного образования музыкальных школ, музыкальных и хореографических отделений школ искусств, художественных школ, художественных отделений школ искусств – 6 учащихся;</w:t>
      </w:r>
    </w:p>
    <w:p w14:paraId="1E66116E" w14:textId="77777777" w:rsidR="00B85EF8" w:rsidRPr="008B38FC" w:rsidRDefault="00B85EF8" w:rsidP="002E31F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программам дополнительного образования в организациях кружковой направленности - 4 учащихся.</w:t>
      </w:r>
    </w:p>
    <w:p w14:paraId="34560459" w14:textId="77777777" w:rsidR="009C0A60" w:rsidRPr="008B38FC" w:rsidRDefault="009C0A60" w:rsidP="009C0A60">
      <w:pPr>
        <w:pStyle w:val="a5"/>
        <w:tabs>
          <w:tab w:val="left" w:pos="709"/>
        </w:tabs>
        <w:spacing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Министерством просвещения Приднестровской Молдавской Республики продолжена работа по совершенствованию нормативной правовой базы в области дополнительного образования, воспитания и физической культуры:</w:t>
      </w:r>
    </w:p>
    <w:p w14:paraId="69AFEF1D" w14:textId="77777777" w:rsidR="009C0A60" w:rsidRPr="008B38FC" w:rsidRDefault="009C0A60" w:rsidP="009C0A60">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Приказ Министерства просвещения Приднестровской Молдавской Республики  от25 марта 2022 года № 272      «Об утверждении методических рекомендаций «Организация и техника преодоления этапов дистанции на соревнованиях (пешеходный туризм)»;</w:t>
      </w:r>
    </w:p>
    <w:p w14:paraId="1D75182F" w14:textId="77777777" w:rsidR="009C0A60" w:rsidRPr="008B38FC" w:rsidRDefault="009C0A60" w:rsidP="009C0A60">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Приказ Министерства просвещения Приднестровской Молдавской Республики  от18 марта 2022 года № 246 «Об утверждении методических рекомендаций по проведению классных часов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в  2020-2026 годы»;</w:t>
      </w:r>
    </w:p>
    <w:p w14:paraId="5D5777CE" w14:textId="77777777" w:rsidR="009C0A60" w:rsidRPr="008B38FC" w:rsidRDefault="009C0A60" w:rsidP="009C0A60">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Приказ Министерства просвещения Приднестровской Молдавской Республики  от19 мая 2022 года № 460 «</w:t>
      </w:r>
      <w:hyperlink r:id="rId13" w:history="1">
        <w:r w:rsidRPr="008B38FC">
          <w:rPr>
            <w:rStyle w:val="af5"/>
            <w:rFonts w:ascii="Times New Roman" w:hAnsi="Times New Roman" w:cs="Times New Roman"/>
            <w:bCs/>
            <w:color w:val="auto"/>
            <w:sz w:val="24"/>
            <w:szCs w:val="24"/>
            <w:u w:val="none"/>
            <w:shd w:val="clear" w:color="auto" w:fill="FFFFFF"/>
          </w:rPr>
          <w:t>Об утверждении Примерной программы курса внеурочной деятельности «Футбол в школу» для обучающихся 1-4 классов</w:t>
        </w:r>
      </w:hyperlink>
      <w:r w:rsidRPr="008B38FC">
        <w:rPr>
          <w:rFonts w:ascii="Times New Roman" w:hAnsi="Times New Roman" w:cs="Times New Roman"/>
          <w:bCs/>
          <w:sz w:val="24"/>
          <w:szCs w:val="24"/>
          <w:shd w:val="clear" w:color="auto" w:fill="FFFFFF"/>
        </w:rPr>
        <w:t>»;</w:t>
      </w:r>
    </w:p>
    <w:p w14:paraId="7F9BF95E" w14:textId="77777777" w:rsidR="009C0A60" w:rsidRPr="008B38FC" w:rsidRDefault="009C0A60" w:rsidP="009C0A60">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Приказ Министерства просвещения Приднестровской Молдавской Республики  от24мая2022 года № 476 «Об утверждении методических рекомендаций, регламентирующих деятельность социального педагога  в  организациях  среднего профессионального образования Приднестровской Молдавской Республики»;</w:t>
      </w:r>
    </w:p>
    <w:p w14:paraId="1DBA7BB1" w14:textId="77777777" w:rsidR="009C0A60" w:rsidRPr="008B38FC" w:rsidRDefault="009C0A60" w:rsidP="009C0A60">
      <w:pPr>
        <w:pStyle w:val="2"/>
        <w:shd w:val="clear" w:color="auto" w:fill="FEFEFE"/>
        <w:spacing w:before="0" w:line="240" w:lineRule="auto"/>
        <w:ind w:firstLine="709"/>
        <w:jc w:val="both"/>
        <w:rPr>
          <w:rFonts w:ascii="Times New Roman" w:hAnsi="Times New Roman" w:cs="Times New Roman"/>
          <w:b w:val="0"/>
          <w:sz w:val="24"/>
          <w:szCs w:val="24"/>
        </w:rPr>
      </w:pPr>
      <w:r w:rsidRPr="008B38FC">
        <w:rPr>
          <w:rFonts w:ascii="Times New Roman" w:eastAsia="Times New Roman" w:hAnsi="Times New Roman" w:cs="Times New Roman"/>
          <w:b w:val="0"/>
          <w:strike/>
          <w:sz w:val="24"/>
          <w:szCs w:val="24"/>
        </w:rPr>
        <w:t xml:space="preserve">- </w:t>
      </w:r>
      <w:r w:rsidRPr="008B38FC">
        <w:rPr>
          <w:rFonts w:ascii="Times New Roman" w:eastAsia="Times New Roman" w:hAnsi="Times New Roman" w:cs="Times New Roman"/>
          <w:b w:val="0"/>
          <w:sz w:val="24"/>
          <w:szCs w:val="24"/>
        </w:rPr>
        <w:t xml:space="preserve">Приказ Министерства просвещения Приднестровской Молдавской Республики  от 1 июня 2022 года № 500 </w:t>
      </w:r>
      <w:r w:rsidRPr="008B38FC">
        <w:rPr>
          <w:rFonts w:ascii="Times New Roman" w:hAnsi="Times New Roman" w:cs="Times New Roman"/>
          <w:b w:val="0"/>
          <w:sz w:val="24"/>
          <w:szCs w:val="24"/>
        </w:rPr>
        <w:t> «</w:t>
      </w:r>
      <w:hyperlink r:id="rId14" w:history="1">
        <w:r w:rsidRPr="008B38FC">
          <w:rPr>
            <w:rStyle w:val="af5"/>
            <w:rFonts w:ascii="Times New Roman" w:hAnsi="Times New Roman" w:cs="Times New Roman"/>
            <w:b w:val="0"/>
            <w:color w:val="auto"/>
            <w:sz w:val="24"/>
            <w:szCs w:val="24"/>
            <w:u w:val="none"/>
          </w:rPr>
          <w:t>О проведении Республиканской гражданско-патриотической акции «День, когда началась война», в рамках реализации Стратегии противодействия экстремизму в Приднестровской Молдавской Республике на 2020-2026 годы</w:t>
        </w:r>
      </w:hyperlink>
      <w:r w:rsidRPr="008B38FC">
        <w:rPr>
          <w:rFonts w:ascii="Times New Roman" w:hAnsi="Times New Roman" w:cs="Times New Roman"/>
          <w:b w:val="0"/>
          <w:sz w:val="24"/>
          <w:szCs w:val="24"/>
        </w:rPr>
        <w:t>»;</w:t>
      </w:r>
    </w:p>
    <w:p w14:paraId="1628088D" w14:textId="74D59B12" w:rsidR="009C0A60" w:rsidRPr="008B38FC" w:rsidRDefault="009C0A60" w:rsidP="009C0A60">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Приказ Министерства просвещения Приднестровской Молдавской Республики  от</w:t>
      </w:r>
      <w:r w:rsidR="0010131B"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6 июня 2022 года № 508 «Об утверждении методических рекомендаций, регламентирующих деятельность социального педагога  в общеобразовательных организациях Приднестровской Молдавской Республики»;</w:t>
      </w:r>
    </w:p>
    <w:p w14:paraId="18DCB522" w14:textId="77777777" w:rsidR="009C0A60" w:rsidRPr="008B38FC" w:rsidRDefault="009C0A60" w:rsidP="0010131B">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Письмо Министерства просвещения Приднестровской Молдавской Республики от 16 марта 2022 года № 02-12/79 «О проведении информационной беседы на тему «Международный день борьбы за ликвидацию расовой дискриминации».</w:t>
      </w:r>
    </w:p>
    <w:p w14:paraId="661D9DC2" w14:textId="590038F9" w:rsidR="009C0A60" w:rsidRPr="008B38FC" w:rsidRDefault="009C0A60" w:rsidP="0010131B">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w:t>
      </w:r>
      <w:r w:rsidR="00237C28" w:rsidRPr="008B38FC">
        <w:rPr>
          <w:rFonts w:ascii="Times New Roman" w:eastAsia="Times New Roman" w:hAnsi="Times New Roman" w:cs="Times New Roman"/>
          <w:sz w:val="24"/>
          <w:szCs w:val="24"/>
        </w:rPr>
        <w:t>ду</w:t>
      </w:r>
      <w:r w:rsidRPr="008B38FC">
        <w:rPr>
          <w:rFonts w:ascii="Times New Roman" w:eastAsia="Times New Roman" w:hAnsi="Times New Roman" w:cs="Times New Roman"/>
          <w:sz w:val="24"/>
          <w:szCs w:val="24"/>
        </w:rPr>
        <w:t xml:space="preserve"> рабочими группами разрабатывались проекты следующих нормативных документов:</w:t>
      </w:r>
    </w:p>
    <w:p w14:paraId="43A97168" w14:textId="77777777" w:rsidR="00B33B4E" w:rsidRPr="008B38FC" w:rsidRDefault="00B33B4E" w:rsidP="00B33B4E">
      <w:pPr>
        <w:pStyle w:val="a5"/>
        <w:tabs>
          <w:tab w:val="left" w:pos="709"/>
        </w:tabs>
        <w:spacing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подготовлен проект распоряжения Правительства Приднестровской Молдавской Республики «Об утверждении План-графика развития системы дополнительного образования на 2022-2026 годы»;</w:t>
      </w:r>
    </w:p>
    <w:p w14:paraId="193A1576" w14:textId="77777777" w:rsidR="009C0A60" w:rsidRPr="008B38FC" w:rsidRDefault="009C0A60" w:rsidP="0010131B">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w:t>
      </w:r>
    </w:p>
    <w:p w14:paraId="64561E9D" w14:textId="77777777" w:rsidR="009C0A60" w:rsidRPr="008B38FC" w:rsidRDefault="009C0A60" w:rsidP="0010131B">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концепции  «Выявление и поддержка одаренных детей и талантливой молодёжи в Приднестровской Молдавской Республике на 2022-2027 годы»;</w:t>
      </w:r>
    </w:p>
    <w:p w14:paraId="56E16991" w14:textId="77777777" w:rsidR="009C0A60" w:rsidRPr="008B38FC" w:rsidRDefault="009C0A60" w:rsidP="0010131B">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примерных положений об организациях отдыха детей и их оздоровления.</w:t>
      </w:r>
    </w:p>
    <w:p w14:paraId="209BB52C" w14:textId="77777777" w:rsidR="00E158DA" w:rsidRPr="008B38FC" w:rsidRDefault="00E158DA" w:rsidP="0010131B">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За 2022 год разработаны и утверждены следующие дополнительные образовательные программы:</w:t>
      </w:r>
    </w:p>
    <w:p w14:paraId="6997ABDB" w14:textId="77777777" w:rsidR="00E158DA" w:rsidRPr="008B38FC" w:rsidRDefault="00E158DA" w:rsidP="0010131B">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 «Бисероплетение» для детей с ограниченными возможностями здоровья;</w:t>
      </w:r>
    </w:p>
    <w:p w14:paraId="7AA8CF6A" w14:textId="77777777" w:rsidR="00E158DA" w:rsidRPr="008B38FC" w:rsidRDefault="00E158DA" w:rsidP="0010131B">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 примерная дополнительная общеобразовательная программа для организаций дополнительного образования кружковой направленности «Бумагопластика» для детей с ограниченными возможностями здоровья;</w:t>
      </w:r>
    </w:p>
    <w:p w14:paraId="392A1410" w14:textId="77777777" w:rsidR="00E158DA" w:rsidRPr="008B38FC" w:rsidRDefault="00E158DA" w:rsidP="0010131B">
      <w:pPr>
        <w:spacing w:after="0" w:line="240" w:lineRule="auto"/>
        <w:ind w:firstLine="709"/>
        <w:jc w:val="both"/>
        <w:rPr>
          <w:rFonts w:ascii="Times New Roman" w:hAnsi="Times New Roman" w:cs="Times New Roman"/>
          <w:iCs/>
          <w:sz w:val="24"/>
          <w:szCs w:val="24"/>
        </w:rPr>
      </w:pPr>
      <w:r w:rsidRPr="008B38FC">
        <w:rPr>
          <w:rFonts w:ascii="Times New Roman" w:hAnsi="Times New Roman" w:cs="Times New Roman"/>
          <w:sz w:val="24"/>
          <w:szCs w:val="24"/>
        </w:rPr>
        <w:t xml:space="preserve">- примерная дополнительная общеобразовательная программа для организаций дополнительного образования кружковой направленности </w:t>
      </w:r>
      <w:r w:rsidRPr="008B38FC">
        <w:rPr>
          <w:rFonts w:ascii="Times New Roman" w:hAnsi="Times New Roman" w:cs="Times New Roman"/>
          <w:iCs/>
          <w:sz w:val="24"/>
          <w:szCs w:val="24"/>
        </w:rPr>
        <w:t>по вокалу «Зажги звезду» для детей с ограниченными возможностями здоровья;</w:t>
      </w:r>
    </w:p>
    <w:p w14:paraId="1E507BB6" w14:textId="77777777" w:rsidR="00E158DA" w:rsidRPr="008B38FC" w:rsidRDefault="00E158DA" w:rsidP="0010131B">
      <w:pPr>
        <w:spacing w:after="0" w:line="240" w:lineRule="auto"/>
        <w:ind w:firstLine="709"/>
        <w:jc w:val="both"/>
        <w:rPr>
          <w:rFonts w:ascii="Times New Roman" w:hAnsi="Times New Roman" w:cs="Times New Roman"/>
          <w:iCs/>
          <w:sz w:val="24"/>
          <w:szCs w:val="24"/>
        </w:rPr>
      </w:pPr>
      <w:r w:rsidRPr="008B38FC">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8B38FC">
        <w:rPr>
          <w:rFonts w:ascii="Times New Roman" w:hAnsi="Times New Roman" w:cs="Times New Roman"/>
          <w:iCs/>
          <w:sz w:val="24"/>
          <w:szCs w:val="24"/>
        </w:rPr>
        <w:t xml:space="preserve"> «Мастер-переделкин»;</w:t>
      </w:r>
    </w:p>
    <w:p w14:paraId="10A6BD0D" w14:textId="77777777" w:rsidR="00E158DA" w:rsidRPr="008B38FC" w:rsidRDefault="00E158DA" w:rsidP="0010131B">
      <w:pPr>
        <w:spacing w:after="0" w:line="240" w:lineRule="auto"/>
        <w:ind w:firstLine="709"/>
        <w:jc w:val="both"/>
        <w:rPr>
          <w:rFonts w:ascii="Times New Roman" w:hAnsi="Times New Roman" w:cs="Times New Roman"/>
          <w:iCs/>
          <w:sz w:val="24"/>
          <w:szCs w:val="24"/>
        </w:rPr>
      </w:pPr>
      <w:r w:rsidRPr="008B38FC">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8B38FC">
        <w:rPr>
          <w:rFonts w:ascii="Times New Roman" w:hAnsi="Times New Roman" w:cs="Times New Roman"/>
          <w:iCs/>
          <w:sz w:val="24"/>
          <w:szCs w:val="24"/>
        </w:rPr>
        <w:t xml:space="preserve"> «Своими руками» для детей с ограниченными возможностями здоровья;</w:t>
      </w:r>
    </w:p>
    <w:p w14:paraId="67AF5D95" w14:textId="77777777" w:rsidR="00E158DA" w:rsidRPr="008B38FC" w:rsidRDefault="00E158DA" w:rsidP="0010131B">
      <w:pPr>
        <w:spacing w:after="0" w:line="240" w:lineRule="auto"/>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lastRenderedPageBreak/>
        <w:t xml:space="preserve">- примерная дополнительная общеобразовательная программа для организаций дополнительного образования кружковой направленности </w:t>
      </w:r>
      <w:r w:rsidRPr="008B38FC">
        <w:rPr>
          <w:rFonts w:ascii="Times New Roman" w:eastAsia="Times New Roman" w:hAnsi="Times New Roman" w:cs="Times New Roman"/>
          <w:sz w:val="24"/>
          <w:szCs w:val="24"/>
        </w:rPr>
        <w:t>«Художественная обработка древесины»;</w:t>
      </w:r>
    </w:p>
    <w:p w14:paraId="4DA6105E" w14:textId="77777777" w:rsidR="00E158DA" w:rsidRPr="008B38FC" w:rsidRDefault="00E158DA" w:rsidP="0010131B">
      <w:pPr>
        <w:spacing w:after="0" w:line="240" w:lineRule="auto"/>
        <w:ind w:firstLine="709"/>
        <w:jc w:val="both"/>
        <w:rPr>
          <w:rFonts w:ascii="Times New Roman" w:hAnsi="Times New Roman" w:cs="Times New Roman"/>
          <w:iCs/>
          <w:sz w:val="24"/>
          <w:szCs w:val="24"/>
        </w:rPr>
      </w:pPr>
      <w:r w:rsidRPr="008B38FC">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8B38FC">
        <w:rPr>
          <w:rFonts w:ascii="Times New Roman" w:hAnsi="Times New Roman" w:cs="Times New Roman"/>
          <w:iCs/>
          <w:sz w:val="24"/>
          <w:szCs w:val="24"/>
        </w:rPr>
        <w:t xml:space="preserve"> «Шахматы» для детей с расстройствами аутистического спектра;</w:t>
      </w:r>
    </w:p>
    <w:p w14:paraId="76CECDEC" w14:textId="77777777" w:rsidR="00E158DA" w:rsidRPr="008B38FC" w:rsidRDefault="00E158DA" w:rsidP="0010131B">
      <w:pPr>
        <w:spacing w:after="0" w:line="240" w:lineRule="auto"/>
        <w:ind w:firstLine="709"/>
        <w:jc w:val="both"/>
        <w:rPr>
          <w:rFonts w:ascii="Times New Roman" w:hAnsi="Times New Roman" w:cs="Times New Roman"/>
          <w:iCs/>
          <w:sz w:val="24"/>
          <w:szCs w:val="24"/>
        </w:rPr>
      </w:pPr>
      <w:r w:rsidRPr="008B38FC">
        <w:rPr>
          <w:rFonts w:ascii="Times New Roman" w:hAnsi="Times New Roman" w:cs="Times New Roman"/>
          <w:sz w:val="24"/>
          <w:szCs w:val="24"/>
        </w:rPr>
        <w:t>- примерная дополнительная общеобразовательная программа для организаций дополнительного образования кружковой направленности</w:t>
      </w:r>
      <w:r w:rsidRPr="008B38FC">
        <w:rPr>
          <w:rFonts w:ascii="Times New Roman" w:hAnsi="Times New Roman" w:cs="Times New Roman"/>
          <w:iCs/>
          <w:sz w:val="24"/>
          <w:szCs w:val="24"/>
        </w:rPr>
        <w:t xml:space="preserve"> «Юный художник» для детей с ограниченными возможностями здоровья.</w:t>
      </w:r>
    </w:p>
    <w:p w14:paraId="76BEC686" w14:textId="77777777" w:rsidR="00237C28" w:rsidRPr="008B38FC" w:rsidRDefault="000F2BF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bCs/>
          <w:sz w:val="24"/>
          <w:szCs w:val="24"/>
        </w:rPr>
        <w:t xml:space="preserve">Для повышения качества дополнительного образования, </w:t>
      </w:r>
      <w:r w:rsidR="00237C28" w:rsidRPr="008B38FC">
        <w:rPr>
          <w:rFonts w:ascii="Times New Roman" w:hAnsi="Times New Roman" w:cs="Times New Roman"/>
          <w:sz w:val="24"/>
          <w:szCs w:val="24"/>
        </w:rPr>
        <w:t>в целях повышения роли дополнительного образования в творческом развитии обучающихся, повышения качества дополнительного образования, совершенствования профессиональной компетенции и общей культуры педагогов дополнительного образования были проведены следующие мероприятия:</w:t>
      </w:r>
    </w:p>
    <w:p w14:paraId="0FD3032F"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а) </w:t>
      </w:r>
      <w:r w:rsidRPr="008B38FC">
        <w:rPr>
          <w:rFonts w:ascii="Times New Roman" w:hAnsi="Times New Roman" w:cs="Times New Roman"/>
          <w:sz w:val="24"/>
          <w:szCs w:val="24"/>
          <w:u w:val="single"/>
        </w:rPr>
        <w:t>учебно-методические семинары</w:t>
      </w:r>
      <w:r w:rsidRPr="008B38FC">
        <w:rPr>
          <w:rFonts w:ascii="Times New Roman" w:hAnsi="Times New Roman" w:cs="Times New Roman"/>
          <w:sz w:val="24"/>
          <w:szCs w:val="24"/>
        </w:rPr>
        <w:t>:</w:t>
      </w:r>
    </w:p>
    <w:p w14:paraId="555D31C0"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«Контроль качества образовательного процесса в рамках  реализации дистанционного обучения  в организациях дополнительного образования» -  24 февраля 2022 года  - приняли участие 23 руководителя и заместителей руководителя организаций дополнительного образования;</w:t>
      </w:r>
    </w:p>
    <w:p w14:paraId="734A84B7"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«Современные образовательные технологии в учебно-воспитательном процессе организации дополнительного образования» - 9 марта 2022 года – приняли участие 53 педагога дополнительного образования и методисты организаций дополнительного образования;</w:t>
      </w:r>
    </w:p>
    <w:p w14:paraId="0CD244E3"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«Современный электронный документооборот в системе дополнительного образования» - 27 апреля 2022 года  - приняли участие 23 руководителя, заместителя руководителя, руководителя структурного подразделения организаций дополнительного образования.</w:t>
      </w:r>
    </w:p>
    <w:p w14:paraId="79A97B39"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б) </w:t>
      </w:r>
      <w:r w:rsidRPr="008B38FC">
        <w:rPr>
          <w:rFonts w:ascii="Times New Roman" w:hAnsi="Times New Roman" w:cs="Times New Roman"/>
          <w:sz w:val="24"/>
          <w:szCs w:val="24"/>
          <w:u w:val="single"/>
        </w:rPr>
        <w:t>конкурсные мероприятия</w:t>
      </w:r>
      <w:r w:rsidRPr="008B38FC">
        <w:rPr>
          <w:rFonts w:ascii="Times New Roman" w:hAnsi="Times New Roman" w:cs="Times New Roman"/>
          <w:sz w:val="24"/>
          <w:szCs w:val="24"/>
        </w:rPr>
        <w:t>:</w:t>
      </w:r>
    </w:p>
    <w:p w14:paraId="75E933D6"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на основании Приказа Министерства просвещения Приднестровской Молдавской Республики от 14 февраля 2022 года № 128 «О проведении Республиканского конкурса профессионального мастерства педагогов дополнительного образования «Золотой ключ-2022»  стартовал ежегодный профессиональный конкурс в номинациях «Публичный отчёт организации дополнительного образования» и «Лучший сайт организации дополнительного образования». В конкурсе приняли участие 13 организаций образования. Представлен 21 конкурсный проект.</w:t>
      </w:r>
    </w:p>
    <w:p w14:paraId="0E769BF2" w14:textId="77777777" w:rsidR="00237C28" w:rsidRPr="008B38FC" w:rsidRDefault="00237C28" w:rsidP="0010131B">
      <w:pPr>
        <w:pStyle w:val="a5"/>
        <w:tabs>
          <w:tab w:val="left" w:pos="709"/>
        </w:tabs>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на основании Приказа Министерства просвещения Приднестровской Молдавской Республики от 25 февраля 2022 года № 179 «О проведении Республиканского конкурса «Созвездие талантов-2022» для обучающихся организаций дополнительного образования кружковой направленности» проведен  Республиканский конкурс в номинациях: эссе «Кружок моей мечты!», «Летопись творческого коллектива», «Лучшее поздравление ко Дню Победы». На конкурс было представлено 174 конкурсных работы творческих коллективов и отдельных исполнителей из 13 организаций дополнительного образования. Присуждено Гран-при – 19. лауреаты первой степени – 21, лауреаты второй степени – 30; лауреаты третьей степени – 34, дипломанты  - 70.</w:t>
      </w:r>
    </w:p>
    <w:p w14:paraId="7749487C" w14:textId="77777777" w:rsidR="00237C28" w:rsidRPr="008B38FC" w:rsidRDefault="00237C28" w:rsidP="0010131B">
      <w:pPr>
        <w:tabs>
          <w:tab w:val="left" w:pos="709"/>
        </w:tabs>
        <w:spacing w:after="0" w:line="240" w:lineRule="auto"/>
        <w:ind w:right="12"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bCs/>
          <w:sz w:val="24"/>
          <w:szCs w:val="24"/>
        </w:rPr>
        <w:t>в)</w:t>
      </w:r>
      <w:r w:rsidRPr="008B38FC">
        <w:rPr>
          <w:rFonts w:ascii="Times New Roman" w:eastAsia="Times New Roman" w:hAnsi="Times New Roman" w:cs="Times New Roman"/>
          <w:sz w:val="24"/>
          <w:szCs w:val="24"/>
        </w:rPr>
        <w:t xml:space="preserve">  Совет директоров организаций дополнительного образования Приднестровской Молдавской Республики как общественно-государственный орган управления дополнительным  образованием функционирует в целях взаимодействия организаций между собой по вопросам развития дополнительного образования республики, трансформации положительного опыта по организации учебно-воспитательного процесса, творческой деятельности, совершенствования системы  дополнительного  образования. В первом полугодии состоялось 3 заседания Совета: 16 февраля, 10 мая, 10 июня 2022 года. Председатель Совета директоров – Е.В. Пясецкая, директор МОУ ДО «Центр детского и юношеского творчества» г. Рыбница.</w:t>
      </w:r>
    </w:p>
    <w:p w14:paraId="516EB861" w14:textId="77777777" w:rsidR="00E158DA" w:rsidRPr="008B38FC" w:rsidRDefault="00E158DA" w:rsidP="00E158DA">
      <w:pPr>
        <w:tabs>
          <w:tab w:val="left" w:pos="709"/>
          <w:tab w:val="left" w:pos="2250"/>
        </w:tabs>
        <w:spacing w:after="0" w:line="240" w:lineRule="auto"/>
        <w:ind w:firstLine="709"/>
        <w:jc w:val="both"/>
        <w:rPr>
          <w:rFonts w:ascii="Times New Roman" w:eastAsia="Times New Roman" w:hAnsi="Times New Roman" w:cs="Times New Roman"/>
          <w:bCs/>
          <w:sz w:val="24"/>
          <w:szCs w:val="24"/>
        </w:rPr>
      </w:pPr>
      <w:r w:rsidRPr="008B38FC">
        <w:rPr>
          <w:rFonts w:ascii="Times New Roman" w:eastAsia="Times New Roman" w:hAnsi="Times New Roman" w:cs="Times New Roman"/>
          <w:bCs/>
          <w:sz w:val="24"/>
          <w:szCs w:val="24"/>
        </w:rPr>
        <w:t>Таким образом, комплекс организационно-педагогических и методических мероприятий в области дополнительного образования и воспитательной работы позволяет педагогическим работникам повышать профессиональные компетентности в целях формирования у подрастающего поколения активной гражданской позиции и их социальной адаптации в современном обществе.</w:t>
      </w:r>
    </w:p>
    <w:p w14:paraId="1FA43A7B" w14:textId="77777777" w:rsidR="00C572CD" w:rsidRPr="008B38FC" w:rsidRDefault="00237C28" w:rsidP="0002054D">
      <w:pPr>
        <w:spacing w:after="0" w:line="240" w:lineRule="auto"/>
        <w:ind w:firstLine="720"/>
        <w:jc w:val="both"/>
        <w:rPr>
          <w:rFonts w:ascii="Times New Roman" w:hAnsi="Times New Roman" w:cs="Times New Roman"/>
          <w:sz w:val="24"/>
          <w:szCs w:val="24"/>
        </w:rPr>
      </w:pPr>
      <w:r w:rsidRPr="008B38FC">
        <w:rPr>
          <w:rFonts w:ascii="Times New Roman" w:hAnsi="Times New Roman" w:cs="Times New Roman"/>
          <w:sz w:val="24"/>
          <w:szCs w:val="24"/>
        </w:rPr>
        <w:t xml:space="preserve">В 2022 </w:t>
      </w:r>
      <w:r w:rsidR="000F2BF8" w:rsidRPr="008B38FC">
        <w:rPr>
          <w:rFonts w:ascii="Times New Roman" w:hAnsi="Times New Roman" w:cs="Times New Roman"/>
          <w:sz w:val="24"/>
          <w:szCs w:val="24"/>
        </w:rPr>
        <w:t>году</w:t>
      </w:r>
      <w:r w:rsidR="00C572CD" w:rsidRPr="008B38FC">
        <w:rPr>
          <w:rFonts w:ascii="Times New Roman" w:hAnsi="Times New Roman" w:cs="Times New Roman"/>
          <w:sz w:val="24"/>
          <w:szCs w:val="24"/>
        </w:rPr>
        <w:t xml:space="preserve"> 71% </w:t>
      </w:r>
      <w:r w:rsidR="000F2BF8" w:rsidRPr="008B38FC">
        <w:rPr>
          <w:rFonts w:ascii="Times New Roman" w:hAnsi="Times New Roman" w:cs="Times New Roman"/>
          <w:sz w:val="24"/>
          <w:szCs w:val="24"/>
        </w:rPr>
        <w:t xml:space="preserve">обучающихся организаций дополнительного </w:t>
      </w:r>
      <w:r w:rsidR="00C572CD" w:rsidRPr="008B38FC">
        <w:rPr>
          <w:rFonts w:ascii="Times New Roman" w:hAnsi="Times New Roman" w:cs="Times New Roman"/>
          <w:sz w:val="24"/>
          <w:szCs w:val="24"/>
        </w:rPr>
        <w:t xml:space="preserve">образования показали высокий </w:t>
      </w:r>
      <w:r w:rsidR="000F2BF8" w:rsidRPr="008B38FC">
        <w:rPr>
          <w:rFonts w:ascii="Times New Roman" w:hAnsi="Times New Roman" w:cs="Times New Roman"/>
          <w:sz w:val="24"/>
          <w:szCs w:val="24"/>
        </w:rPr>
        <w:t xml:space="preserve">уровень усвоения программного материала, </w:t>
      </w:r>
      <w:r w:rsidR="00C572CD" w:rsidRPr="008B38FC">
        <w:rPr>
          <w:rFonts w:ascii="Times New Roman" w:hAnsi="Times New Roman" w:cs="Times New Roman"/>
          <w:sz w:val="24"/>
          <w:szCs w:val="24"/>
        </w:rPr>
        <w:t xml:space="preserve">24% - средний уровень, </w:t>
      </w:r>
      <w:r w:rsidR="000F2BF8" w:rsidRPr="008B38FC">
        <w:rPr>
          <w:rFonts w:ascii="Times New Roman" w:hAnsi="Times New Roman" w:cs="Times New Roman"/>
          <w:sz w:val="24"/>
          <w:szCs w:val="24"/>
        </w:rPr>
        <w:t xml:space="preserve">что свидетельствует о </w:t>
      </w:r>
      <w:r w:rsidR="000F2BF8" w:rsidRPr="008B38FC">
        <w:rPr>
          <w:rFonts w:ascii="Times New Roman" w:hAnsi="Times New Roman" w:cs="Times New Roman"/>
          <w:sz w:val="24"/>
          <w:szCs w:val="24"/>
        </w:rPr>
        <w:lastRenderedPageBreak/>
        <w:t xml:space="preserve">достаточно высоком уровне качества учебно-воспитательного процесса. </w:t>
      </w:r>
      <w:r w:rsidR="00C572CD" w:rsidRPr="008B38FC">
        <w:rPr>
          <w:rFonts w:ascii="Times New Roman" w:hAnsi="Times New Roman" w:cs="Times New Roman"/>
          <w:sz w:val="24"/>
          <w:szCs w:val="24"/>
        </w:rPr>
        <w:t>5</w:t>
      </w:r>
      <w:r w:rsidR="000F2BF8" w:rsidRPr="008B38FC">
        <w:rPr>
          <w:rFonts w:ascii="Times New Roman" w:hAnsi="Times New Roman" w:cs="Times New Roman"/>
          <w:sz w:val="24"/>
          <w:szCs w:val="24"/>
        </w:rPr>
        <w:t>% обучающихся  показали  низкий уровень усвоения дополнительных образовательных программ.</w:t>
      </w:r>
    </w:p>
    <w:p w14:paraId="7A6440F8" w14:textId="77777777" w:rsidR="00C572CD" w:rsidRPr="008B38FC" w:rsidRDefault="00DE129E" w:rsidP="00E158DA">
      <w:pPr>
        <w:spacing w:after="0" w:line="240" w:lineRule="auto"/>
        <w:ind w:firstLine="720"/>
        <w:jc w:val="both"/>
        <w:rPr>
          <w:rFonts w:ascii="Times New Roman" w:hAnsi="Times New Roman" w:cs="Times New Roman"/>
          <w:sz w:val="24"/>
          <w:szCs w:val="24"/>
        </w:rPr>
      </w:pPr>
      <w:r w:rsidRPr="008B38FC">
        <w:rPr>
          <w:rFonts w:ascii="Times New Roman" w:hAnsi="Times New Roman" w:cs="Times New Roman"/>
          <w:sz w:val="24"/>
          <w:szCs w:val="24"/>
        </w:rPr>
        <w:t>Увеличение</w:t>
      </w:r>
      <w:r w:rsidR="000F2BF8" w:rsidRPr="008B38FC">
        <w:rPr>
          <w:rFonts w:ascii="Times New Roman" w:hAnsi="Times New Roman" w:cs="Times New Roman"/>
          <w:sz w:val="24"/>
          <w:szCs w:val="24"/>
        </w:rPr>
        <w:t xml:space="preserve"> показателей уровня усвоен</w:t>
      </w:r>
      <w:r w:rsidR="00C572CD" w:rsidRPr="008B38FC">
        <w:rPr>
          <w:rFonts w:ascii="Times New Roman" w:hAnsi="Times New Roman" w:cs="Times New Roman"/>
          <w:sz w:val="24"/>
          <w:szCs w:val="24"/>
        </w:rPr>
        <w:t>ия программного материала в 2022 году по сравнению с 2021</w:t>
      </w:r>
      <w:r w:rsidRPr="008B38FC">
        <w:rPr>
          <w:rFonts w:ascii="Times New Roman" w:hAnsi="Times New Roman" w:cs="Times New Roman"/>
          <w:sz w:val="24"/>
          <w:szCs w:val="24"/>
        </w:rPr>
        <w:t xml:space="preserve"> годом  связано с совершенствованием</w:t>
      </w:r>
      <w:r w:rsidR="00C572CD" w:rsidRPr="008B38FC">
        <w:rPr>
          <w:rFonts w:ascii="Times New Roman" w:hAnsi="Times New Roman" w:cs="Times New Roman"/>
          <w:sz w:val="24"/>
          <w:szCs w:val="24"/>
        </w:rPr>
        <w:t xml:space="preserve"> </w:t>
      </w:r>
      <w:r w:rsidR="006958BC" w:rsidRPr="008B38FC">
        <w:rPr>
          <w:rFonts w:ascii="Times New Roman" w:hAnsi="Times New Roman" w:cs="Times New Roman"/>
          <w:sz w:val="24"/>
          <w:szCs w:val="24"/>
        </w:rPr>
        <w:t>а</w:t>
      </w:r>
      <w:r w:rsidRPr="008B38FC">
        <w:rPr>
          <w:rFonts w:ascii="Times New Roman" w:hAnsi="Times New Roman" w:cs="Times New Roman"/>
          <w:sz w:val="24"/>
          <w:szCs w:val="24"/>
        </w:rPr>
        <w:t>пробированного</w:t>
      </w:r>
      <w:r w:rsidR="00C572CD" w:rsidRPr="008B38FC">
        <w:rPr>
          <w:rFonts w:ascii="Times New Roman" w:hAnsi="Times New Roman" w:cs="Times New Roman"/>
          <w:sz w:val="24"/>
          <w:szCs w:val="24"/>
        </w:rPr>
        <w:t xml:space="preserve"> </w:t>
      </w:r>
      <w:r w:rsidR="000F2BF8" w:rsidRPr="008B38FC">
        <w:rPr>
          <w:rFonts w:ascii="Times New Roman" w:hAnsi="Times New Roman" w:cs="Times New Roman"/>
          <w:sz w:val="24"/>
          <w:szCs w:val="24"/>
        </w:rPr>
        <w:t>дистанционного обучения в условиях распространения новой к</w:t>
      </w:r>
      <w:r w:rsidR="006958BC" w:rsidRPr="008B38FC">
        <w:rPr>
          <w:rFonts w:ascii="Times New Roman" w:hAnsi="Times New Roman" w:cs="Times New Roman"/>
          <w:sz w:val="24"/>
          <w:szCs w:val="24"/>
        </w:rPr>
        <w:t>о</w:t>
      </w:r>
      <w:r w:rsidR="000F2BF8" w:rsidRPr="008B38FC">
        <w:rPr>
          <w:rFonts w:ascii="Times New Roman" w:hAnsi="Times New Roman" w:cs="Times New Roman"/>
          <w:sz w:val="24"/>
          <w:szCs w:val="24"/>
        </w:rPr>
        <w:t>рон</w:t>
      </w:r>
      <w:r w:rsidR="006958BC" w:rsidRPr="008B38FC">
        <w:rPr>
          <w:rFonts w:ascii="Times New Roman" w:hAnsi="Times New Roman" w:cs="Times New Roman"/>
          <w:sz w:val="24"/>
          <w:szCs w:val="24"/>
        </w:rPr>
        <w:t>а</w:t>
      </w:r>
      <w:r w:rsidR="000F2BF8" w:rsidRPr="008B38FC">
        <w:rPr>
          <w:rFonts w:ascii="Times New Roman" w:hAnsi="Times New Roman" w:cs="Times New Roman"/>
          <w:sz w:val="24"/>
          <w:szCs w:val="24"/>
        </w:rPr>
        <w:t xml:space="preserve">вирусной инфекции </w:t>
      </w:r>
      <w:r w:rsidR="000F2BF8" w:rsidRPr="008B38FC">
        <w:rPr>
          <w:rFonts w:ascii="Times New Roman" w:hAnsi="Times New Roman" w:cs="Times New Roman"/>
          <w:sz w:val="24"/>
          <w:szCs w:val="24"/>
          <w:lang w:val="en-US"/>
        </w:rPr>
        <w:t>COVID</w:t>
      </w:r>
      <w:r w:rsidR="000F2BF8" w:rsidRPr="008B38FC">
        <w:rPr>
          <w:rFonts w:ascii="Times New Roman" w:hAnsi="Times New Roman" w:cs="Times New Roman"/>
          <w:sz w:val="24"/>
          <w:szCs w:val="24"/>
        </w:rPr>
        <w:t>-19 и др.</w:t>
      </w:r>
      <w:r w:rsidR="00F96A5B" w:rsidRPr="008B38FC">
        <w:rPr>
          <w:rFonts w:ascii="Times New Roman" w:hAnsi="Times New Roman" w:cs="Times New Roman"/>
          <w:sz w:val="24"/>
          <w:szCs w:val="24"/>
        </w:rPr>
        <w:t>:</w:t>
      </w:r>
    </w:p>
    <w:p w14:paraId="731D6473" w14:textId="03539AA2" w:rsidR="000F2BF8" w:rsidRPr="008B38FC" w:rsidRDefault="000F2BF8" w:rsidP="0002054D">
      <w:pPr>
        <w:spacing w:line="240" w:lineRule="auto"/>
        <w:ind w:firstLine="720"/>
        <w:jc w:val="both"/>
        <w:rPr>
          <w:rFonts w:ascii="Times New Roman" w:hAnsi="Times New Roman" w:cs="Times New Roman"/>
          <w:sz w:val="24"/>
          <w:szCs w:val="24"/>
        </w:rPr>
      </w:pPr>
      <w:r w:rsidRPr="008B38FC">
        <w:rPr>
          <w:rFonts w:ascii="Times New Roman" w:hAnsi="Times New Roman" w:cs="Times New Roman"/>
          <w:sz w:val="24"/>
          <w:szCs w:val="24"/>
        </w:rPr>
        <w:t>53 детских творческих коллектив</w:t>
      </w:r>
      <w:r w:rsidR="0012081C" w:rsidRPr="008B38FC">
        <w:rPr>
          <w:rFonts w:ascii="Times New Roman" w:hAnsi="Times New Roman" w:cs="Times New Roman"/>
          <w:sz w:val="24"/>
          <w:szCs w:val="24"/>
        </w:rPr>
        <w:t>а</w:t>
      </w:r>
      <w:r w:rsidRPr="008B38FC">
        <w:rPr>
          <w:rFonts w:ascii="Times New Roman" w:hAnsi="Times New Roman" w:cs="Times New Roman"/>
          <w:sz w:val="24"/>
          <w:szCs w:val="24"/>
        </w:rPr>
        <w:t xml:space="preserve"> организаций дополнительного образования имеют звание «Образцовый детский коллектив»:</w:t>
      </w:r>
    </w:p>
    <w:p w14:paraId="49A38171" w14:textId="5CAF11A2" w:rsidR="00B00208" w:rsidRPr="008B38FC" w:rsidRDefault="00B00208" w:rsidP="00B00208">
      <w:pPr>
        <w:spacing w:line="240" w:lineRule="auto"/>
        <w:ind w:firstLine="720"/>
        <w:jc w:val="right"/>
        <w:rPr>
          <w:rFonts w:ascii="Times New Roman" w:hAnsi="Times New Roman" w:cs="Times New Roman"/>
          <w:sz w:val="24"/>
          <w:szCs w:val="24"/>
        </w:rPr>
      </w:pPr>
      <w:r w:rsidRPr="008B38FC">
        <w:rPr>
          <w:rFonts w:ascii="Times New Roman" w:hAnsi="Times New Roman" w:cs="Times New Roman"/>
          <w:sz w:val="24"/>
          <w:szCs w:val="24"/>
        </w:rPr>
        <w:t>Таблица №</w:t>
      </w:r>
      <w:r w:rsidR="0043011C">
        <w:rPr>
          <w:rFonts w:ascii="Times New Roman" w:hAnsi="Times New Roman" w:cs="Times New Roman"/>
          <w:sz w:val="24"/>
          <w:szCs w:val="24"/>
        </w:rPr>
        <w:t>18</w:t>
      </w:r>
    </w:p>
    <w:p w14:paraId="20A9BB06" w14:textId="77777777" w:rsidR="00B00208" w:rsidRPr="008B38FC" w:rsidRDefault="00B00208" w:rsidP="00B00208">
      <w:pPr>
        <w:spacing w:line="240" w:lineRule="auto"/>
        <w:ind w:firstLine="720"/>
        <w:jc w:val="center"/>
        <w:rPr>
          <w:rFonts w:ascii="Times New Roman" w:hAnsi="Times New Roman" w:cs="Times New Roman"/>
          <w:b/>
          <w:sz w:val="24"/>
          <w:szCs w:val="24"/>
        </w:rPr>
      </w:pPr>
      <w:r w:rsidRPr="008B38FC">
        <w:rPr>
          <w:rFonts w:ascii="Times New Roman" w:hAnsi="Times New Roman" w:cs="Times New Roman"/>
          <w:b/>
          <w:sz w:val="24"/>
          <w:szCs w:val="24"/>
        </w:rPr>
        <w:t>Образцовые детские коллективы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9"/>
        <w:gridCol w:w="3402"/>
      </w:tblGrid>
      <w:tr w:rsidR="008B38FC" w:rsidRPr="008B38FC" w14:paraId="6840B80B" w14:textId="77777777" w:rsidTr="006342C0">
        <w:trPr>
          <w:trHeight w:val="297"/>
        </w:trPr>
        <w:tc>
          <w:tcPr>
            <w:tcW w:w="6379" w:type="dxa"/>
            <w:tcBorders>
              <w:bottom w:val="single" w:sz="4" w:space="0" w:color="auto"/>
            </w:tcBorders>
          </w:tcPr>
          <w:p w14:paraId="2A788908"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ОДО</w:t>
            </w:r>
          </w:p>
        </w:tc>
        <w:tc>
          <w:tcPr>
            <w:tcW w:w="3402" w:type="dxa"/>
            <w:tcBorders>
              <w:right w:val="single" w:sz="4" w:space="0" w:color="auto"/>
            </w:tcBorders>
          </w:tcPr>
          <w:p w14:paraId="6D2DC60E" w14:textId="77777777" w:rsidR="000F2BF8" w:rsidRPr="008B38FC" w:rsidRDefault="000F2BF8" w:rsidP="00BE0718">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Количество Образцовых детских</w:t>
            </w:r>
          </w:p>
          <w:p w14:paraId="1013F23D" w14:textId="77777777" w:rsidR="000F2BF8" w:rsidRPr="008B38FC" w:rsidRDefault="000F2BF8" w:rsidP="00BE0718">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 xml:space="preserve">коллективов </w:t>
            </w:r>
          </w:p>
        </w:tc>
      </w:tr>
      <w:tr w:rsidR="008B38FC" w:rsidRPr="008B38FC" w14:paraId="0DE941D5" w14:textId="77777777" w:rsidTr="006342C0">
        <w:trPr>
          <w:trHeight w:val="243"/>
        </w:trPr>
        <w:tc>
          <w:tcPr>
            <w:tcW w:w="6379" w:type="dxa"/>
            <w:tcBorders>
              <w:bottom w:val="single" w:sz="4" w:space="0" w:color="auto"/>
            </w:tcBorders>
          </w:tcPr>
          <w:p w14:paraId="15E16C71" w14:textId="77777777" w:rsidR="000F2BF8" w:rsidRPr="008B38FC" w:rsidRDefault="000F2BF8" w:rsidP="00BE0718">
            <w:pPr>
              <w:pStyle w:val="a5"/>
              <w:spacing w:after="0" w:line="240" w:lineRule="auto"/>
              <w:ind w:left="0"/>
              <w:jc w:val="both"/>
              <w:rPr>
                <w:rFonts w:ascii="Times New Roman" w:hAnsi="Times New Roman" w:cs="Times New Roman"/>
                <w:b/>
                <w:sz w:val="24"/>
                <w:szCs w:val="24"/>
              </w:rPr>
            </w:pPr>
            <w:r w:rsidRPr="008B38FC">
              <w:rPr>
                <w:rFonts w:ascii="Times New Roman" w:hAnsi="Times New Roman" w:cs="Times New Roman"/>
                <w:b/>
                <w:sz w:val="24"/>
                <w:szCs w:val="24"/>
              </w:rPr>
              <w:t>Дворец (дом, центр) детско-юношеского творчества:</w:t>
            </w:r>
          </w:p>
        </w:tc>
        <w:tc>
          <w:tcPr>
            <w:tcW w:w="3402" w:type="dxa"/>
            <w:tcBorders>
              <w:bottom w:val="single" w:sz="4" w:space="0" w:color="auto"/>
              <w:right w:val="single" w:sz="4" w:space="0" w:color="auto"/>
            </w:tcBorders>
            <w:vAlign w:val="center"/>
          </w:tcPr>
          <w:p w14:paraId="0409FADA" w14:textId="77777777" w:rsidR="000F2BF8" w:rsidRPr="008B38FC" w:rsidRDefault="000F2BF8" w:rsidP="00BE0718">
            <w:pPr>
              <w:pStyle w:val="a5"/>
              <w:spacing w:after="0" w:line="240" w:lineRule="auto"/>
              <w:ind w:left="0"/>
              <w:jc w:val="center"/>
              <w:rPr>
                <w:rFonts w:ascii="Times New Roman" w:hAnsi="Times New Roman" w:cs="Times New Roman"/>
                <w:b/>
                <w:sz w:val="24"/>
                <w:szCs w:val="24"/>
              </w:rPr>
            </w:pPr>
            <w:r w:rsidRPr="008B38FC">
              <w:rPr>
                <w:rFonts w:ascii="Times New Roman" w:hAnsi="Times New Roman" w:cs="Times New Roman"/>
                <w:b/>
                <w:sz w:val="24"/>
                <w:szCs w:val="24"/>
              </w:rPr>
              <w:t>49</w:t>
            </w:r>
          </w:p>
        </w:tc>
      </w:tr>
      <w:tr w:rsidR="008B38FC" w:rsidRPr="008B38FC" w14:paraId="6AC94D64" w14:textId="77777777" w:rsidTr="006342C0">
        <w:trPr>
          <w:trHeight w:val="225"/>
        </w:trPr>
        <w:tc>
          <w:tcPr>
            <w:tcW w:w="6379" w:type="dxa"/>
            <w:tcBorders>
              <w:top w:val="single" w:sz="4" w:space="0" w:color="auto"/>
            </w:tcBorders>
          </w:tcPr>
          <w:p w14:paraId="488F4A8A"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ДЮЦ г. Днестровск</w:t>
            </w:r>
          </w:p>
        </w:tc>
        <w:tc>
          <w:tcPr>
            <w:tcW w:w="3402" w:type="dxa"/>
            <w:tcBorders>
              <w:top w:val="single" w:sz="4" w:space="0" w:color="auto"/>
              <w:right w:val="single" w:sz="4" w:space="0" w:color="auto"/>
            </w:tcBorders>
          </w:tcPr>
          <w:p w14:paraId="3C2B78E2"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3</w:t>
            </w:r>
          </w:p>
        </w:tc>
      </w:tr>
      <w:tr w:rsidR="008B38FC" w:rsidRPr="008B38FC" w14:paraId="72106C69" w14:textId="77777777" w:rsidTr="006342C0">
        <w:trPr>
          <w:trHeight w:val="225"/>
        </w:trPr>
        <w:tc>
          <w:tcPr>
            <w:tcW w:w="6379" w:type="dxa"/>
            <w:tcBorders>
              <w:top w:val="single" w:sz="4" w:space="0" w:color="auto"/>
            </w:tcBorders>
          </w:tcPr>
          <w:p w14:paraId="47AAE69F"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ДДЮТ с. Чобручи</w:t>
            </w:r>
          </w:p>
        </w:tc>
        <w:tc>
          <w:tcPr>
            <w:tcW w:w="3402" w:type="dxa"/>
            <w:tcBorders>
              <w:top w:val="single" w:sz="4" w:space="0" w:color="auto"/>
              <w:right w:val="single" w:sz="4" w:space="0" w:color="auto"/>
            </w:tcBorders>
          </w:tcPr>
          <w:p w14:paraId="025E2DD1"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1</w:t>
            </w:r>
          </w:p>
        </w:tc>
      </w:tr>
      <w:tr w:rsidR="008B38FC" w:rsidRPr="008B38FC" w14:paraId="695599E6" w14:textId="77777777" w:rsidTr="006342C0">
        <w:trPr>
          <w:trHeight w:val="225"/>
        </w:trPr>
        <w:tc>
          <w:tcPr>
            <w:tcW w:w="6379" w:type="dxa"/>
            <w:tcBorders>
              <w:top w:val="single" w:sz="4" w:space="0" w:color="auto"/>
            </w:tcBorders>
          </w:tcPr>
          <w:p w14:paraId="7B1BEEE8"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ЦДЮТ г. Слободзея</w:t>
            </w:r>
          </w:p>
        </w:tc>
        <w:tc>
          <w:tcPr>
            <w:tcW w:w="3402" w:type="dxa"/>
            <w:tcBorders>
              <w:top w:val="single" w:sz="4" w:space="0" w:color="auto"/>
              <w:right w:val="single" w:sz="4" w:space="0" w:color="auto"/>
            </w:tcBorders>
          </w:tcPr>
          <w:p w14:paraId="79A9274C"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3</w:t>
            </w:r>
          </w:p>
        </w:tc>
      </w:tr>
      <w:tr w:rsidR="008B38FC" w:rsidRPr="008B38FC" w14:paraId="08404D91" w14:textId="77777777" w:rsidTr="006342C0">
        <w:trPr>
          <w:trHeight w:val="225"/>
        </w:trPr>
        <w:tc>
          <w:tcPr>
            <w:tcW w:w="6379" w:type="dxa"/>
            <w:tcBorders>
              <w:top w:val="single" w:sz="4" w:space="0" w:color="auto"/>
            </w:tcBorders>
          </w:tcPr>
          <w:p w14:paraId="13FE002C"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ДДЮТ г. Тирасполь</w:t>
            </w:r>
          </w:p>
        </w:tc>
        <w:tc>
          <w:tcPr>
            <w:tcW w:w="3402" w:type="dxa"/>
            <w:tcBorders>
              <w:top w:val="single" w:sz="4" w:space="0" w:color="auto"/>
              <w:right w:val="single" w:sz="4" w:space="0" w:color="auto"/>
            </w:tcBorders>
          </w:tcPr>
          <w:p w14:paraId="125955E1"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8</w:t>
            </w:r>
          </w:p>
        </w:tc>
      </w:tr>
      <w:tr w:rsidR="008B38FC" w:rsidRPr="008B38FC" w14:paraId="5BAC5453" w14:textId="77777777" w:rsidTr="006342C0">
        <w:trPr>
          <w:trHeight w:val="225"/>
        </w:trPr>
        <w:tc>
          <w:tcPr>
            <w:tcW w:w="6379" w:type="dxa"/>
            <w:tcBorders>
              <w:top w:val="single" w:sz="4" w:space="0" w:color="auto"/>
            </w:tcBorders>
          </w:tcPr>
          <w:p w14:paraId="25EC6954"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ДДЮТ г. Бендеры</w:t>
            </w:r>
          </w:p>
        </w:tc>
        <w:tc>
          <w:tcPr>
            <w:tcW w:w="3402" w:type="dxa"/>
            <w:tcBorders>
              <w:top w:val="single" w:sz="4" w:space="0" w:color="auto"/>
              <w:right w:val="single" w:sz="4" w:space="0" w:color="auto"/>
            </w:tcBorders>
          </w:tcPr>
          <w:p w14:paraId="79917116"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13</w:t>
            </w:r>
          </w:p>
        </w:tc>
      </w:tr>
      <w:tr w:rsidR="008B38FC" w:rsidRPr="008B38FC" w14:paraId="289C8054" w14:textId="77777777" w:rsidTr="006342C0">
        <w:trPr>
          <w:trHeight w:val="225"/>
        </w:trPr>
        <w:tc>
          <w:tcPr>
            <w:tcW w:w="6379" w:type="dxa"/>
            <w:tcBorders>
              <w:top w:val="single" w:sz="4" w:space="0" w:color="auto"/>
            </w:tcBorders>
          </w:tcPr>
          <w:p w14:paraId="7D2BCD63" w14:textId="77777777" w:rsidR="000F2BF8" w:rsidRPr="008B38FC" w:rsidRDefault="000F2BF8" w:rsidP="00BE0718">
            <w:pPr>
              <w:pStyle w:val="a5"/>
              <w:spacing w:after="0" w:line="240" w:lineRule="auto"/>
              <w:ind w:left="0"/>
              <w:rPr>
                <w:rFonts w:ascii="Times New Roman" w:hAnsi="Times New Roman" w:cs="Times New Roman"/>
                <w:sz w:val="24"/>
                <w:szCs w:val="24"/>
              </w:rPr>
            </w:pPr>
            <w:r w:rsidRPr="008B38FC">
              <w:rPr>
                <w:rFonts w:ascii="Times New Roman" w:hAnsi="Times New Roman" w:cs="Times New Roman"/>
                <w:sz w:val="24"/>
                <w:szCs w:val="24"/>
              </w:rPr>
              <w:t>ДДЮТ г. Григориополь</w:t>
            </w:r>
          </w:p>
        </w:tc>
        <w:tc>
          <w:tcPr>
            <w:tcW w:w="3402" w:type="dxa"/>
            <w:tcBorders>
              <w:top w:val="single" w:sz="4" w:space="0" w:color="auto"/>
              <w:right w:val="single" w:sz="4" w:space="0" w:color="auto"/>
            </w:tcBorders>
          </w:tcPr>
          <w:p w14:paraId="14735BFC"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1</w:t>
            </w:r>
          </w:p>
        </w:tc>
      </w:tr>
      <w:tr w:rsidR="008B38FC" w:rsidRPr="008B38FC" w14:paraId="2E3ABA4F" w14:textId="77777777" w:rsidTr="006342C0">
        <w:trPr>
          <w:trHeight w:val="225"/>
        </w:trPr>
        <w:tc>
          <w:tcPr>
            <w:tcW w:w="6379" w:type="dxa"/>
            <w:tcBorders>
              <w:top w:val="single" w:sz="4" w:space="0" w:color="auto"/>
            </w:tcBorders>
          </w:tcPr>
          <w:p w14:paraId="16F3EFAF"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ДДЮТ г. Дубоссары</w:t>
            </w:r>
          </w:p>
        </w:tc>
        <w:tc>
          <w:tcPr>
            <w:tcW w:w="3402" w:type="dxa"/>
            <w:tcBorders>
              <w:top w:val="single" w:sz="4" w:space="0" w:color="auto"/>
              <w:right w:val="single" w:sz="4" w:space="0" w:color="auto"/>
            </w:tcBorders>
          </w:tcPr>
          <w:p w14:paraId="273EC5E5"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9</w:t>
            </w:r>
          </w:p>
        </w:tc>
      </w:tr>
      <w:tr w:rsidR="008B38FC" w:rsidRPr="008B38FC" w14:paraId="2EF5F318" w14:textId="77777777" w:rsidTr="006342C0">
        <w:trPr>
          <w:trHeight w:val="225"/>
        </w:trPr>
        <w:tc>
          <w:tcPr>
            <w:tcW w:w="6379" w:type="dxa"/>
            <w:tcBorders>
              <w:top w:val="single" w:sz="4" w:space="0" w:color="auto"/>
            </w:tcBorders>
          </w:tcPr>
          <w:p w14:paraId="1E0A338E" w14:textId="77777777" w:rsidR="000F2BF8" w:rsidRPr="008B38FC" w:rsidRDefault="000F2BF8" w:rsidP="00BE0718">
            <w:pPr>
              <w:pStyle w:val="a5"/>
              <w:spacing w:after="0" w:line="240" w:lineRule="auto"/>
              <w:ind w:left="0"/>
              <w:jc w:val="both"/>
              <w:rPr>
                <w:rFonts w:ascii="Times New Roman" w:hAnsi="Times New Roman" w:cs="Times New Roman"/>
                <w:sz w:val="24"/>
                <w:szCs w:val="24"/>
              </w:rPr>
            </w:pPr>
            <w:r w:rsidRPr="008B38FC">
              <w:rPr>
                <w:rFonts w:ascii="Times New Roman" w:hAnsi="Times New Roman" w:cs="Times New Roman"/>
                <w:sz w:val="24"/>
                <w:szCs w:val="24"/>
              </w:rPr>
              <w:t>ЦДЮТ г. Рыбница</w:t>
            </w:r>
          </w:p>
        </w:tc>
        <w:tc>
          <w:tcPr>
            <w:tcW w:w="3402" w:type="dxa"/>
            <w:tcBorders>
              <w:top w:val="single" w:sz="4" w:space="0" w:color="auto"/>
              <w:right w:val="single" w:sz="4" w:space="0" w:color="auto"/>
            </w:tcBorders>
          </w:tcPr>
          <w:p w14:paraId="086893AC"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11</w:t>
            </w:r>
          </w:p>
        </w:tc>
      </w:tr>
      <w:tr w:rsidR="008B38FC" w:rsidRPr="008B38FC" w14:paraId="69A0A179" w14:textId="77777777" w:rsidTr="006342C0">
        <w:tc>
          <w:tcPr>
            <w:tcW w:w="6379" w:type="dxa"/>
          </w:tcPr>
          <w:p w14:paraId="2C7BAFBE" w14:textId="77777777" w:rsidR="000F2BF8" w:rsidRPr="008B38FC" w:rsidRDefault="000F2BF8" w:rsidP="00BE0718">
            <w:pPr>
              <w:pStyle w:val="a5"/>
              <w:spacing w:after="0" w:line="240" w:lineRule="auto"/>
              <w:ind w:left="0"/>
              <w:jc w:val="both"/>
              <w:rPr>
                <w:rFonts w:ascii="Times New Roman" w:hAnsi="Times New Roman" w:cs="Times New Roman"/>
                <w:b/>
                <w:sz w:val="24"/>
                <w:szCs w:val="24"/>
              </w:rPr>
            </w:pPr>
            <w:r w:rsidRPr="008B38FC">
              <w:rPr>
                <w:rFonts w:ascii="Times New Roman" w:hAnsi="Times New Roman" w:cs="Times New Roman"/>
                <w:b/>
                <w:sz w:val="24"/>
                <w:szCs w:val="24"/>
              </w:rPr>
              <w:t>Станция(база) юных туристов</w:t>
            </w:r>
          </w:p>
        </w:tc>
        <w:tc>
          <w:tcPr>
            <w:tcW w:w="3402" w:type="dxa"/>
            <w:tcBorders>
              <w:right w:val="single" w:sz="4" w:space="0" w:color="auto"/>
            </w:tcBorders>
            <w:vAlign w:val="center"/>
          </w:tcPr>
          <w:p w14:paraId="2011E591" w14:textId="77777777" w:rsidR="000F2BF8" w:rsidRPr="008B38FC" w:rsidRDefault="000F2BF8" w:rsidP="00BE0718">
            <w:pPr>
              <w:pStyle w:val="a5"/>
              <w:spacing w:after="0" w:line="240" w:lineRule="auto"/>
              <w:ind w:left="0"/>
              <w:jc w:val="center"/>
              <w:rPr>
                <w:rFonts w:ascii="Times New Roman" w:hAnsi="Times New Roman" w:cs="Times New Roman"/>
                <w:b/>
                <w:sz w:val="24"/>
                <w:szCs w:val="24"/>
              </w:rPr>
            </w:pPr>
            <w:r w:rsidRPr="008B38FC">
              <w:rPr>
                <w:rFonts w:ascii="Times New Roman" w:hAnsi="Times New Roman" w:cs="Times New Roman"/>
                <w:b/>
                <w:sz w:val="24"/>
                <w:szCs w:val="24"/>
              </w:rPr>
              <w:t>3</w:t>
            </w:r>
          </w:p>
        </w:tc>
      </w:tr>
      <w:tr w:rsidR="008B38FC" w:rsidRPr="008B38FC" w14:paraId="4A0985A6" w14:textId="77777777" w:rsidTr="006342C0">
        <w:tc>
          <w:tcPr>
            <w:tcW w:w="6379" w:type="dxa"/>
          </w:tcPr>
          <w:p w14:paraId="525F88D4" w14:textId="77777777" w:rsidR="000F2BF8" w:rsidRPr="008B38FC" w:rsidRDefault="000F2BF8" w:rsidP="00BE0718">
            <w:pPr>
              <w:pStyle w:val="a5"/>
              <w:spacing w:after="0" w:line="240" w:lineRule="auto"/>
              <w:ind w:left="0"/>
              <w:rPr>
                <w:rFonts w:ascii="Times New Roman" w:hAnsi="Times New Roman" w:cs="Times New Roman"/>
                <w:sz w:val="24"/>
                <w:szCs w:val="24"/>
              </w:rPr>
            </w:pPr>
            <w:r w:rsidRPr="008B38FC">
              <w:rPr>
                <w:rFonts w:ascii="Times New Roman" w:hAnsi="Times New Roman" w:cs="Times New Roman"/>
                <w:sz w:val="24"/>
                <w:szCs w:val="24"/>
              </w:rPr>
              <w:t>СЮТур г. Дубоссары</w:t>
            </w:r>
          </w:p>
        </w:tc>
        <w:tc>
          <w:tcPr>
            <w:tcW w:w="3402" w:type="dxa"/>
            <w:tcBorders>
              <w:right w:val="single" w:sz="4" w:space="0" w:color="auto"/>
            </w:tcBorders>
          </w:tcPr>
          <w:p w14:paraId="3611201B" w14:textId="77777777" w:rsidR="000F2BF8" w:rsidRPr="008B38FC" w:rsidRDefault="000F2BF8" w:rsidP="00BE0718">
            <w:pPr>
              <w:pStyle w:val="a5"/>
              <w:spacing w:after="0" w:line="240" w:lineRule="auto"/>
              <w:ind w:left="0"/>
              <w:jc w:val="center"/>
              <w:rPr>
                <w:rFonts w:ascii="Times New Roman" w:hAnsi="Times New Roman" w:cs="Times New Roman"/>
                <w:sz w:val="24"/>
                <w:szCs w:val="24"/>
              </w:rPr>
            </w:pPr>
            <w:r w:rsidRPr="008B38FC">
              <w:rPr>
                <w:rFonts w:ascii="Times New Roman" w:hAnsi="Times New Roman" w:cs="Times New Roman"/>
                <w:sz w:val="24"/>
                <w:szCs w:val="24"/>
              </w:rPr>
              <w:t>3</w:t>
            </w:r>
          </w:p>
        </w:tc>
      </w:tr>
      <w:tr w:rsidR="008B38FC" w:rsidRPr="008B38FC" w14:paraId="289887D8" w14:textId="77777777" w:rsidTr="006342C0">
        <w:trPr>
          <w:trHeight w:val="268"/>
        </w:trPr>
        <w:tc>
          <w:tcPr>
            <w:tcW w:w="6379" w:type="dxa"/>
          </w:tcPr>
          <w:p w14:paraId="6A5902F9" w14:textId="77777777" w:rsidR="000F2BF8" w:rsidRPr="008B38FC" w:rsidRDefault="000F2BF8" w:rsidP="00BE0718">
            <w:pPr>
              <w:pStyle w:val="a5"/>
              <w:spacing w:after="0" w:line="240" w:lineRule="auto"/>
              <w:ind w:left="0"/>
              <w:jc w:val="both"/>
              <w:rPr>
                <w:rFonts w:ascii="Times New Roman" w:hAnsi="Times New Roman" w:cs="Times New Roman"/>
                <w:b/>
                <w:sz w:val="24"/>
                <w:szCs w:val="24"/>
              </w:rPr>
            </w:pPr>
            <w:r w:rsidRPr="008B38FC">
              <w:rPr>
                <w:rFonts w:ascii="Times New Roman" w:hAnsi="Times New Roman" w:cs="Times New Roman"/>
                <w:b/>
                <w:sz w:val="24"/>
                <w:szCs w:val="24"/>
              </w:rPr>
              <w:t>Экологический центр учащихся</w:t>
            </w:r>
          </w:p>
        </w:tc>
        <w:tc>
          <w:tcPr>
            <w:tcW w:w="3402" w:type="dxa"/>
            <w:tcBorders>
              <w:right w:val="single" w:sz="4" w:space="0" w:color="auto"/>
            </w:tcBorders>
            <w:vAlign w:val="center"/>
          </w:tcPr>
          <w:p w14:paraId="73D40A35" w14:textId="77777777" w:rsidR="000F2BF8" w:rsidRPr="008B38FC" w:rsidRDefault="000F2BF8" w:rsidP="00BE0718">
            <w:pPr>
              <w:pStyle w:val="a5"/>
              <w:spacing w:after="0" w:line="240" w:lineRule="auto"/>
              <w:ind w:left="0"/>
              <w:jc w:val="center"/>
              <w:rPr>
                <w:rFonts w:ascii="Times New Roman" w:hAnsi="Times New Roman" w:cs="Times New Roman"/>
                <w:b/>
                <w:sz w:val="24"/>
                <w:szCs w:val="24"/>
              </w:rPr>
            </w:pPr>
            <w:r w:rsidRPr="008B38FC">
              <w:rPr>
                <w:rFonts w:ascii="Times New Roman" w:hAnsi="Times New Roman" w:cs="Times New Roman"/>
                <w:b/>
                <w:sz w:val="24"/>
                <w:szCs w:val="24"/>
              </w:rPr>
              <w:t>1</w:t>
            </w:r>
          </w:p>
        </w:tc>
      </w:tr>
      <w:tr w:rsidR="008B38FC" w:rsidRPr="008B38FC" w14:paraId="5A95F59B" w14:textId="77777777" w:rsidTr="006342C0">
        <w:tc>
          <w:tcPr>
            <w:tcW w:w="6379" w:type="dxa"/>
          </w:tcPr>
          <w:p w14:paraId="7EA03538" w14:textId="77777777" w:rsidR="000F2BF8" w:rsidRPr="008B38FC" w:rsidRDefault="000F2BF8" w:rsidP="00BE0718">
            <w:pPr>
              <w:pStyle w:val="a5"/>
              <w:spacing w:after="0" w:line="240" w:lineRule="auto"/>
              <w:ind w:left="0"/>
              <w:jc w:val="both"/>
              <w:rPr>
                <w:rFonts w:ascii="Times New Roman" w:hAnsi="Times New Roman" w:cs="Times New Roman"/>
                <w:b/>
                <w:sz w:val="24"/>
                <w:szCs w:val="24"/>
              </w:rPr>
            </w:pPr>
            <w:r w:rsidRPr="008B38FC">
              <w:rPr>
                <w:rFonts w:ascii="Times New Roman" w:hAnsi="Times New Roman" w:cs="Times New Roman"/>
                <w:b/>
                <w:sz w:val="24"/>
                <w:szCs w:val="24"/>
              </w:rPr>
              <w:t>ИТОГО:</w:t>
            </w:r>
          </w:p>
        </w:tc>
        <w:tc>
          <w:tcPr>
            <w:tcW w:w="3402" w:type="dxa"/>
            <w:tcBorders>
              <w:right w:val="single" w:sz="4" w:space="0" w:color="auto"/>
            </w:tcBorders>
          </w:tcPr>
          <w:p w14:paraId="632697AF" w14:textId="77777777" w:rsidR="000F2BF8" w:rsidRPr="008B38FC" w:rsidRDefault="000F2BF8" w:rsidP="00BE0718">
            <w:pPr>
              <w:pStyle w:val="a5"/>
              <w:spacing w:after="0" w:line="240" w:lineRule="auto"/>
              <w:ind w:left="0"/>
              <w:jc w:val="center"/>
              <w:rPr>
                <w:rFonts w:ascii="Times New Roman" w:hAnsi="Times New Roman" w:cs="Times New Roman"/>
                <w:b/>
                <w:sz w:val="24"/>
                <w:szCs w:val="24"/>
              </w:rPr>
            </w:pPr>
            <w:r w:rsidRPr="008B38FC">
              <w:rPr>
                <w:rFonts w:ascii="Times New Roman" w:hAnsi="Times New Roman" w:cs="Times New Roman"/>
                <w:b/>
                <w:sz w:val="24"/>
                <w:szCs w:val="24"/>
              </w:rPr>
              <w:t>53</w:t>
            </w:r>
          </w:p>
        </w:tc>
      </w:tr>
    </w:tbl>
    <w:p w14:paraId="45FC1DC4" w14:textId="77777777" w:rsidR="000F2BF8" w:rsidRPr="008B38FC" w:rsidRDefault="000F2BF8" w:rsidP="0012081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МОУ ДО: «Каменский ДДЮТ», «СЮТур» г. Тирасполь, «Бендерская  СЮТур» Образцовых детских коллективов нет.</w:t>
      </w:r>
    </w:p>
    <w:p w14:paraId="740EB59A" w14:textId="77777777" w:rsidR="000F2BF8" w:rsidRPr="008B38FC" w:rsidRDefault="00CC2E07" w:rsidP="0012081C">
      <w:pPr>
        <w:spacing w:after="0"/>
        <w:ind w:firstLine="709"/>
        <w:jc w:val="both"/>
        <w:rPr>
          <w:rFonts w:ascii="Times New Roman" w:hAnsi="Times New Roman" w:cs="Times New Roman"/>
          <w:sz w:val="24"/>
          <w:szCs w:val="24"/>
        </w:rPr>
      </w:pPr>
      <w:r w:rsidRPr="008B38FC">
        <w:rPr>
          <w:rFonts w:ascii="Times New Roman" w:hAnsi="Times New Roman" w:cs="Times New Roman"/>
          <w:sz w:val="24"/>
          <w:szCs w:val="24"/>
        </w:rPr>
        <w:t>4</w:t>
      </w:r>
      <w:r w:rsidR="000F2BF8" w:rsidRPr="008B38FC">
        <w:rPr>
          <w:rFonts w:ascii="Times New Roman" w:hAnsi="Times New Roman" w:cs="Times New Roman"/>
          <w:sz w:val="24"/>
          <w:szCs w:val="24"/>
        </w:rPr>
        <w:t xml:space="preserve"> обучающихся по программам дополнительного образования в организациях кружковой направленности стали обладателями специальной стипендии Президента Приднестровской Молдавской Республики.</w:t>
      </w:r>
    </w:p>
    <w:p w14:paraId="56395CA9" w14:textId="312E30E7" w:rsidR="00682740" w:rsidRPr="008B38FC" w:rsidRDefault="00B00208" w:rsidP="00B00208">
      <w:pPr>
        <w:spacing w:after="0" w:line="240" w:lineRule="auto"/>
        <w:jc w:val="right"/>
        <w:rPr>
          <w:rFonts w:ascii="Times New Roman" w:hAnsi="Times New Roman" w:cs="Times New Roman"/>
          <w:sz w:val="20"/>
          <w:szCs w:val="20"/>
        </w:rPr>
      </w:pPr>
      <w:r w:rsidRPr="008B38FC">
        <w:rPr>
          <w:rFonts w:ascii="Times New Roman" w:hAnsi="Times New Roman" w:cs="Times New Roman"/>
          <w:sz w:val="20"/>
          <w:szCs w:val="20"/>
        </w:rPr>
        <w:t>Таблица № 1</w:t>
      </w:r>
      <w:r w:rsidR="0043011C">
        <w:rPr>
          <w:rFonts w:ascii="Times New Roman" w:hAnsi="Times New Roman" w:cs="Times New Roman"/>
          <w:sz w:val="20"/>
          <w:szCs w:val="20"/>
        </w:rPr>
        <w:t>9</w:t>
      </w:r>
    </w:p>
    <w:p w14:paraId="530A5F4B" w14:textId="77777777" w:rsidR="00682740" w:rsidRPr="008B38FC" w:rsidRDefault="00682740" w:rsidP="00DE129E">
      <w:pPr>
        <w:pStyle w:val="a5"/>
        <w:spacing w:after="0" w:line="240" w:lineRule="auto"/>
        <w:ind w:left="1288"/>
        <w:jc w:val="center"/>
        <w:rPr>
          <w:rFonts w:ascii="Times New Roman" w:hAnsi="Times New Roman" w:cs="Times New Roman"/>
          <w:b/>
          <w:sz w:val="24"/>
          <w:szCs w:val="24"/>
        </w:rPr>
      </w:pPr>
      <w:r w:rsidRPr="008B38FC">
        <w:rPr>
          <w:rFonts w:ascii="Times New Roman" w:hAnsi="Times New Roman" w:cs="Times New Roman"/>
          <w:b/>
          <w:sz w:val="24"/>
          <w:szCs w:val="24"/>
        </w:rPr>
        <w:t>Победители и призёры конкурсных мероприятий (фестивали, выставки, конкурсы, соревнования, конференции и др.)</w:t>
      </w:r>
    </w:p>
    <w:p w14:paraId="4FF6B4C2" w14:textId="77777777" w:rsidR="00B00208" w:rsidRPr="008B38FC" w:rsidRDefault="00B00208" w:rsidP="00DE129E">
      <w:pPr>
        <w:pStyle w:val="a5"/>
        <w:spacing w:after="0" w:line="240" w:lineRule="auto"/>
        <w:ind w:left="1288"/>
        <w:jc w:val="center"/>
        <w:rPr>
          <w:rFonts w:ascii="Times New Roman" w:hAnsi="Times New Roman" w:cs="Times New Roman"/>
          <w:b/>
          <w:sz w:val="24"/>
          <w:szCs w:val="24"/>
        </w:rPr>
      </w:pPr>
    </w:p>
    <w:tbl>
      <w:tblPr>
        <w:tblStyle w:val="a9"/>
        <w:tblW w:w="0" w:type="auto"/>
        <w:tblInd w:w="250" w:type="dxa"/>
        <w:tblLayout w:type="fixed"/>
        <w:tblLook w:val="04A0" w:firstRow="1" w:lastRow="0" w:firstColumn="1" w:lastColumn="0" w:noHBand="0" w:noVBand="1"/>
      </w:tblPr>
      <w:tblGrid>
        <w:gridCol w:w="2814"/>
        <w:gridCol w:w="592"/>
        <w:gridCol w:w="1630"/>
        <w:gridCol w:w="492"/>
        <w:gridCol w:w="592"/>
        <w:gridCol w:w="595"/>
        <w:gridCol w:w="592"/>
        <w:gridCol w:w="592"/>
        <w:gridCol w:w="679"/>
        <w:gridCol w:w="655"/>
        <w:gridCol w:w="851"/>
      </w:tblGrid>
      <w:tr w:rsidR="008B38FC" w:rsidRPr="008B38FC" w14:paraId="66FCAC28" w14:textId="77777777" w:rsidTr="00B33B4E">
        <w:trPr>
          <w:trHeight w:val="321"/>
        </w:trPr>
        <w:tc>
          <w:tcPr>
            <w:tcW w:w="2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161A0"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ОДО</w:t>
            </w:r>
          </w:p>
        </w:tc>
        <w:tc>
          <w:tcPr>
            <w:tcW w:w="5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C8B0739"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Количество мероприятий</w:t>
            </w:r>
          </w:p>
        </w:tc>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0F63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Количество обучающихся, принявших в них участие</w:t>
            </w:r>
          </w:p>
        </w:tc>
        <w:tc>
          <w:tcPr>
            <w:tcW w:w="4197"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14:paraId="3612740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Количество обучающихся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CF9CE10"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Уровень</w:t>
            </w:r>
          </w:p>
          <w:p w14:paraId="16632B62"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результативность</w:t>
            </w:r>
          </w:p>
          <w:p w14:paraId="758413E8"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участия,  %</w:t>
            </w:r>
          </w:p>
        </w:tc>
      </w:tr>
      <w:tr w:rsidR="008B38FC" w:rsidRPr="008B38FC" w14:paraId="137AA469" w14:textId="77777777" w:rsidTr="00B33B4E">
        <w:trPr>
          <w:trHeight w:val="463"/>
        </w:trPr>
        <w:tc>
          <w:tcPr>
            <w:tcW w:w="2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5648F" w14:textId="77777777" w:rsidR="00B00208" w:rsidRPr="008B38FC" w:rsidRDefault="00B00208" w:rsidP="00253569">
            <w:pPr>
              <w:pStyle w:val="a5"/>
              <w:ind w:left="0"/>
              <w:jc w:val="center"/>
              <w:rPr>
                <w:rFonts w:ascii="Times New Roman" w:hAnsi="Times New Roman" w:cs="Times New Roman"/>
                <w:sz w:val="20"/>
                <w:szCs w:val="20"/>
              </w:rPr>
            </w:pPr>
          </w:p>
        </w:tc>
        <w:tc>
          <w:tcPr>
            <w:tcW w:w="5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ACF763F" w14:textId="77777777" w:rsidR="00B00208" w:rsidRPr="008B38FC" w:rsidRDefault="00B00208" w:rsidP="00253569">
            <w:pPr>
              <w:pStyle w:val="a5"/>
              <w:ind w:left="113" w:right="113"/>
              <w:jc w:val="center"/>
              <w:rPr>
                <w:rFonts w:ascii="Times New Roman" w:hAnsi="Times New Roman" w:cs="Times New Roman"/>
                <w:sz w:val="20"/>
                <w:szCs w:val="20"/>
              </w:rPr>
            </w:pPr>
          </w:p>
        </w:tc>
        <w:tc>
          <w:tcPr>
            <w:tcW w:w="1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846DA" w14:textId="77777777" w:rsidR="00B00208" w:rsidRPr="008B38FC" w:rsidRDefault="00B00208" w:rsidP="00253569">
            <w:pPr>
              <w:pStyle w:val="a5"/>
              <w:ind w:left="0"/>
              <w:jc w:val="center"/>
              <w:rPr>
                <w:rFonts w:ascii="Times New Roman" w:hAnsi="Times New Roman" w:cs="Times New Roman"/>
                <w:sz w:val="20"/>
                <w:szCs w:val="20"/>
              </w:rPr>
            </w:pPr>
          </w:p>
        </w:tc>
        <w:tc>
          <w:tcPr>
            <w:tcW w:w="1679"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14:paraId="66C2C55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занявших призовые места</w:t>
            </w:r>
          </w:p>
        </w:tc>
        <w:tc>
          <w:tcPr>
            <w:tcW w:w="592" w:type="dxa"/>
            <w:vMerge w:val="restart"/>
            <w:tcBorders>
              <w:top w:val="single" w:sz="4" w:space="0" w:color="auto"/>
              <w:left w:val="single" w:sz="4" w:space="0" w:color="000000" w:themeColor="text1"/>
              <w:bottom w:val="single" w:sz="4" w:space="0" w:color="000000" w:themeColor="text1"/>
              <w:right w:val="single" w:sz="4" w:space="0" w:color="000000" w:themeColor="text1"/>
            </w:tcBorders>
            <w:textDirection w:val="btLr"/>
            <w:hideMark/>
          </w:tcPr>
          <w:p w14:paraId="591900D4"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Количество</w:t>
            </w:r>
          </w:p>
          <w:p w14:paraId="2F41B2A3"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Гран-при</w:t>
            </w:r>
          </w:p>
        </w:tc>
        <w:tc>
          <w:tcPr>
            <w:tcW w:w="592" w:type="dxa"/>
            <w:vMerge w:val="restart"/>
            <w:tcBorders>
              <w:top w:val="single" w:sz="4" w:space="0" w:color="auto"/>
              <w:left w:val="single" w:sz="4" w:space="0" w:color="000000" w:themeColor="text1"/>
              <w:bottom w:val="single" w:sz="4" w:space="0" w:color="000000" w:themeColor="text1"/>
              <w:right w:val="single" w:sz="4" w:space="0" w:color="auto"/>
            </w:tcBorders>
            <w:textDirection w:val="btLr"/>
            <w:hideMark/>
          </w:tcPr>
          <w:p w14:paraId="066EE718"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Количество</w:t>
            </w:r>
          </w:p>
          <w:p w14:paraId="67A428F5"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лауреатов</w:t>
            </w:r>
          </w:p>
        </w:tc>
        <w:tc>
          <w:tcPr>
            <w:tcW w:w="679" w:type="dxa"/>
            <w:vMerge w:val="restart"/>
            <w:tcBorders>
              <w:top w:val="single" w:sz="4" w:space="0" w:color="auto"/>
              <w:left w:val="single" w:sz="4" w:space="0" w:color="auto"/>
              <w:bottom w:val="single" w:sz="4" w:space="0" w:color="000000" w:themeColor="text1"/>
              <w:right w:val="single" w:sz="4" w:space="0" w:color="auto"/>
            </w:tcBorders>
            <w:textDirection w:val="btLr"/>
          </w:tcPr>
          <w:p w14:paraId="1FC42369"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Количество дипломантов</w:t>
            </w:r>
          </w:p>
        </w:tc>
        <w:tc>
          <w:tcPr>
            <w:tcW w:w="655" w:type="dxa"/>
            <w:vMerge w:val="restart"/>
            <w:tcBorders>
              <w:top w:val="single" w:sz="4" w:space="0" w:color="auto"/>
              <w:left w:val="single" w:sz="4" w:space="0" w:color="auto"/>
              <w:bottom w:val="single" w:sz="4" w:space="0" w:color="000000" w:themeColor="text1"/>
              <w:right w:val="single" w:sz="4" w:space="0" w:color="000000" w:themeColor="text1"/>
            </w:tcBorders>
            <w:textDirection w:val="btLr"/>
          </w:tcPr>
          <w:p w14:paraId="428F35E8"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Всего победителей</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B13D90E" w14:textId="77777777" w:rsidR="00B00208" w:rsidRPr="008B38FC" w:rsidRDefault="00B00208" w:rsidP="00253569">
            <w:pPr>
              <w:pStyle w:val="a5"/>
              <w:ind w:left="113" w:right="113"/>
              <w:jc w:val="center"/>
              <w:rPr>
                <w:rFonts w:ascii="Times New Roman" w:hAnsi="Times New Roman" w:cs="Times New Roman"/>
                <w:sz w:val="20"/>
                <w:szCs w:val="20"/>
              </w:rPr>
            </w:pPr>
          </w:p>
        </w:tc>
      </w:tr>
      <w:tr w:rsidR="008B38FC" w:rsidRPr="008B38FC" w14:paraId="0E8E24F1" w14:textId="77777777" w:rsidTr="00B33B4E">
        <w:trPr>
          <w:cantSplit/>
          <w:trHeight w:val="1040"/>
        </w:trPr>
        <w:tc>
          <w:tcPr>
            <w:tcW w:w="2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21E11" w14:textId="77777777" w:rsidR="00B00208" w:rsidRPr="008B38FC" w:rsidRDefault="00B00208" w:rsidP="00253569">
            <w:pPr>
              <w:rPr>
                <w:rFonts w:ascii="Times New Roman" w:hAnsi="Times New Roman" w:cs="Times New Roman"/>
                <w:sz w:val="20"/>
                <w:szCs w:val="20"/>
              </w:rPr>
            </w:pPr>
          </w:p>
        </w:tc>
        <w:tc>
          <w:tcPr>
            <w:tcW w:w="5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86EC8" w14:textId="77777777" w:rsidR="00B00208" w:rsidRPr="008B38FC" w:rsidRDefault="00B00208" w:rsidP="00253569">
            <w:pPr>
              <w:rPr>
                <w:rFonts w:ascii="Times New Roman" w:hAnsi="Times New Roman" w:cs="Times New Roman"/>
                <w:sz w:val="20"/>
                <w:szCs w:val="20"/>
              </w:rPr>
            </w:pPr>
          </w:p>
        </w:tc>
        <w:tc>
          <w:tcPr>
            <w:tcW w:w="1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ECB1E" w14:textId="77777777" w:rsidR="00B00208" w:rsidRPr="008B38FC" w:rsidRDefault="00B00208" w:rsidP="00253569">
            <w:pPr>
              <w:rPr>
                <w:rFonts w:ascii="Times New Roman" w:hAnsi="Times New Roman" w:cs="Times New Roman"/>
                <w:sz w:val="20"/>
                <w:szCs w:val="20"/>
              </w:rPr>
            </w:pPr>
          </w:p>
        </w:tc>
        <w:tc>
          <w:tcPr>
            <w:tcW w:w="492"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14:paraId="54531D48"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1 место</w:t>
            </w:r>
          </w:p>
          <w:p w14:paraId="139735D7" w14:textId="31ADB55A" w:rsidR="00B00208" w:rsidRPr="008B38FC" w:rsidRDefault="00B00208" w:rsidP="00253569">
            <w:pPr>
              <w:pStyle w:val="a5"/>
              <w:ind w:left="113" w:right="113"/>
              <w:jc w:val="center"/>
              <w:rPr>
                <w:rFonts w:ascii="Times New Roman" w:hAnsi="Times New Roman" w:cs="Times New Roman"/>
                <w:sz w:val="20"/>
                <w:szCs w:val="20"/>
              </w:rPr>
            </w:pPr>
          </w:p>
        </w:tc>
        <w:tc>
          <w:tcPr>
            <w:tcW w:w="592" w:type="dxa"/>
            <w:tcBorders>
              <w:top w:val="single" w:sz="4" w:space="0" w:color="auto"/>
              <w:left w:val="single" w:sz="4" w:space="0" w:color="auto"/>
              <w:bottom w:val="single" w:sz="4" w:space="0" w:color="000000" w:themeColor="text1"/>
              <w:right w:val="single" w:sz="4" w:space="0" w:color="000000" w:themeColor="text1"/>
            </w:tcBorders>
            <w:textDirection w:val="btLr"/>
            <w:hideMark/>
          </w:tcPr>
          <w:p w14:paraId="2AF9350D"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2 место</w:t>
            </w:r>
          </w:p>
        </w:tc>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574F330" w14:textId="77777777" w:rsidR="00B00208" w:rsidRPr="008B38FC" w:rsidRDefault="00B00208" w:rsidP="00253569">
            <w:pPr>
              <w:pStyle w:val="a5"/>
              <w:ind w:left="113" w:right="113"/>
              <w:jc w:val="center"/>
              <w:rPr>
                <w:rFonts w:ascii="Times New Roman" w:hAnsi="Times New Roman" w:cs="Times New Roman"/>
                <w:sz w:val="20"/>
                <w:szCs w:val="20"/>
              </w:rPr>
            </w:pPr>
            <w:r w:rsidRPr="008B38FC">
              <w:rPr>
                <w:rFonts w:ascii="Times New Roman" w:hAnsi="Times New Roman" w:cs="Times New Roman"/>
                <w:sz w:val="20"/>
                <w:szCs w:val="20"/>
              </w:rPr>
              <w:t>3 место</w:t>
            </w:r>
          </w:p>
        </w:tc>
        <w:tc>
          <w:tcPr>
            <w:tcW w:w="5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24C81" w14:textId="77777777" w:rsidR="00B00208" w:rsidRPr="008B38FC" w:rsidRDefault="00B00208" w:rsidP="00253569">
            <w:pPr>
              <w:rPr>
                <w:rFonts w:ascii="Times New Roman" w:hAnsi="Times New Roman" w:cs="Times New Roman"/>
                <w:sz w:val="20"/>
                <w:szCs w:val="20"/>
              </w:rPr>
            </w:pPr>
          </w:p>
        </w:tc>
        <w:tc>
          <w:tcPr>
            <w:tcW w:w="592"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75DE96D" w14:textId="77777777" w:rsidR="00B00208" w:rsidRPr="008B38FC" w:rsidRDefault="00B00208" w:rsidP="00253569">
            <w:pPr>
              <w:rPr>
                <w:rFonts w:ascii="Times New Roman" w:hAnsi="Times New Roman" w:cs="Times New Roman"/>
                <w:sz w:val="20"/>
                <w:szCs w:val="20"/>
              </w:rPr>
            </w:pPr>
          </w:p>
        </w:tc>
        <w:tc>
          <w:tcPr>
            <w:tcW w:w="679"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38D0B80A" w14:textId="77777777" w:rsidR="00B00208" w:rsidRPr="008B38FC" w:rsidRDefault="00B00208" w:rsidP="00253569">
            <w:pPr>
              <w:rPr>
                <w:rFonts w:ascii="Times New Roman" w:hAnsi="Times New Roman" w:cs="Times New Roman"/>
                <w:sz w:val="20"/>
                <w:szCs w:val="20"/>
              </w:rPr>
            </w:pPr>
          </w:p>
        </w:tc>
        <w:tc>
          <w:tcPr>
            <w:tcW w:w="655"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A312F60" w14:textId="77777777" w:rsidR="00B00208" w:rsidRPr="008B38FC" w:rsidRDefault="00B00208" w:rsidP="00253569">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34441" w14:textId="77777777" w:rsidR="00B00208" w:rsidRPr="008B38FC" w:rsidRDefault="00B00208" w:rsidP="00253569">
            <w:pPr>
              <w:rPr>
                <w:rFonts w:ascii="Times New Roman" w:hAnsi="Times New Roman" w:cs="Times New Roman"/>
                <w:sz w:val="20"/>
                <w:szCs w:val="20"/>
              </w:rPr>
            </w:pPr>
          </w:p>
        </w:tc>
      </w:tr>
      <w:tr w:rsidR="008B38FC" w:rsidRPr="008B38FC" w14:paraId="329262CB" w14:textId="77777777" w:rsidTr="00B33B4E">
        <w:trPr>
          <w:trHeight w:val="296"/>
        </w:trPr>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BF548"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ДЮЦ г. Днестровск</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DD32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35</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4CB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107</w:t>
            </w:r>
          </w:p>
        </w:tc>
        <w:tc>
          <w:tcPr>
            <w:tcW w:w="492" w:type="dxa"/>
            <w:tcBorders>
              <w:top w:val="single" w:sz="4" w:space="0" w:color="000000" w:themeColor="text1"/>
              <w:left w:val="single" w:sz="4" w:space="0" w:color="000000" w:themeColor="text1"/>
              <w:bottom w:val="single" w:sz="4" w:space="0" w:color="auto"/>
              <w:right w:val="single" w:sz="4" w:space="0" w:color="auto"/>
            </w:tcBorders>
          </w:tcPr>
          <w:p w14:paraId="7C6E08A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14</w:t>
            </w:r>
          </w:p>
        </w:tc>
        <w:tc>
          <w:tcPr>
            <w:tcW w:w="592" w:type="dxa"/>
            <w:tcBorders>
              <w:top w:val="single" w:sz="4" w:space="0" w:color="000000" w:themeColor="text1"/>
              <w:left w:val="single" w:sz="4" w:space="0" w:color="auto"/>
              <w:bottom w:val="single" w:sz="4" w:space="0" w:color="auto"/>
              <w:right w:val="single" w:sz="4" w:space="0" w:color="000000" w:themeColor="text1"/>
            </w:tcBorders>
          </w:tcPr>
          <w:p w14:paraId="244FF340"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11</w:t>
            </w:r>
          </w:p>
        </w:tc>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916D"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EDEC3" w14:textId="77777777" w:rsidR="00B00208" w:rsidRPr="008B38FC" w:rsidRDefault="00B00208" w:rsidP="00253569">
            <w:pPr>
              <w:pStyle w:val="a5"/>
              <w:ind w:left="0"/>
              <w:jc w:val="center"/>
              <w:rPr>
                <w:rFonts w:ascii="Times New Roman" w:hAnsi="Times New Roman" w:cs="Times New Roman"/>
                <w:sz w:val="20"/>
                <w:szCs w:val="20"/>
              </w:rPr>
            </w:pPr>
          </w:p>
        </w:tc>
        <w:tc>
          <w:tcPr>
            <w:tcW w:w="592" w:type="dxa"/>
            <w:tcBorders>
              <w:top w:val="single" w:sz="4" w:space="0" w:color="000000" w:themeColor="text1"/>
              <w:left w:val="single" w:sz="4" w:space="0" w:color="000000" w:themeColor="text1"/>
              <w:bottom w:val="single" w:sz="4" w:space="0" w:color="auto"/>
              <w:right w:val="single" w:sz="4" w:space="0" w:color="auto"/>
            </w:tcBorders>
          </w:tcPr>
          <w:p w14:paraId="2D94A25A" w14:textId="77777777" w:rsidR="00B00208" w:rsidRPr="008B38FC" w:rsidRDefault="00B00208" w:rsidP="00253569">
            <w:pPr>
              <w:pStyle w:val="a5"/>
              <w:ind w:left="0"/>
              <w:jc w:val="center"/>
              <w:rPr>
                <w:rFonts w:ascii="Times New Roman" w:hAnsi="Times New Roman" w:cs="Times New Roman"/>
                <w:sz w:val="20"/>
                <w:szCs w:val="20"/>
              </w:rPr>
            </w:pPr>
          </w:p>
        </w:tc>
        <w:tc>
          <w:tcPr>
            <w:tcW w:w="679" w:type="dxa"/>
            <w:tcBorders>
              <w:top w:val="single" w:sz="4" w:space="0" w:color="000000" w:themeColor="text1"/>
              <w:left w:val="single" w:sz="4" w:space="0" w:color="000000" w:themeColor="text1"/>
              <w:bottom w:val="single" w:sz="4" w:space="0" w:color="auto"/>
              <w:right w:val="single" w:sz="4" w:space="0" w:color="auto"/>
            </w:tcBorders>
          </w:tcPr>
          <w:p w14:paraId="3A25236C" w14:textId="77777777" w:rsidR="00B00208" w:rsidRPr="008B38FC" w:rsidRDefault="00B00208" w:rsidP="00253569">
            <w:pPr>
              <w:pStyle w:val="a5"/>
              <w:ind w:left="0"/>
              <w:jc w:val="center"/>
              <w:rPr>
                <w:rFonts w:ascii="Times New Roman" w:hAnsi="Times New Roman" w:cs="Times New Roman"/>
                <w:sz w:val="20"/>
                <w:szCs w:val="20"/>
              </w:rPr>
            </w:pPr>
          </w:p>
        </w:tc>
        <w:tc>
          <w:tcPr>
            <w:tcW w:w="655" w:type="dxa"/>
            <w:tcBorders>
              <w:top w:val="single" w:sz="4" w:space="0" w:color="000000" w:themeColor="text1"/>
              <w:left w:val="single" w:sz="4" w:space="0" w:color="000000" w:themeColor="text1"/>
              <w:bottom w:val="single" w:sz="4" w:space="0" w:color="auto"/>
              <w:right w:val="single" w:sz="4" w:space="0" w:color="auto"/>
            </w:tcBorders>
          </w:tcPr>
          <w:p w14:paraId="3DCCC01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55</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72F16A9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51</w:t>
            </w:r>
          </w:p>
        </w:tc>
      </w:tr>
      <w:tr w:rsidR="008B38FC" w:rsidRPr="008B38FC" w14:paraId="7465718A"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34E4D40C"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ДДЮТ с. Чобручи</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49A7A31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26</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3F28247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503</w:t>
            </w:r>
          </w:p>
        </w:tc>
        <w:tc>
          <w:tcPr>
            <w:tcW w:w="492" w:type="dxa"/>
            <w:tcBorders>
              <w:top w:val="single" w:sz="4" w:space="0" w:color="auto"/>
              <w:left w:val="single" w:sz="4" w:space="0" w:color="000000" w:themeColor="text1"/>
              <w:bottom w:val="single" w:sz="4" w:space="0" w:color="auto"/>
              <w:right w:val="single" w:sz="4" w:space="0" w:color="auto"/>
            </w:tcBorders>
          </w:tcPr>
          <w:p w14:paraId="020C8A4F"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67</w:t>
            </w:r>
          </w:p>
        </w:tc>
        <w:tc>
          <w:tcPr>
            <w:tcW w:w="592" w:type="dxa"/>
            <w:tcBorders>
              <w:top w:val="single" w:sz="4" w:space="0" w:color="auto"/>
              <w:left w:val="single" w:sz="4" w:space="0" w:color="auto"/>
              <w:bottom w:val="single" w:sz="4" w:space="0" w:color="auto"/>
              <w:right w:val="single" w:sz="4" w:space="0" w:color="000000" w:themeColor="text1"/>
            </w:tcBorders>
          </w:tcPr>
          <w:p w14:paraId="3622A35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44</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69E0DB4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46</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72493D1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w:t>
            </w:r>
          </w:p>
        </w:tc>
        <w:tc>
          <w:tcPr>
            <w:tcW w:w="592" w:type="dxa"/>
            <w:tcBorders>
              <w:top w:val="single" w:sz="4" w:space="0" w:color="auto"/>
              <w:left w:val="single" w:sz="4" w:space="0" w:color="000000" w:themeColor="text1"/>
              <w:bottom w:val="single" w:sz="4" w:space="0" w:color="auto"/>
              <w:right w:val="single" w:sz="4" w:space="0" w:color="auto"/>
            </w:tcBorders>
          </w:tcPr>
          <w:p w14:paraId="7EBA40D9" w14:textId="77777777" w:rsidR="00B00208" w:rsidRPr="008B38FC" w:rsidRDefault="00B00208" w:rsidP="00253569">
            <w:pPr>
              <w:pStyle w:val="a5"/>
              <w:ind w:left="0"/>
              <w:jc w:val="center"/>
              <w:rPr>
                <w:rFonts w:ascii="Times New Roman" w:hAnsi="Times New Roman" w:cs="Times New Roman"/>
                <w:sz w:val="20"/>
                <w:szCs w:val="20"/>
              </w:rPr>
            </w:pPr>
          </w:p>
        </w:tc>
        <w:tc>
          <w:tcPr>
            <w:tcW w:w="679" w:type="dxa"/>
            <w:tcBorders>
              <w:top w:val="single" w:sz="4" w:space="0" w:color="auto"/>
              <w:left w:val="single" w:sz="4" w:space="0" w:color="000000" w:themeColor="text1"/>
              <w:bottom w:val="single" w:sz="4" w:space="0" w:color="auto"/>
              <w:right w:val="single" w:sz="4" w:space="0" w:color="auto"/>
            </w:tcBorders>
          </w:tcPr>
          <w:p w14:paraId="4A56B16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22</w:t>
            </w:r>
          </w:p>
        </w:tc>
        <w:tc>
          <w:tcPr>
            <w:tcW w:w="655" w:type="dxa"/>
            <w:tcBorders>
              <w:top w:val="single" w:sz="4" w:space="0" w:color="auto"/>
              <w:left w:val="single" w:sz="4" w:space="0" w:color="000000" w:themeColor="text1"/>
              <w:bottom w:val="single" w:sz="4" w:space="0" w:color="auto"/>
              <w:right w:val="single" w:sz="4" w:space="0" w:color="auto"/>
            </w:tcBorders>
          </w:tcPr>
          <w:p w14:paraId="7AE09DE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381</w:t>
            </w:r>
          </w:p>
        </w:tc>
        <w:tc>
          <w:tcPr>
            <w:tcW w:w="851" w:type="dxa"/>
            <w:tcBorders>
              <w:top w:val="single" w:sz="4" w:space="0" w:color="auto"/>
              <w:left w:val="single" w:sz="4" w:space="0" w:color="auto"/>
              <w:bottom w:val="single" w:sz="4" w:space="0" w:color="auto"/>
              <w:right w:val="single" w:sz="4" w:space="0" w:color="000000" w:themeColor="text1"/>
            </w:tcBorders>
          </w:tcPr>
          <w:p w14:paraId="1616667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75,7</w:t>
            </w:r>
          </w:p>
        </w:tc>
      </w:tr>
      <w:tr w:rsidR="008B38FC" w:rsidRPr="008B38FC" w14:paraId="5ED94888"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72C1AF92"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ЦДЮТ г. Слободзея</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0B79585F"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35</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493FF06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1244</w:t>
            </w:r>
          </w:p>
        </w:tc>
        <w:tc>
          <w:tcPr>
            <w:tcW w:w="492" w:type="dxa"/>
            <w:tcBorders>
              <w:top w:val="single" w:sz="4" w:space="0" w:color="auto"/>
              <w:left w:val="single" w:sz="4" w:space="0" w:color="000000" w:themeColor="text1"/>
              <w:bottom w:val="single" w:sz="4" w:space="0" w:color="auto"/>
              <w:right w:val="single" w:sz="4" w:space="0" w:color="auto"/>
            </w:tcBorders>
          </w:tcPr>
          <w:p w14:paraId="34F59819" w14:textId="77777777" w:rsidR="00B00208" w:rsidRPr="008B38FC" w:rsidRDefault="00B00208" w:rsidP="00253569">
            <w:pPr>
              <w:pStyle w:val="a5"/>
              <w:ind w:left="0"/>
              <w:rPr>
                <w:rFonts w:ascii="Times New Roman" w:hAnsi="Times New Roman" w:cs="Times New Roman"/>
                <w:sz w:val="20"/>
                <w:szCs w:val="20"/>
              </w:rPr>
            </w:pPr>
            <w:r w:rsidRPr="008B38FC">
              <w:rPr>
                <w:rFonts w:ascii="Times New Roman" w:hAnsi="Times New Roman" w:cs="Times New Roman"/>
                <w:sz w:val="20"/>
                <w:szCs w:val="20"/>
              </w:rPr>
              <w:t>43</w:t>
            </w:r>
          </w:p>
        </w:tc>
        <w:tc>
          <w:tcPr>
            <w:tcW w:w="592" w:type="dxa"/>
            <w:tcBorders>
              <w:top w:val="single" w:sz="4" w:space="0" w:color="auto"/>
              <w:left w:val="single" w:sz="4" w:space="0" w:color="auto"/>
              <w:bottom w:val="single" w:sz="4" w:space="0" w:color="auto"/>
              <w:right w:val="single" w:sz="4" w:space="0" w:color="000000" w:themeColor="text1"/>
            </w:tcBorders>
          </w:tcPr>
          <w:p w14:paraId="4CD8CF4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33</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3494824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27</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4055B89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w:t>
            </w:r>
          </w:p>
        </w:tc>
        <w:tc>
          <w:tcPr>
            <w:tcW w:w="592" w:type="dxa"/>
            <w:tcBorders>
              <w:top w:val="single" w:sz="4" w:space="0" w:color="auto"/>
              <w:left w:val="single" w:sz="4" w:space="0" w:color="000000" w:themeColor="text1"/>
              <w:bottom w:val="single" w:sz="4" w:space="0" w:color="auto"/>
              <w:right w:val="single" w:sz="4" w:space="0" w:color="auto"/>
            </w:tcBorders>
          </w:tcPr>
          <w:p w14:paraId="3396CBC0" w14:textId="77777777" w:rsidR="00B00208" w:rsidRPr="008B38FC" w:rsidRDefault="00B00208" w:rsidP="00253569">
            <w:pPr>
              <w:pStyle w:val="a5"/>
              <w:ind w:left="0"/>
              <w:rPr>
                <w:rFonts w:ascii="Times New Roman" w:hAnsi="Times New Roman" w:cs="Times New Roman"/>
                <w:sz w:val="20"/>
                <w:szCs w:val="20"/>
              </w:rPr>
            </w:pPr>
            <w:r w:rsidRPr="008B38FC">
              <w:rPr>
                <w:rFonts w:ascii="Times New Roman" w:hAnsi="Times New Roman" w:cs="Times New Roman"/>
                <w:sz w:val="20"/>
                <w:szCs w:val="20"/>
              </w:rPr>
              <w:t xml:space="preserve"> 767</w:t>
            </w:r>
          </w:p>
        </w:tc>
        <w:tc>
          <w:tcPr>
            <w:tcW w:w="679" w:type="dxa"/>
            <w:tcBorders>
              <w:top w:val="single" w:sz="4" w:space="0" w:color="auto"/>
              <w:left w:val="single" w:sz="4" w:space="0" w:color="000000" w:themeColor="text1"/>
              <w:bottom w:val="single" w:sz="4" w:space="0" w:color="auto"/>
              <w:right w:val="single" w:sz="4" w:space="0" w:color="auto"/>
            </w:tcBorders>
          </w:tcPr>
          <w:p w14:paraId="3B13514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211</w:t>
            </w:r>
          </w:p>
        </w:tc>
        <w:tc>
          <w:tcPr>
            <w:tcW w:w="655" w:type="dxa"/>
            <w:tcBorders>
              <w:top w:val="single" w:sz="4" w:space="0" w:color="auto"/>
              <w:left w:val="single" w:sz="4" w:space="0" w:color="000000" w:themeColor="text1"/>
              <w:bottom w:val="single" w:sz="4" w:space="0" w:color="auto"/>
              <w:right w:val="single" w:sz="4" w:space="0" w:color="auto"/>
            </w:tcBorders>
          </w:tcPr>
          <w:p w14:paraId="6F20EF8B"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1082</w:t>
            </w:r>
          </w:p>
        </w:tc>
        <w:tc>
          <w:tcPr>
            <w:tcW w:w="851" w:type="dxa"/>
            <w:tcBorders>
              <w:top w:val="single" w:sz="4" w:space="0" w:color="auto"/>
              <w:left w:val="single" w:sz="4" w:space="0" w:color="auto"/>
              <w:bottom w:val="single" w:sz="4" w:space="0" w:color="auto"/>
              <w:right w:val="single" w:sz="4" w:space="0" w:color="000000" w:themeColor="text1"/>
            </w:tcBorders>
          </w:tcPr>
          <w:p w14:paraId="5D92ABE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87</w:t>
            </w:r>
          </w:p>
        </w:tc>
      </w:tr>
      <w:tr w:rsidR="008B38FC" w:rsidRPr="008B38FC" w14:paraId="78779333"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50C0692A"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ДДЮТ г. Тирасполь</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008F4F5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109</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14E3A9B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770</w:t>
            </w:r>
          </w:p>
        </w:tc>
        <w:tc>
          <w:tcPr>
            <w:tcW w:w="492" w:type="dxa"/>
            <w:tcBorders>
              <w:top w:val="single" w:sz="4" w:space="0" w:color="auto"/>
              <w:left w:val="single" w:sz="4" w:space="0" w:color="000000" w:themeColor="text1"/>
              <w:bottom w:val="single" w:sz="4" w:space="0" w:color="auto"/>
              <w:right w:val="single" w:sz="4" w:space="0" w:color="auto"/>
            </w:tcBorders>
          </w:tcPr>
          <w:p w14:paraId="7CF223D9" w14:textId="77777777" w:rsidR="00B00208" w:rsidRPr="008B38FC" w:rsidRDefault="00B00208" w:rsidP="00B33B4E">
            <w:pPr>
              <w:pStyle w:val="a5"/>
              <w:ind w:left="-41"/>
              <w:jc w:val="center"/>
              <w:rPr>
                <w:rFonts w:ascii="Times New Roman" w:hAnsi="Times New Roman" w:cs="Times New Roman"/>
                <w:sz w:val="20"/>
                <w:szCs w:val="20"/>
              </w:rPr>
            </w:pPr>
            <w:r w:rsidRPr="008B38FC">
              <w:rPr>
                <w:rFonts w:ascii="Times New Roman" w:hAnsi="Times New Roman" w:cs="Times New Roman"/>
                <w:sz w:val="20"/>
                <w:szCs w:val="20"/>
              </w:rPr>
              <w:t>224</w:t>
            </w:r>
          </w:p>
        </w:tc>
        <w:tc>
          <w:tcPr>
            <w:tcW w:w="592" w:type="dxa"/>
            <w:tcBorders>
              <w:top w:val="single" w:sz="4" w:space="0" w:color="auto"/>
              <w:left w:val="single" w:sz="4" w:space="0" w:color="auto"/>
              <w:bottom w:val="single" w:sz="4" w:space="0" w:color="auto"/>
              <w:right w:val="single" w:sz="4" w:space="0" w:color="000000" w:themeColor="text1"/>
            </w:tcBorders>
          </w:tcPr>
          <w:p w14:paraId="70562FC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119</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3573FC20"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58</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3D9C23D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w:t>
            </w:r>
          </w:p>
        </w:tc>
        <w:tc>
          <w:tcPr>
            <w:tcW w:w="592" w:type="dxa"/>
            <w:tcBorders>
              <w:top w:val="single" w:sz="4" w:space="0" w:color="auto"/>
              <w:left w:val="single" w:sz="4" w:space="0" w:color="000000" w:themeColor="text1"/>
              <w:bottom w:val="single" w:sz="4" w:space="0" w:color="auto"/>
              <w:right w:val="single" w:sz="4" w:space="0" w:color="auto"/>
            </w:tcBorders>
          </w:tcPr>
          <w:p w14:paraId="2A174B7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w:t>
            </w:r>
          </w:p>
        </w:tc>
        <w:tc>
          <w:tcPr>
            <w:tcW w:w="679" w:type="dxa"/>
            <w:tcBorders>
              <w:top w:val="single" w:sz="4" w:space="0" w:color="auto"/>
              <w:left w:val="single" w:sz="4" w:space="0" w:color="000000" w:themeColor="text1"/>
              <w:bottom w:val="single" w:sz="4" w:space="0" w:color="auto"/>
              <w:right w:val="single" w:sz="4" w:space="0" w:color="auto"/>
            </w:tcBorders>
          </w:tcPr>
          <w:p w14:paraId="5AB5F63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29</w:t>
            </w:r>
          </w:p>
        </w:tc>
        <w:tc>
          <w:tcPr>
            <w:tcW w:w="655" w:type="dxa"/>
            <w:tcBorders>
              <w:top w:val="single" w:sz="4" w:space="0" w:color="auto"/>
              <w:left w:val="single" w:sz="4" w:space="0" w:color="000000" w:themeColor="text1"/>
              <w:bottom w:val="single" w:sz="4" w:space="0" w:color="auto"/>
              <w:right w:val="single" w:sz="4" w:space="0" w:color="auto"/>
            </w:tcBorders>
          </w:tcPr>
          <w:p w14:paraId="11B3260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439</w:t>
            </w:r>
          </w:p>
        </w:tc>
        <w:tc>
          <w:tcPr>
            <w:tcW w:w="851" w:type="dxa"/>
            <w:tcBorders>
              <w:top w:val="single" w:sz="4" w:space="0" w:color="auto"/>
              <w:left w:val="single" w:sz="4" w:space="0" w:color="auto"/>
              <w:bottom w:val="single" w:sz="4" w:space="0" w:color="auto"/>
              <w:right w:val="single" w:sz="4" w:space="0" w:color="000000" w:themeColor="text1"/>
            </w:tcBorders>
          </w:tcPr>
          <w:p w14:paraId="20C674B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57</w:t>
            </w:r>
          </w:p>
        </w:tc>
      </w:tr>
      <w:tr w:rsidR="008B38FC" w:rsidRPr="008B38FC" w14:paraId="578461F7"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1E56F0C2"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ДДЮТ г. Бендеры</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085F053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74</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4058C8E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1403</w:t>
            </w:r>
          </w:p>
        </w:tc>
        <w:tc>
          <w:tcPr>
            <w:tcW w:w="492" w:type="dxa"/>
            <w:tcBorders>
              <w:top w:val="single" w:sz="4" w:space="0" w:color="auto"/>
              <w:left w:val="single" w:sz="4" w:space="0" w:color="000000" w:themeColor="text1"/>
              <w:bottom w:val="single" w:sz="4" w:space="0" w:color="auto"/>
              <w:right w:val="single" w:sz="4" w:space="0" w:color="auto"/>
            </w:tcBorders>
          </w:tcPr>
          <w:p w14:paraId="29212F2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129</w:t>
            </w:r>
          </w:p>
        </w:tc>
        <w:tc>
          <w:tcPr>
            <w:tcW w:w="592" w:type="dxa"/>
            <w:tcBorders>
              <w:top w:val="single" w:sz="4" w:space="0" w:color="auto"/>
              <w:left w:val="single" w:sz="4" w:space="0" w:color="auto"/>
              <w:bottom w:val="single" w:sz="4" w:space="0" w:color="auto"/>
              <w:right w:val="single" w:sz="4" w:space="0" w:color="000000" w:themeColor="text1"/>
            </w:tcBorders>
          </w:tcPr>
          <w:p w14:paraId="791A92BA"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122</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0B7BE62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100</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2B3A28E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33</w:t>
            </w:r>
          </w:p>
        </w:tc>
        <w:tc>
          <w:tcPr>
            <w:tcW w:w="592" w:type="dxa"/>
            <w:tcBorders>
              <w:top w:val="single" w:sz="4" w:space="0" w:color="auto"/>
              <w:left w:val="single" w:sz="4" w:space="0" w:color="000000" w:themeColor="text1"/>
              <w:bottom w:val="single" w:sz="4" w:space="0" w:color="auto"/>
              <w:right w:val="single" w:sz="4" w:space="0" w:color="auto"/>
            </w:tcBorders>
          </w:tcPr>
          <w:p w14:paraId="713F4C73" w14:textId="77777777" w:rsidR="00B00208" w:rsidRPr="008B38FC" w:rsidRDefault="00B00208" w:rsidP="00253569">
            <w:pPr>
              <w:pStyle w:val="a5"/>
              <w:ind w:left="0"/>
              <w:jc w:val="center"/>
              <w:rPr>
                <w:rFonts w:ascii="Times New Roman" w:hAnsi="Times New Roman" w:cs="Times New Roman"/>
                <w:sz w:val="20"/>
                <w:szCs w:val="20"/>
              </w:rPr>
            </w:pPr>
          </w:p>
        </w:tc>
        <w:tc>
          <w:tcPr>
            <w:tcW w:w="679" w:type="dxa"/>
            <w:tcBorders>
              <w:top w:val="single" w:sz="4" w:space="0" w:color="auto"/>
              <w:left w:val="single" w:sz="4" w:space="0" w:color="000000" w:themeColor="text1"/>
              <w:bottom w:val="single" w:sz="4" w:space="0" w:color="auto"/>
              <w:right w:val="single" w:sz="4" w:space="0" w:color="auto"/>
            </w:tcBorders>
          </w:tcPr>
          <w:p w14:paraId="2464DCA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187</w:t>
            </w:r>
          </w:p>
        </w:tc>
        <w:tc>
          <w:tcPr>
            <w:tcW w:w="655" w:type="dxa"/>
            <w:tcBorders>
              <w:top w:val="single" w:sz="4" w:space="0" w:color="auto"/>
              <w:left w:val="single" w:sz="4" w:space="0" w:color="000000" w:themeColor="text1"/>
              <w:bottom w:val="single" w:sz="4" w:space="0" w:color="auto"/>
              <w:right w:val="single" w:sz="4" w:space="0" w:color="auto"/>
            </w:tcBorders>
          </w:tcPr>
          <w:p w14:paraId="4C70C1E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571</w:t>
            </w:r>
          </w:p>
        </w:tc>
        <w:tc>
          <w:tcPr>
            <w:tcW w:w="851" w:type="dxa"/>
            <w:tcBorders>
              <w:top w:val="single" w:sz="4" w:space="0" w:color="auto"/>
              <w:left w:val="single" w:sz="4" w:space="0" w:color="auto"/>
              <w:bottom w:val="single" w:sz="4" w:space="0" w:color="auto"/>
              <w:right w:val="single" w:sz="4" w:space="0" w:color="000000" w:themeColor="text1"/>
            </w:tcBorders>
          </w:tcPr>
          <w:p w14:paraId="1CCBF50B"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40,7</w:t>
            </w:r>
          </w:p>
        </w:tc>
      </w:tr>
      <w:tr w:rsidR="008B38FC" w:rsidRPr="008B38FC" w14:paraId="4109DC72"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0CAF18B3" w14:textId="77777777" w:rsidR="00B00208" w:rsidRPr="008B38FC" w:rsidRDefault="00B00208" w:rsidP="00253569">
            <w:pPr>
              <w:pStyle w:val="a5"/>
              <w:ind w:left="0"/>
              <w:rPr>
                <w:rFonts w:ascii="Times New Roman" w:hAnsi="Times New Roman"/>
                <w:sz w:val="20"/>
                <w:szCs w:val="20"/>
              </w:rPr>
            </w:pPr>
            <w:r w:rsidRPr="008B38FC">
              <w:rPr>
                <w:rFonts w:ascii="Times New Roman" w:hAnsi="Times New Roman"/>
                <w:sz w:val="20"/>
                <w:szCs w:val="20"/>
              </w:rPr>
              <w:t>ДДЮТ г. Григориополь</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345347F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33</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79FBDC3D"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160</w:t>
            </w:r>
          </w:p>
        </w:tc>
        <w:tc>
          <w:tcPr>
            <w:tcW w:w="492" w:type="dxa"/>
            <w:tcBorders>
              <w:top w:val="single" w:sz="4" w:space="0" w:color="auto"/>
              <w:left w:val="single" w:sz="4" w:space="0" w:color="000000" w:themeColor="text1"/>
              <w:bottom w:val="single" w:sz="4" w:space="0" w:color="auto"/>
              <w:right w:val="single" w:sz="4" w:space="0" w:color="auto"/>
            </w:tcBorders>
          </w:tcPr>
          <w:p w14:paraId="4E3CFB6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38</w:t>
            </w:r>
          </w:p>
        </w:tc>
        <w:tc>
          <w:tcPr>
            <w:tcW w:w="592" w:type="dxa"/>
            <w:tcBorders>
              <w:top w:val="single" w:sz="4" w:space="0" w:color="auto"/>
              <w:left w:val="single" w:sz="4" w:space="0" w:color="auto"/>
              <w:bottom w:val="single" w:sz="4" w:space="0" w:color="auto"/>
              <w:right w:val="single" w:sz="4" w:space="0" w:color="000000" w:themeColor="text1"/>
            </w:tcBorders>
          </w:tcPr>
          <w:p w14:paraId="1484B5BF"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31</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423D1D6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25</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3D9CE68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w:t>
            </w:r>
          </w:p>
        </w:tc>
        <w:tc>
          <w:tcPr>
            <w:tcW w:w="592" w:type="dxa"/>
            <w:tcBorders>
              <w:top w:val="single" w:sz="4" w:space="0" w:color="auto"/>
              <w:left w:val="single" w:sz="4" w:space="0" w:color="000000" w:themeColor="text1"/>
              <w:bottom w:val="single" w:sz="4" w:space="0" w:color="auto"/>
              <w:right w:val="single" w:sz="4" w:space="0" w:color="auto"/>
            </w:tcBorders>
          </w:tcPr>
          <w:p w14:paraId="4744D68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19</w:t>
            </w:r>
          </w:p>
        </w:tc>
        <w:tc>
          <w:tcPr>
            <w:tcW w:w="679" w:type="dxa"/>
            <w:tcBorders>
              <w:top w:val="single" w:sz="4" w:space="0" w:color="auto"/>
              <w:left w:val="single" w:sz="4" w:space="0" w:color="000000" w:themeColor="text1"/>
              <w:bottom w:val="single" w:sz="4" w:space="0" w:color="auto"/>
              <w:right w:val="single" w:sz="4" w:space="0" w:color="auto"/>
            </w:tcBorders>
          </w:tcPr>
          <w:p w14:paraId="36E610AB"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11</w:t>
            </w:r>
          </w:p>
        </w:tc>
        <w:tc>
          <w:tcPr>
            <w:tcW w:w="655" w:type="dxa"/>
            <w:tcBorders>
              <w:top w:val="single" w:sz="4" w:space="0" w:color="auto"/>
              <w:left w:val="single" w:sz="4" w:space="0" w:color="000000" w:themeColor="text1"/>
              <w:bottom w:val="single" w:sz="4" w:space="0" w:color="auto"/>
              <w:right w:val="single" w:sz="4" w:space="0" w:color="auto"/>
            </w:tcBorders>
          </w:tcPr>
          <w:p w14:paraId="331A48FD"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88</w:t>
            </w:r>
          </w:p>
        </w:tc>
        <w:tc>
          <w:tcPr>
            <w:tcW w:w="851" w:type="dxa"/>
            <w:tcBorders>
              <w:top w:val="single" w:sz="4" w:space="0" w:color="auto"/>
              <w:left w:val="single" w:sz="4" w:space="0" w:color="auto"/>
              <w:bottom w:val="single" w:sz="4" w:space="0" w:color="auto"/>
              <w:right w:val="single" w:sz="4" w:space="0" w:color="000000" w:themeColor="text1"/>
            </w:tcBorders>
          </w:tcPr>
          <w:p w14:paraId="126ED5B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82,5</w:t>
            </w:r>
          </w:p>
        </w:tc>
      </w:tr>
      <w:tr w:rsidR="008B38FC" w:rsidRPr="008B38FC" w14:paraId="61FD24B0"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325ACAC5"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ДДЮТ г. Дубоссары</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6021BAB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43</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0905AFF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676</w:t>
            </w:r>
          </w:p>
        </w:tc>
        <w:tc>
          <w:tcPr>
            <w:tcW w:w="492" w:type="dxa"/>
            <w:tcBorders>
              <w:top w:val="single" w:sz="4" w:space="0" w:color="auto"/>
              <w:left w:val="single" w:sz="4" w:space="0" w:color="000000" w:themeColor="text1"/>
              <w:bottom w:val="single" w:sz="4" w:space="0" w:color="auto"/>
              <w:right w:val="single" w:sz="4" w:space="0" w:color="auto"/>
            </w:tcBorders>
          </w:tcPr>
          <w:p w14:paraId="3A3C5F4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95</w:t>
            </w:r>
          </w:p>
        </w:tc>
        <w:tc>
          <w:tcPr>
            <w:tcW w:w="592" w:type="dxa"/>
            <w:tcBorders>
              <w:top w:val="single" w:sz="4" w:space="0" w:color="auto"/>
              <w:left w:val="single" w:sz="4" w:space="0" w:color="auto"/>
              <w:bottom w:val="single" w:sz="4" w:space="0" w:color="auto"/>
              <w:right w:val="single" w:sz="4" w:space="0" w:color="000000" w:themeColor="text1"/>
            </w:tcBorders>
          </w:tcPr>
          <w:p w14:paraId="391F609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94</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03C92CC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95</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57C71F9D"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24</w:t>
            </w:r>
          </w:p>
        </w:tc>
        <w:tc>
          <w:tcPr>
            <w:tcW w:w="592" w:type="dxa"/>
            <w:tcBorders>
              <w:top w:val="single" w:sz="4" w:space="0" w:color="auto"/>
              <w:left w:val="single" w:sz="4" w:space="0" w:color="000000" w:themeColor="text1"/>
              <w:bottom w:val="single" w:sz="4" w:space="0" w:color="auto"/>
              <w:right w:val="single" w:sz="4" w:space="0" w:color="auto"/>
            </w:tcBorders>
          </w:tcPr>
          <w:p w14:paraId="0D149DA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w:t>
            </w:r>
          </w:p>
        </w:tc>
        <w:tc>
          <w:tcPr>
            <w:tcW w:w="679" w:type="dxa"/>
            <w:tcBorders>
              <w:top w:val="single" w:sz="4" w:space="0" w:color="auto"/>
              <w:left w:val="single" w:sz="4" w:space="0" w:color="000000" w:themeColor="text1"/>
              <w:bottom w:val="single" w:sz="4" w:space="0" w:color="auto"/>
              <w:right w:val="single" w:sz="4" w:space="0" w:color="auto"/>
            </w:tcBorders>
          </w:tcPr>
          <w:p w14:paraId="6AF104C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102</w:t>
            </w:r>
          </w:p>
        </w:tc>
        <w:tc>
          <w:tcPr>
            <w:tcW w:w="655" w:type="dxa"/>
            <w:tcBorders>
              <w:top w:val="single" w:sz="4" w:space="0" w:color="auto"/>
              <w:left w:val="single" w:sz="4" w:space="0" w:color="000000" w:themeColor="text1"/>
              <w:bottom w:val="single" w:sz="4" w:space="0" w:color="auto"/>
              <w:right w:val="single" w:sz="4" w:space="0" w:color="auto"/>
            </w:tcBorders>
          </w:tcPr>
          <w:p w14:paraId="3B5142D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415</w:t>
            </w:r>
          </w:p>
        </w:tc>
        <w:tc>
          <w:tcPr>
            <w:tcW w:w="851" w:type="dxa"/>
            <w:tcBorders>
              <w:top w:val="single" w:sz="4" w:space="0" w:color="auto"/>
              <w:left w:val="single" w:sz="4" w:space="0" w:color="auto"/>
              <w:bottom w:val="single" w:sz="4" w:space="0" w:color="auto"/>
              <w:right w:val="single" w:sz="4" w:space="0" w:color="000000" w:themeColor="text1"/>
            </w:tcBorders>
          </w:tcPr>
          <w:p w14:paraId="377D6E4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61,4</w:t>
            </w:r>
          </w:p>
        </w:tc>
      </w:tr>
      <w:tr w:rsidR="008B38FC" w:rsidRPr="008B38FC" w14:paraId="2C34B187"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47754DED"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lastRenderedPageBreak/>
              <w:t>ЦДЮТ г. Рыбница</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7A3B5CB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225</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52605CE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1850</w:t>
            </w:r>
          </w:p>
        </w:tc>
        <w:tc>
          <w:tcPr>
            <w:tcW w:w="492" w:type="dxa"/>
            <w:tcBorders>
              <w:top w:val="single" w:sz="4" w:space="0" w:color="auto"/>
              <w:left w:val="single" w:sz="4" w:space="0" w:color="000000" w:themeColor="text1"/>
              <w:bottom w:val="single" w:sz="4" w:space="0" w:color="auto"/>
              <w:right w:val="single" w:sz="4" w:space="0" w:color="auto"/>
            </w:tcBorders>
          </w:tcPr>
          <w:p w14:paraId="55D8D8F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313</w:t>
            </w:r>
          </w:p>
        </w:tc>
        <w:tc>
          <w:tcPr>
            <w:tcW w:w="592" w:type="dxa"/>
            <w:tcBorders>
              <w:top w:val="single" w:sz="4" w:space="0" w:color="auto"/>
              <w:left w:val="single" w:sz="4" w:space="0" w:color="auto"/>
              <w:bottom w:val="single" w:sz="4" w:space="0" w:color="auto"/>
              <w:right w:val="single" w:sz="4" w:space="0" w:color="000000" w:themeColor="text1"/>
            </w:tcBorders>
          </w:tcPr>
          <w:p w14:paraId="7B086DC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233</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0D6809F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112</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6B52214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38</w:t>
            </w:r>
          </w:p>
        </w:tc>
        <w:tc>
          <w:tcPr>
            <w:tcW w:w="592" w:type="dxa"/>
            <w:tcBorders>
              <w:top w:val="single" w:sz="4" w:space="0" w:color="auto"/>
              <w:left w:val="single" w:sz="4" w:space="0" w:color="000000" w:themeColor="text1"/>
              <w:bottom w:val="single" w:sz="4" w:space="0" w:color="auto"/>
              <w:right w:val="single" w:sz="4" w:space="0" w:color="auto"/>
            </w:tcBorders>
          </w:tcPr>
          <w:p w14:paraId="48D308D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w:t>
            </w:r>
          </w:p>
        </w:tc>
        <w:tc>
          <w:tcPr>
            <w:tcW w:w="679" w:type="dxa"/>
            <w:tcBorders>
              <w:top w:val="single" w:sz="4" w:space="0" w:color="auto"/>
              <w:left w:val="single" w:sz="4" w:space="0" w:color="000000" w:themeColor="text1"/>
              <w:bottom w:val="single" w:sz="4" w:space="0" w:color="auto"/>
              <w:right w:val="single" w:sz="4" w:space="0" w:color="auto"/>
            </w:tcBorders>
          </w:tcPr>
          <w:p w14:paraId="63060EF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634</w:t>
            </w:r>
          </w:p>
        </w:tc>
        <w:tc>
          <w:tcPr>
            <w:tcW w:w="655" w:type="dxa"/>
            <w:tcBorders>
              <w:top w:val="single" w:sz="4" w:space="0" w:color="auto"/>
              <w:left w:val="single" w:sz="4" w:space="0" w:color="000000" w:themeColor="text1"/>
              <w:bottom w:val="single" w:sz="4" w:space="0" w:color="auto"/>
              <w:right w:val="single" w:sz="4" w:space="0" w:color="auto"/>
            </w:tcBorders>
          </w:tcPr>
          <w:p w14:paraId="7A79202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1333</w:t>
            </w:r>
          </w:p>
        </w:tc>
        <w:tc>
          <w:tcPr>
            <w:tcW w:w="851" w:type="dxa"/>
            <w:tcBorders>
              <w:top w:val="single" w:sz="4" w:space="0" w:color="auto"/>
              <w:left w:val="single" w:sz="4" w:space="0" w:color="auto"/>
              <w:bottom w:val="single" w:sz="4" w:space="0" w:color="auto"/>
              <w:right w:val="single" w:sz="4" w:space="0" w:color="000000" w:themeColor="text1"/>
            </w:tcBorders>
          </w:tcPr>
          <w:p w14:paraId="13D34CC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721</w:t>
            </w:r>
          </w:p>
        </w:tc>
      </w:tr>
      <w:tr w:rsidR="008B38FC" w:rsidRPr="008B38FC" w14:paraId="5334AB76"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7C8B55F7"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ДДЮТ г. Каменка</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086DE15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19</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7A6A7CC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293</w:t>
            </w:r>
          </w:p>
        </w:tc>
        <w:tc>
          <w:tcPr>
            <w:tcW w:w="492" w:type="dxa"/>
            <w:tcBorders>
              <w:top w:val="single" w:sz="4" w:space="0" w:color="auto"/>
              <w:left w:val="single" w:sz="4" w:space="0" w:color="000000" w:themeColor="text1"/>
              <w:bottom w:val="single" w:sz="4" w:space="0" w:color="auto"/>
              <w:right w:val="single" w:sz="4" w:space="0" w:color="auto"/>
            </w:tcBorders>
          </w:tcPr>
          <w:p w14:paraId="6241C4A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81</w:t>
            </w:r>
          </w:p>
        </w:tc>
        <w:tc>
          <w:tcPr>
            <w:tcW w:w="592" w:type="dxa"/>
            <w:tcBorders>
              <w:top w:val="single" w:sz="4" w:space="0" w:color="auto"/>
              <w:left w:val="single" w:sz="4" w:space="0" w:color="auto"/>
              <w:bottom w:val="single" w:sz="4" w:space="0" w:color="auto"/>
              <w:right w:val="single" w:sz="4" w:space="0" w:color="000000" w:themeColor="text1"/>
            </w:tcBorders>
          </w:tcPr>
          <w:p w14:paraId="1021CC9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42</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7BB20D0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25</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78AB89E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w:t>
            </w:r>
          </w:p>
        </w:tc>
        <w:tc>
          <w:tcPr>
            <w:tcW w:w="592" w:type="dxa"/>
            <w:tcBorders>
              <w:top w:val="single" w:sz="4" w:space="0" w:color="auto"/>
              <w:left w:val="single" w:sz="4" w:space="0" w:color="000000" w:themeColor="text1"/>
              <w:bottom w:val="single" w:sz="4" w:space="0" w:color="auto"/>
              <w:right w:val="single" w:sz="4" w:space="0" w:color="auto"/>
            </w:tcBorders>
          </w:tcPr>
          <w:p w14:paraId="67D66F8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12</w:t>
            </w:r>
          </w:p>
        </w:tc>
        <w:tc>
          <w:tcPr>
            <w:tcW w:w="679" w:type="dxa"/>
            <w:tcBorders>
              <w:top w:val="single" w:sz="4" w:space="0" w:color="auto"/>
              <w:left w:val="single" w:sz="4" w:space="0" w:color="000000" w:themeColor="text1"/>
              <w:bottom w:val="single" w:sz="4" w:space="0" w:color="auto"/>
              <w:right w:val="single" w:sz="4" w:space="0" w:color="auto"/>
            </w:tcBorders>
          </w:tcPr>
          <w:p w14:paraId="2882988B"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w:t>
            </w:r>
          </w:p>
        </w:tc>
        <w:tc>
          <w:tcPr>
            <w:tcW w:w="655" w:type="dxa"/>
            <w:tcBorders>
              <w:top w:val="single" w:sz="4" w:space="0" w:color="auto"/>
              <w:left w:val="single" w:sz="4" w:space="0" w:color="000000" w:themeColor="text1"/>
              <w:bottom w:val="single" w:sz="4" w:space="0" w:color="auto"/>
              <w:right w:val="single" w:sz="4" w:space="0" w:color="auto"/>
            </w:tcBorders>
          </w:tcPr>
          <w:p w14:paraId="3522CCEF"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170</w:t>
            </w:r>
          </w:p>
        </w:tc>
        <w:tc>
          <w:tcPr>
            <w:tcW w:w="851" w:type="dxa"/>
            <w:tcBorders>
              <w:top w:val="single" w:sz="4" w:space="0" w:color="auto"/>
              <w:left w:val="single" w:sz="4" w:space="0" w:color="auto"/>
              <w:bottom w:val="single" w:sz="4" w:space="0" w:color="auto"/>
              <w:right w:val="single" w:sz="4" w:space="0" w:color="000000" w:themeColor="text1"/>
            </w:tcBorders>
          </w:tcPr>
          <w:p w14:paraId="131CCEC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58</w:t>
            </w:r>
          </w:p>
        </w:tc>
      </w:tr>
      <w:tr w:rsidR="008B38FC" w:rsidRPr="008B38FC" w14:paraId="0541547D"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26A2B68B" w14:textId="77777777" w:rsidR="00B00208" w:rsidRPr="008B38FC" w:rsidRDefault="00B00208" w:rsidP="00253569">
            <w:pPr>
              <w:pStyle w:val="a5"/>
              <w:ind w:left="0"/>
              <w:rPr>
                <w:rFonts w:ascii="Times New Roman" w:hAnsi="Times New Roman"/>
                <w:sz w:val="20"/>
                <w:szCs w:val="20"/>
              </w:rPr>
            </w:pPr>
            <w:r w:rsidRPr="008B38FC">
              <w:rPr>
                <w:rFonts w:ascii="Times New Roman" w:hAnsi="Times New Roman"/>
                <w:sz w:val="20"/>
                <w:szCs w:val="20"/>
              </w:rPr>
              <w:t>СЮТур г. Тирасполь</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4B41C2D2"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35</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34DBC157"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1459</w:t>
            </w:r>
          </w:p>
        </w:tc>
        <w:tc>
          <w:tcPr>
            <w:tcW w:w="492" w:type="dxa"/>
            <w:tcBorders>
              <w:top w:val="single" w:sz="4" w:space="0" w:color="auto"/>
              <w:left w:val="single" w:sz="4" w:space="0" w:color="000000" w:themeColor="text1"/>
              <w:bottom w:val="single" w:sz="4" w:space="0" w:color="auto"/>
              <w:right w:val="single" w:sz="4" w:space="0" w:color="auto"/>
            </w:tcBorders>
          </w:tcPr>
          <w:p w14:paraId="6D94F248" w14:textId="77777777" w:rsidR="00B00208" w:rsidRPr="008B38FC" w:rsidRDefault="00B00208" w:rsidP="00B33B4E">
            <w:pPr>
              <w:pStyle w:val="a5"/>
              <w:ind w:left="-41"/>
              <w:jc w:val="center"/>
              <w:rPr>
                <w:rFonts w:ascii="Times New Roman" w:hAnsi="Times New Roman" w:cs="Times New Roman"/>
                <w:sz w:val="20"/>
                <w:szCs w:val="20"/>
              </w:rPr>
            </w:pPr>
            <w:r w:rsidRPr="008B38FC">
              <w:rPr>
                <w:rFonts w:ascii="Times New Roman" w:hAnsi="Times New Roman" w:cs="Times New Roman"/>
                <w:sz w:val="20"/>
                <w:szCs w:val="20"/>
              </w:rPr>
              <w:t>130</w:t>
            </w:r>
          </w:p>
        </w:tc>
        <w:tc>
          <w:tcPr>
            <w:tcW w:w="592" w:type="dxa"/>
            <w:tcBorders>
              <w:top w:val="single" w:sz="4" w:space="0" w:color="auto"/>
              <w:left w:val="single" w:sz="4" w:space="0" w:color="auto"/>
              <w:bottom w:val="single" w:sz="4" w:space="0" w:color="auto"/>
              <w:right w:val="single" w:sz="4" w:space="0" w:color="000000" w:themeColor="text1"/>
            </w:tcBorders>
          </w:tcPr>
          <w:p w14:paraId="061F9F8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144</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0637E320"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141</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2910F760" w14:textId="77777777" w:rsidR="00B00208" w:rsidRPr="008B38FC" w:rsidRDefault="00B00208" w:rsidP="00253569">
            <w:pPr>
              <w:pStyle w:val="a5"/>
              <w:ind w:left="0"/>
              <w:jc w:val="center"/>
              <w:rPr>
                <w:rFonts w:ascii="Times New Roman" w:hAnsi="Times New Roman" w:cs="Times New Roman"/>
                <w:sz w:val="20"/>
                <w:szCs w:val="20"/>
              </w:rPr>
            </w:pPr>
          </w:p>
        </w:tc>
        <w:tc>
          <w:tcPr>
            <w:tcW w:w="592" w:type="dxa"/>
            <w:tcBorders>
              <w:top w:val="single" w:sz="4" w:space="0" w:color="auto"/>
              <w:left w:val="single" w:sz="4" w:space="0" w:color="000000" w:themeColor="text1"/>
              <w:bottom w:val="single" w:sz="4" w:space="0" w:color="auto"/>
              <w:right w:val="single" w:sz="4" w:space="0" w:color="auto"/>
            </w:tcBorders>
          </w:tcPr>
          <w:p w14:paraId="0AEEF2E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w:t>
            </w:r>
          </w:p>
        </w:tc>
        <w:tc>
          <w:tcPr>
            <w:tcW w:w="679" w:type="dxa"/>
            <w:tcBorders>
              <w:top w:val="single" w:sz="4" w:space="0" w:color="auto"/>
              <w:left w:val="single" w:sz="4" w:space="0" w:color="000000" w:themeColor="text1"/>
              <w:bottom w:val="single" w:sz="4" w:space="0" w:color="auto"/>
              <w:right w:val="single" w:sz="4" w:space="0" w:color="auto"/>
            </w:tcBorders>
          </w:tcPr>
          <w:p w14:paraId="0BEA016F" w14:textId="77777777" w:rsidR="00B00208" w:rsidRPr="008B38FC" w:rsidRDefault="00B00208" w:rsidP="00253569">
            <w:pPr>
              <w:pStyle w:val="a5"/>
              <w:ind w:left="0"/>
              <w:jc w:val="center"/>
              <w:rPr>
                <w:rFonts w:ascii="Times New Roman" w:hAnsi="Times New Roman" w:cs="Times New Roman"/>
                <w:sz w:val="20"/>
                <w:szCs w:val="20"/>
              </w:rPr>
            </w:pPr>
          </w:p>
        </w:tc>
        <w:tc>
          <w:tcPr>
            <w:tcW w:w="655" w:type="dxa"/>
            <w:tcBorders>
              <w:top w:val="single" w:sz="4" w:space="0" w:color="auto"/>
              <w:left w:val="single" w:sz="4" w:space="0" w:color="000000" w:themeColor="text1"/>
              <w:bottom w:val="single" w:sz="4" w:space="0" w:color="auto"/>
              <w:right w:val="single" w:sz="4" w:space="0" w:color="auto"/>
            </w:tcBorders>
          </w:tcPr>
          <w:p w14:paraId="2B45AD8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417</w:t>
            </w:r>
          </w:p>
        </w:tc>
        <w:tc>
          <w:tcPr>
            <w:tcW w:w="851" w:type="dxa"/>
            <w:tcBorders>
              <w:top w:val="single" w:sz="4" w:space="0" w:color="auto"/>
              <w:left w:val="single" w:sz="4" w:space="0" w:color="auto"/>
              <w:bottom w:val="single" w:sz="4" w:space="0" w:color="auto"/>
              <w:right w:val="single" w:sz="4" w:space="0" w:color="000000" w:themeColor="text1"/>
            </w:tcBorders>
          </w:tcPr>
          <w:p w14:paraId="2B1FFD3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29</w:t>
            </w:r>
          </w:p>
        </w:tc>
      </w:tr>
      <w:tr w:rsidR="008B38FC" w:rsidRPr="008B38FC" w14:paraId="30359062"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3652F369" w14:textId="77777777" w:rsidR="00B00208" w:rsidRPr="008B38FC" w:rsidRDefault="00B00208" w:rsidP="00253569">
            <w:pPr>
              <w:pStyle w:val="a5"/>
              <w:ind w:left="0"/>
              <w:rPr>
                <w:rFonts w:ascii="Times New Roman" w:hAnsi="Times New Roman"/>
                <w:sz w:val="20"/>
                <w:szCs w:val="20"/>
              </w:rPr>
            </w:pPr>
            <w:r w:rsidRPr="008B38FC">
              <w:rPr>
                <w:rFonts w:ascii="Times New Roman" w:hAnsi="Times New Roman"/>
                <w:sz w:val="20"/>
                <w:szCs w:val="20"/>
              </w:rPr>
              <w:t>СЮТур г. Бендеры**</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2750DF3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29</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6490BD56"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843</w:t>
            </w:r>
          </w:p>
        </w:tc>
        <w:tc>
          <w:tcPr>
            <w:tcW w:w="492" w:type="dxa"/>
            <w:tcBorders>
              <w:top w:val="single" w:sz="4" w:space="0" w:color="auto"/>
              <w:left w:val="single" w:sz="4" w:space="0" w:color="000000" w:themeColor="text1"/>
              <w:bottom w:val="single" w:sz="4" w:space="0" w:color="auto"/>
              <w:right w:val="single" w:sz="4" w:space="0" w:color="auto"/>
            </w:tcBorders>
          </w:tcPr>
          <w:p w14:paraId="1FBC837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81</w:t>
            </w:r>
          </w:p>
        </w:tc>
        <w:tc>
          <w:tcPr>
            <w:tcW w:w="592" w:type="dxa"/>
            <w:tcBorders>
              <w:top w:val="single" w:sz="4" w:space="0" w:color="auto"/>
              <w:left w:val="single" w:sz="4" w:space="0" w:color="auto"/>
              <w:bottom w:val="single" w:sz="4" w:space="0" w:color="auto"/>
              <w:right w:val="single" w:sz="4" w:space="0" w:color="000000" w:themeColor="text1"/>
            </w:tcBorders>
          </w:tcPr>
          <w:p w14:paraId="1E0BD29B"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62</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469B598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57</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50C5717E" w14:textId="77777777" w:rsidR="00B00208" w:rsidRPr="008B38FC" w:rsidRDefault="00B00208" w:rsidP="00253569">
            <w:pPr>
              <w:pStyle w:val="a5"/>
              <w:ind w:left="0"/>
              <w:jc w:val="center"/>
              <w:rPr>
                <w:rFonts w:ascii="Times New Roman" w:hAnsi="Times New Roman" w:cs="Times New Roman"/>
                <w:sz w:val="20"/>
                <w:szCs w:val="20"/>
              </w:rPr>
            </w:pPr>
          </w:p>
        </w:tc>
        <w:tc>
          <w:tcPr>
            <w:tcW w:w="592" w:type="dxa"/>
            <w:tcBorders>
              <w:top w:val="single" w:sz="4" w:space="0" w:color="auto"/>
              <w:left w:val="single" w:sz="4" w:space="0" w:color="000000" w:themeColor="text1"/>
              <w:bottom w:val="single" w:sz="4" w:space="0" w:color="auto"/>
              <w:right w:val="single" w:sz="4" w:space="0" w:color="auto"/>
            </w:tcBorders>
          </w:tcPr>
          <w:p w14:paraId="419FE17D" w14:textId="77777777" w:rsidR="00B00208" w:rsidRPr="008B38FC" w:rsidRDefault="00B00208" w:rsidP="00253569">
            <w:pPr>
              <w:pStyle w:val="a5"/>
              <w:ind w:left="0"/>
              <w:jc w:val="center"/>
              <w:rPr>
                <w:rFonts w:ascii="Times New Roman" w:hAnsi="Times New Roman" w:cs="Times New Roman"/>
                <w:sz w:val="20"/>
                <w:szCs w:val="20"/>
              </w:rPr>
            </w:pPr>
          </w:p>
        </w:tc>
        <w:tc>
          <w:tcPr>
            <w:tcW w:w="679" w:type="dxa"/>
            <w:tcBorders>
              <w:top w:val="single" w:sz="4" w:space="0" w:color="auto"/>
              <w:left w:val="single" w:sz="4" w:space="0" w:color="000000" w:themeColor="text1"/>
              <w:bottom w:val="single" w:sz="4" w:space="0" w:color="auto"/>
              <w:right w:val="single" w:sz="4" w:space="0" w:color="auto"/>
            </w:tcBorders>
          </w:tcPr>
          <w:p w14:paraId="2D9A55C6" w14:textId="77777777" w:rsidR="00B00208" w:rsidRPr="008B38FC" w:rsidRDefault="00B00208" w:rsidP="00253569">
            <w:pPr>
              <w:pStyle w:val="a5"/>
              <w:ind w:left="0"/>
              <w:jc w:val="center"/>
              <w:rPr>
                <w:rFonts w:ascii="Times New Roman" w:hAnsi="Times New Roman" w:cs="Times New Roman"/>
                <w:sz w:val="20"/>
                <w:szCs w:val="20"/>
              </w:rPr>
            </w:pPr>
          </w:p>
        </w:tc>
        <w:tc>
          <w:tcPr>
            <w:tcW w:w="655" w:type="dxa"/>
            <w:tcBorders>
              <w:top w:val="single" w:sz="4" w:space="0" w:color="auto"/>
              <w:left w:val="single" w:sz="4" w:space="0" w:color="000000" w:themeColor="text1"/>
              <w:bottom w:val="single" w:sz="4" w:space="0" w:color="auto"/>
              <w:right w:val="single" w:sz="4" w:space="0" w:color="auto"/>
            </w:tcBorders>
          </w:tcPr>
          <w:p w14:paraId="14D94CD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000000" w:themeColor="text1"/>
            </w:tcBorders>
          </w:tcPr>
          <w:p w14:paraId="6F65D1F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24</w:t>
            </w:r>
          </w:p>
        </w:tc>
      </w:tr>
      <w:tr w:rsidR="008B38FC" w:rsidRPr="008B38FC" w14:paraId="517D732A"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11F0BF5E" w14:textId="77777777" w:rsidR="00B00208" w:rsidRPr="008B38FC" w:rsidRDefault="00B00208" w:rsidP="00253569">
            <w:pPr>
              <w:pStyle w:val="a5"/>
              <w:ind w:left="0"/>
              <w:rPr>
                <w:rFonts w:ascii="Times New Roman" w:hAnsi="Times New Roman"/>
                <w:sz w:val="20"/>
                <w:szCs w:val="20"/>
              </w:rPr>
            </w:pPr>
            <w:r w:rsidRPr="008B38FC">
              <w:rPr>
                <w:rFonts w:ascii="Times New Roman" w:hAnsi="Times New Roman"/>
                <w:sz w:val="20"/>
                <w:szCs w:val="20"/>
              </w:rPr>
              <w:t>СЮТур г. Дубоссары</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5BEA42BA"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33</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450EC1A5"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1050</w:t>
            </w:r>
          </w:p>
        </w:tc>
        <w:tc>
          <w:tcPr>
            <w:tcW w:w="492" w:type="dxa"/>
            <w:tcBorders>
              <w:top w:val="single" w:sz="4" w:space="0" w:color="auto"/>
              <w:left w:val="single" w:sz="4" w:space="0" w:color="000000" w:themeColor="text1"/>
              <w:bottom w:val="single" w:sz="4" w:space="0" w:color="auto"/>
              <w:right w:val="single" w:sz="4" w:space="0" w:color="auto"/>
            </w:tcBorders>
          </w:tcPr>
          <w:p w14:paraId="6227BC3E"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72</w:t>
            </w:r>
          </w:p>
        </w:tc>
        <w:tc>
          <w:tcPr>
            <w:tcW w:w="592" w:type="dxa"/>
            <w:tcBorders>
              <w:top w:val="single" w:sz="4" w:space="0" w:color="auto"/>
              <w:left w:val="single" w:sz="4" w:space="0" w:color="auto"/>
              <w:bottom w:val="single" w:sz="4" w:space="0" w:color="auto"/>
              <w:right w:val="single" w:sz="4" w:space="0" w:color="000000" w:themeColor="text1"/>
            </w:tcBorders>
          </w:tcPr>
          <w:p w14:paraId="296D868B"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78</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69CF4B2D"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87</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5083DE87" w14:textId="77777777" w:rsidR="00B00208" w:rsidRPr="008B38FC" w:rsidRDefault="00B00208" w:rsidP="00253569">
            <w:pPr>
              <w:pStyle w:val="a5"/>
              <w:ind w:left="0"/>
              <w:jc w:val="center"/>
              <w:rPr>
                <w:rFonts w:ascii="Times New Roman" w:hAnsi="Times New Roman" w:cs="Times New Roman"/>
                <w:sz w:val="20"/>
                <w:szCs w:val="20"/>
              </w:rPr>
            </w:pPr>
          </w:p>
        </w:tc>
        <w:tc>
          <w:tcPr>
            <w:tcW w:w="592" w:type="dxa"/>
            <w:tcBorders>
              <w:top w:val="single" w:sz="4" w:space="0" w:color="auto"/>
              <w:left w:val="single" w:sz="4" w:space="0" w:color="000000" w:themeColor="text1"/>
              <w:bottom w:val="single" w:sz="4" w:space="0" w:color="auto"/>
              <w:right w:val="single" w:sz="4" w:space="0" w:color="auto"/>
            </w:tcBorders>
          </w:tcPr>
          <w:p w14:paraId="6DFCD16F" w14:textId="77777777" w:rsidR="00B00208" w:rsidRPr="008B38FC" w:rsidRDefault="00B00208" w:rsidP="00253569">
            <w:pPr>
              <w:pStyle w:val="a5"/>
              <w:ind w:left="0"/>
              <w:jc w:val="center"/>
              <w:rPr>
                <w:rFonts w:ascii="Times New Roman" w:hAnsi="Times New Roman" w:cs="Times New Roman"/>
                <w:sz w:val="20"/>
                <w:szCs w:val="20"/>
              </w:rPr>
            </w:pPr>
          </w:p>
        </w:tc>
        <w:tc>
          <w:tcPr>
            <w:tcW w:w="679" w:type="dxa"/>
            <w:tcBorders>
              <w:top w:val="single" w:sz="4" w:space="0" w:color="auto"/>
              <w:left w:val="single" w:sz="4" w:space="0" w:color="000000" w:themeColor="text1"/>
              <w:bottom w:val="single" w:sz="4" w:space="0" w:color="auto"/>
              <w:right w:val="single" w:sz="4" w:space="0" w:color="auto"/>
            </w:tcBorders>
          </w:tcPr>
          <w:p w14:paraId="16FB7AD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72</w:t>
            </w:r>
          </w:p>
        </w:tc>
        <w:tc>
          <w:tcPr>
            <w:tcW w:w="655" w:type="dxa"/>
            <w:tcBorders>
              <w:top w:val="single" w:sz="4" w:space="0" w:color="auto"/>
              <w:left w:val="single" w:sz="4" w:space="0" w:color="000000" w:themeColor="text1"/>
              <w:bottom w:val="single" w:sz="4" w:space="0" w:color="auto"/>
              <w:right w:val="single" w:sz="4" w:space="0" w:color="auto"/>
            </w:tcBorders>
          </w:tcPr>
          <w:p w14:paraId="48A4A37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409</w:t>
            </w:r>
          </w:p>
        </w:tc>
        <w:tc>
          <w:tcPr>
            <w:tcW w:w="851" w:type="dxa"/>
            <w:tcBorders>
              <w:top w:val="single" w:sz="4" w:space="0" w:color="auto"/>
              <w:left w:val="single" w:sz="4" w:space="0" w:color="auto"/>
              <w:bottom w:val="single" w:sz="4" w:space="0" w:color="auto"/>
              <w:right w:val="single" w:sz="4" w:space="0" w:color="000000" w:themeColor="text1"/>
            </w:tcBorders>
          </w:tcPr>
          <w:p w14:paraId="6F209EEA"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39</w:t>
            </w:r>
          </w:p>
        </w:tc>
      </w:tr>
      <w:tr w:rsidR="008B38FC" w:rsidRPr="008B38FC" w14:paraId="0B7A7074" w14:textId="77777777" w:rsidTr="00B33B4E">
        <w:trPr>
          <w:trHeight w:val="355"/>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54B7EB59"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ЭЦУ г. Тирасполь</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2ECC8E0C"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37</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78723E98"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410</w:t>
            </w:r>
          </w:p>
        </w:tc>
        <w:tc>
          <w:tcPr>
            <w:tcW w:w="492" w:type="dxa"/>
            <w:tcBorders>
              <w:top w:val="single" w:sz="4" w:space="0" w:color="auto"/>
              <w:left w:val="single" w:sz="4" w:space="0" w:color="000000" w:themeColor="text1"/>
              <w:bottom w:val="single" w:sz="4" w:space="0" w:color="auto"/>
              <w:right w:val="single" w:sz="4" w:space="0" w:color="auto"/>
            </w:tcBorders>
          </w:tcPr>
          <w:p w14:paraId="51D83E0F"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75</w:t>
            </w:r>
          </w:p>
        </w:tc>
        <w:tc>
          <w:tcPr>
            <w:tcW w:w="592" w:type="dxa"/>
            <w:tcBorders>
              <w:top w:val="single" w:sz="4" w:space="0" w:color="auto"/>
              <w:left w:val="single" w:sz="4" w:space="0" w:color="auto"/>
              <w:bottom w:val="single" w:sz="4" w:space="0" w:color="auto"/>
              <w:right w:val="single" w:sz="4" w:space="0" w:color="000000" w:themeColor="text1"/>
            </w:tcBorders>
          </w:tcPr>
          <w:p w14:paraId="6FD1B491"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81</w:t>
            </w:r>
          </w:p>
        </w:tc>
        <w:tc>
          <w:tcPr>
            <w:tcW w:w="593" w:type="dxa"/>
            <w:tcBorders>
              <w:top w:val="single" w:sz="4" w:space="0" w:color="auto"/>
              <w:left w:val="single" w:sz="4" w:space="0" w:color="000000" w:themeColor="text1"/>
              <w:bottom w:val="single" w:sz="4" w:space="0" w:color="auto"/>
              <w:right w:val="single" w:sz="4" w:space="0" w:color="000000" w:themeColor="text1"/>
            </w:tcBorders>
          </w:tcPr>
          <w:p w14:paraId="5B0906D3"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73</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0457B91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1</w:t>
            </w:r>
          </w:p>
        </w:tc>
        <w:tc>
          <w:tcPr>
            <w:tcW w:w="592" w:type="dxa"/>
            <w:tcBorders>
              <w:top w:val="single" w:sz="4" w:space="0" w:color="auto"/>
              <w:left w:val="single" w:sz="4" w:space="0" w:color="000000" w:themeColor="text1"/>
              <w:bottom w:val="single" w:sz="4" w:space="0" w:color="auto"/>
              <w:right w:val="single" w:sz="4" w:space="0" w:color="auto"/>
            </w:tcBorders>
          </w:tcPr>
          <w:p w14:paraId="3463E160" w14:textId="77777777" w:rsidR="00B00208" w:rsidRPr="008B38FC" w:rsidRDefault="00B00208" w:rsidP="00253569">
            <w:pPr>
              <w:pStyle w:val="a5"/>
              <w:ind w:left="0"/>
              <w:jc w:val="center"/>
              <w:rPr>
                <w:rFonts w:ascii="Times New Roman" w:hAnsi="Times New Roman" w:cs="Times New Roman"/>
                <w:sz w:val="20"/>
                <w:szCs w:val="20"/>
              </w:rPr>
            </w:pPr>
          </w:p>
        </w:tc>
        <w:tc>
          <w:tcPr>
            <w:tcW w:w="679" w:type="dxa"/>
            <w:tcBorders>
              <w:top w:val="single" w:sz="4" w:space="0" w:color="auto"/>
              <w:left w:val="single" w:sz="4" w:space="0" w:color="000000" w:themeColor="text1"/>
              <w:bottom w:val="single" w:sz="4" w:space="0" w:color="auto"/>
              <w:right w:val="single" w:sz="4" w:space="0" w:color="auto"/>
            </w:tcBorders>
          </w:tcPr>
          <w:p w14:paraId="76C9E0AF"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25</w:t>
            </w:r>
          </w:p>
        </w:tc>
        <w:tc>
          <w:tcPr>
            <w:tcW w:w="655" w:type="dxa"/>
            <w:tcBorders>
              <w:top w:val="single" w:sz="4" w:space="0" w:color="auto"/>
              <w:left w:val="single" w:sz="4" w:space="0" w:color="000000" w:themeColor="text1"/>
              <w:bottom w:val="single" w:sz="4" w:space="0" w:color="auto"/>
              <w:right w:val="single" w:sz="4" w:space="0" w:color="auto"/>
            </w:tcBorders>
          </w:tcPr>
          <w:p w14:paraId="39BD9E59"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255</w:t>
            </w:r>
          </w:p>
        </w:tc>
        <w:tc>
          <w:tcPr>
            <w:tcW w:w="851" w:type="dxa"/>
            <w:tcBorders>
              <w:top w:val="single" w:sz="4" w:space="0" w:color="auto"/>
              <w:left w:val="single" w:sz="4" w:space="0" w:color="auto"/>
              <w:bottom w:val="single" w:sz="4" w:space="0" w:color="auto"/>
              <w:right w:val="single" w:sz="4" w:space="0" w:color="000000" w:themeColor="text1"/>
            </w:tcBorders>
          </w:tcPr>
          <w:p w14:paraId="3A709114" w14:textId="77777777" w:rsidR="00B00208" w:rsidRPr="008B38FC" w:rsidRDefault="00B00208"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62</w:t>
            </w:r>
          </w:p>
        </w:tc>
      </w:tr>
      <w:tr w:rsidR="008B38FC" w:rsidRPr="008B38FC" w14:paraId="21D83DCE" w14:textId="77777777" w:rsidTr="00B33B4E">
        <w:trPr>
          <w:cantSplit/>
          <w:trHeight w:val="1119"/>
        </w:trPr>
        <w:tc>
          <w:tcPr>
            <w:tcW w:w="2814" w:type="dxa"/>
            <w:tcBorders>
              <w:top w:val="single" w:sz="4" w:space="0" w:color="auto"/>
              <w:left w:val="single" w:sz="4" w:space="0" w:color="000000" w:themeColor="text1"/>
              <w:bottom w:val="single" w:sz="4" w:space="0" w:color="auto"/>
              <w:right w:val="single" w:sz="4" w:space="0" w:color="000000" w:themeColor="text1"/>
            </w:tcBorders>
            <w:hideMark/>
          </w:tcPr>
          <w:p w14:paraId="1130069C" w14:textId="77777777" w:rsidR="00B00208" w:rsidRPr="008B38FC" w:rsidRDefault="00B00208" w:rsidP="00253569">
            <w:pPr>
              <w:pStyle w:val="a5"/>
              <w:ind w:left="0"/>
              <w:jc w:val="both"/>
              <w:rPr>
                <w:rFonts w:ascii="Times New Roman" w:hAnsi="Times New Roman"/>
                <w:sz w:val="20"/>
                <w:szCs w:val="20"/>
              </w:rPr>
            </w:pPr>
            <w:r w:rsidRPr="008B38FC">
              <w:rPr>
                <w:rFonts w:ascii="Times New Roman" w:hAnsi="Times New Roman"/>
                <w:sz w:val="20"/>
                <w:szCs w:val="20"/>
              </w:rPr>
              <w:t>Всего:</w:t>
            </w:r>
            <w:r w:rsidR="00EF6360" w:rsidRPr="008B38FC">
              <w:rPr>
                <w:rFonts w:ascii="Times New Roman" w:hAnsi="Times New Roman"/>
                <w:sz w:val="20"/>
                <w:szCs w:val="20"/>
              </w:rPr>
              <w:t xml:space="preserve"> 2022 год/</w:t>
            </w:r>
          </w:p>
          <w:p w14:paraId="7338D0DA" w14:textId="22339F19" w:rsidR="00EF6360" w:rsidRPr="008B38FC" w:rsidRDefault="00EF6360" w:rsidP="00253569">
            <w:pPr>
              <w:pStyle w:val="a5"/>
              <w:ind w:left="0"/>
              <w:jc w:val="both"/>
              <w:rPr>
                <w:rFonts w:ascii="Times New Roman" w:hAnsi="Times New Roman"/>
                <w:i/>
                <w:iCs/>
                <w:sz w:val="20"/>
                <w:szCs w:val="20"/>
              </w:rPr>
            </w:pPr>
            <w:r w:rsidRPr="008B38FC">
              <w:rPr>
                <w:rFonts w:ascii="Times New Roman" w:hAnsi="Times New Roman"/>
                <w:i/>
                <w:iCs/>
                <w:sz w:val="20"/>
                <w:szCs w:val="20"/>
              </w:rPr>
              <w:t>сравнение 2021</w:t>
            </w:r>
          </w:p>
        </w:tc>
        <w:tc>
          <w:tcPr>
            <w:tcW w:w="592" w:type="dxa"/>
            <w:tcBorders>
              <w:top w:val="single" w:sz="4" w:space="0" w:color="auto"/>
              <w:left w:val="single" w:sz="4" w:space="0" w:color="000000" w:themeColor="text1"/>
              <w:bottom w:val="single" w:sz="4" w:space="0" w:color="auto"/>
              <w:right w:val="single" w:sz="4" w:space="0" w:color="000000" w:themeColor="text1"/>
            </w:tcBorders>
          </w:tcPr>
          <w:p w14:paraId="65B13CAB" w14:textId="77777777" w:rsidR="00B00208" w:rsidRPr="008B38FC" w:rsidRDefault="00B00208" w:rsidP="00253569">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733</w:t>
            </w:r>
          </w:p>
          <w:p w14:paraId="5B716787" w14:textId="77777777" w:rsidR="00B00208" w:rsidRPr="008B38FC" w:rsidRDefault="00B00208" w:rsidP="00253569">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544</w:t>
            </w:r>
          </w:p>
        </w:tc>
        <w:tc>
          <w:tcPr>
            <w:tcW w:w="1630" w:type="dxa"/>
            <w:tcBorders>
              <w:top w:val="single" w:sz="4" w:space="0" w:color="auto"/>
              <w:left w:val="single" w:sz="4" w:space="0" w:color="000000" w:themeColor="text1"/>
              <w:bottom w:val="single" w:sz="4" w:space="0" w:color="auto"/>
              <w:right w:val="single" w:sz="4" w:space="0" w:color="000000" w:themeColor="text1"/>
            </w:tcBorders>
          </w:tcPr>
          <w:p w14:paraId="289D861A" w14:textId="77777777" w:rsidR="00B00208" w:rsidRPr="008B38FC" w:rsidRDefault="00B00208" w:rsidP="00253569">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10768</w:t>
            </w:r>
          </w:p>
          <w:p w14:paraId="3E2E680A" w14:textId="77777777" w:rsidR="00B00208" w:rsidRPr="008B38FC" w:rsidRDefault="00B00208" w:rsidP="00253569">
            <w:pPr>
              <w:pStyle w:val="a5"/>
              <w:ind w:left="0"/>
              <w:jc w:val="center"/>
              <w:rPr>
                <w:rFonts w:ascii="Times New Roman" w:hAnsi="Times New Roman" w:cs="Times New Roman"/>
                <w:i/>
                <w:sz w:val="18"/>
                <w:szCs w:val="18"/>
              </w:rPr>
            </w:pPr>
            <w:r w:rsidRPr="008B38FC">
              <w:rPr>
                <w:rFonts w:ascii="Times New Roman" w:hAnsi="Times New Roman" w:cs="Times New Roman"/>
                <w:i/>
                <w:sz w:val="18"/>
                <w:szCs w:val="18"/>
              </w:rPr>
              <w:t>7315</w:t>
            </w:r>
          </w:p>
        </w:tc>
        <w:tc>
          <w:tcPr>
            <w:tcW w:w="492" w:type="dxa"/>
            <w:tcBorders>
              <w:top w:val="single" w:sz="4" w:space="0" w:color="auto"/>
              <w:left w:val="single" w:sz="4" w:space="0" w:color="000000" w:themeColor="text1"/>
              <w:bottom w:val="single" w:sz="4" w:space="0" w:color="auto"/>
              <w:right w:val="single" w:sz="4" w:space="0" w:color="auto"/>
            </w:tcBorders>
            <w:textDirection w:val="btLr"/>
          </w:tcPr>
          <w:p w14:paraId="155A243F"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1364</w:t>
            </w:r>
          </w:p>
          <w:p w14:paraId="3E2D4BD8"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1193</w:t>
            </w:r>
          </w:p>
        </w:tc>
        <w:tc>
          <w:tcPr>
            <w:tcW w:w="592" w:type="dxa"/>
            <w:tcBorders>
              <w:top w:val="single" w:sz="4" w:space="0" w:color="auto"/>
              <w:left w:val="single" w:sz="4" w:space="0" w:color="auto"/>
              <w:bottom w:val="single" w:sz="4" w:space="0" w:color="auto"/>
              <w:right w:val="single" w:sz="4" w:space="0" w:color="000000" w:themeColor="text1"/>
            </w:tcBorders>
            <w:textDirection w:val="btLr"/>
          </w:tcPr>
          <w:p w14:paraId="6AC377D4"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1088</w:t>
            </w:r>
          </w:p>
          <w:p w14:paraId="67D90277"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788</w:t>
            </w:r>
          </w:p>
        </w:tc>
        <w:tc>
          <w:tcPr>
            <w:tcW w:w="593" w:type="dxa"/>
            <w:tcBorders>
              <w:top w:val="single" w:sz="4" w:space="0" w:color="auto"/>
              <w:left w:val="single" w:sz="4" w:space="0" w:color="000000" w:themeColor="text1"/>
              <w:bottom w:val="single" w:sz="4" w:space="0" w:color="auto"/>
              <w:right w:val="single" w:sz="4" w:space="0" w:color="000000" w:themeColor="text1"/>
            </w:tcBorders>
            <w:textDirection w:val="btLr"/>
          </w:tcPr>
          <w:p w14:paraId="0B407224"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856</w:t>
            </w:r>
          </w:p>
          <w:p w14:paraId="42677990"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695</w:t>
            </w:r>
          </w:p>
        </w:tc>
        <w:tc>
          <w:tcPr>
            <w:tcW w:w="592" w:type="dxa"/>
            <w:tcBorders>
              <w:top w:val="single" w:sz="4" w:space="0" w:color="auto"/>
              <w:left w:val="single" w:sz="4" w:space="0" w:color="000000" w:themeColor="text1"/>
              <w:bottom w:val="single" w:sz="4" w:space="0" w:color="auto"/>
              <w:right w:val="single" w:sz="4" w:space="0" w:color="000000" w:themeColor="text1"/>
            </w:tcBorders>
            <w:textDirection w:val="btLr"/>
          </w:tcPr>
          <w:p w14:paraId="16AF62C8"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114</w:t>
            </w:r>
          </w:p>
          <w:p w14:paraId="616D417C"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76</w:t>
            </w:r>
          </w:p>
        </w:tc>
        <w:tc>
          <w:tcPr>
            <w:tcW w:w="592" w:type="dxa"/>
            <w:tcBorders>
              <w:top w:val="single" w:sz="4" w:space="0" w:color="auto"/>
              <w:left w:val="single" w:sz="4" w:space="0" w:color="000000" w:themeColor="text1"/>
              <w:bottom w:val="single" w:sz="4" w:space="0" w:color="auto"/>
              <w:right w:val="single" w:sz="4" w:space="0" w:color="auto"/>
            </w:tcBorders>
            <w:textDirection w:val="btLr"/>
          </w:tcPr>
          <w:p w14:paraId="3776200B"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810</w:t>
            </w:r>
          </w:p>
          <w:p w14:paraId="49B81259"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134</w:t>
            </w:r>
          </w:p>
        </w:tc>
        <w:tc>
          <w:tcPr>
            <w:tcW w:w="679" w:type="dxa"/>
            <w:tcBorders>
              <w:top w:val="single" w:sz="4" w:space="0" w:color="auto"/>
              <w:left w:val="single" w:sz="4" w:space="0" w:color="000000" w:themeColor="text1"/>
              <w:bottom w:val="single" w:sz="4" w:space="0" w:color="auto"/>
              <w:right w:val="single" w:sz="4" w:space="0" w:color="auto"/>
            </w:tcBorders>
            <w:textDirection w:val="btLr"/>
          </w:tcPr>
          <w:p w14:paraId="35A4BDB2"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1303</w:t>
            </w:r>
          </w:p>
          <w:p w14:paraId="0C0E1595"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1072</w:t>
            </w:r>
          </w:p>
        </w:tc>
        <w:tc>
          <w:tcPr>
            <w:tcW w:w="655" w:type="dxa"/>
            <w:tcBorders>
              <w:top w:val="single" w:sz="4" w:space="0" w:color="auto"/>
              <w:left w:val="single" w:sz="4" w:space="0" w:color="000000" w:themeColor="text1"/>
              <w:bottom w:val="single" w:sz="4" w:space="0" w:color="auto"/>
              <w:right w:val="single" w:sz="4" w:space="0" w:color="auto"/>
            </w:tcBorders>
            <w:textDirection w:val="btLr"/>
          </w:tcPr>
          <w:p w14:paraId="135EA649" w14:textId="77777777" w:rsidR="00B00208" w:rsidRPr="008B38FC" w:rsidRDefault="00B00208" w:rsidP="00253569">
            <w:pPr>
              <w:pStyle w:val="a5"/>
              <w:ind w:left="113" w:right="113"/>
              <w:jc w:val="center"/>
              <w:rPr>
                <w:rFonts w:ascii="Times New Roman" w:hAnsi="Times New Roman" w:cs="Times New Roman"/>
                <w:b/>
                <w:sz w:val="18"/>
                <w:szCs w:val="18"/>
              </w:rPr>
            </w:pPr>
            <w:r w:rsidRPr="008B38FC">
              <w:rPr>
                <w:rFonts w:ascii="Times New Roman" w:hAnsi="Times New Roman" w:cs="Times New Roman"/>
                <w:b/>
                <w:sz w:val="18"/>
                <w:szCs w:val="18"/>
              </w:rPr>
              <w:t>5815</w:t>
            </w:r>
          </w:p>
          <w:p w14:paraId="311DF7FE" w14:textId="77777777" w:rsidR="00B00208" w:rsidRPr="008B38FC" w:rsidRDefault="00B00208" w:rsidP="00253569">
            <w:pPr>
              <w:pStyle w:val="a5"/>
              <w:ind w:left="113" w:right="113"/>
              <w:jc w:val="center"/>
              <w:rPr>
                <w:rFonts w:ascii="Times New Roman" w:hAnsi="Times New Roman" w:cs="Times New Roman"/>
                <w:i/>
                <w:sz w:val="18"/>
                <w:szCs w:val="18"/>
              </w:rPr>
            </w:pPr>
            <w:r w:rsidRPr="008B38FC">
              <w:rPr>
                <w:rFonts w:ascii="Times New Roman" w:hAnsi="Times New Roman" w:cs="Times New Roman"/>
                <w:i/>
                <w:sz w:val="18"/>
                <w:szCs w:val="18"/>
              </w:rPr>
              <w:t>3958</w:t>
            </w:r>
          </w:p>
        </w:tc>
        <w:tc>
          <w:tcPr>
            <w:tcW w:w="851" w:type="dxa"/>
            <w:tcBorders>
              <w:top w:val="single" w:sz="4" w:space="0" w:color="auto"/>
              <w:left w:val="single" w:sz="4" w:space="0" w:color="auto"/>
              <w:bottom w:val="single" w:sz="4" w:space="0" w:color="auto"/>
              <w:right w:val="single" w:sz="4" w:space="0" w:color="000000" w:themeColor="text1"/>
            </w:tcBorders>
            <w:vAlign w:val="center"/>
          </w:tcPr>
          <w:p w14:paraId="65BF8AF6" w14:textId="77777777" w:rsidR="00B00208" w:rsidRPr="008B38FC" w:rsidRDefault="00B00208" w:rsidP="00253569">
            <w:pPr>
              <w:pStyle w:val="a5"/>
              <w:ind w:left="0"/>
              <w:jc w:val="center"/>
              <w:rPr>
                <w:rFonts w:ascii="Times New Roman" w:hAnsi="Times New Roman" w:cs="Times New Roman"/>
                <w:b/>
                <w:sz w:val="20"/>
                <w:szCs w:val="20"/>
              </w:rPr>
            </w:pPr>
            <w:r w:rsidRPr="008B38FC">
              <w:rPr>
                <w:rFonts w:ascii="Times New Roman" w:hAnsi="Times New Roman" w:cs="Times New Roman"/>
                <w:b/>
                <w:sz w:val="20"/>
                <w:szCs w:val="20"/>
              </w:rPr>
              <w:t>54%</w:t>
            </w:r>
          </w:p>
          <w:p w14:paraId="0042E859" w14:textId="77777777" w:rsidR="00B00208" w:rsidRPr="008B38FC" w:rsidRDefault="00B00208" w:rsidP="00253569">
            <w:pPr>
              <w:pStyle w:val="a5"/>
              <w:ind w:left="0"/>
              <w:jc w:val="center"/>
              <w:rPr>
                <w:rFonts w:ascii="Times New Roman" w:hAnsi="Times New Roman" w:cs="Times New Roman"/>
                <w:i/>
                <w:sz w:val="20"/>
                <w:szCs w:val="20"/>
              </w:rPr>
            </w:pPr>
            <w:r w:rsidRPr="008B38FC">
              <w:rPr>
                <w:rFonts w:ascii="Times New Roman" w:hAnsi="Times New Roman" w:cs="Times New Roman"/>
                <w:i/>
                <w:sz w:val="20"/>
                <w:szCs w:val="20"/>
              </w:rPr>
              <w:t>64%</w:t>
            </w:r>
          </w:p>
        </w:tc>
      </w:tr>
    </w:tbl>
    <w:p w14:paraId="7FC7C666" w14:textId="77777777" w:rsidR="00B00208" w:rsidRPr="008B38FC" w:rsidRDefault="00B00208" w:rsidP="00B00208">
      <w:pPr>
        <w:spacing w:after="0" w:line="240" w:lineRule="auto"/>
        <w:jc w:val="both"/>
        <w:rPr>
          <w:rFonts w:ascii="Times New Roman" w:hAnsi="Times New Roman"/>
          <w:noProof/>
          <w:sz w:val="24"/>
          <w:szCs w:val="24"/>
        </w:rPr>
      </w:pPr>
      <w:r w:rsidRPr="008B38FC">
        <w:rPr>
          <w:rFonts w:ascii="Times New Roman" w:hAnsi="Times New Roman"/>
          <w:noProof/>
          <w:sz w:val="24"/>
          <w:szCs w:val="24"/>
        </w:rPr>
        <w:t xml:space="preserve">         Данные таблицы показывают, что среднее количество конкурсно-фестивальных мероприятий, в которых участвует каждая организация дополнительного образования составляет примерно 56. Больше  среднестатистического показателя проводят и обеспечивают участие в них обучающихся в следующих ОДО:</w:t>
      </w:r>
    </w:p>
    <w:p w14:paraId="2E1338FB" w14:textId="77777777" w:rsidR="00B00208" w:rsidRPr="008B38FC" w:rsidRDefault="00B00208" w:rsidP="00B00208">
      <w:pPr>
        <w:spacing w:after="0" w:line="240" w:lineRule="auto"/>
        <w:jc w:val="both"/>
        <w:rPr>
          <w:rFonts w:ascii="Times New Roman" w:hAnsi="Times New Roman"/>
          <w:noProof/>
          <w:sz w:val="24"/>
          <w:szCs w:val="24"/>
        </w:rPr>
      </w:pPr>
      <w:r w:rsidRPr="008B38FC">
        <w:rPr>
          <w:rFonts w:ascii="Times New Roman" w:hAnsi="Times New Roman"/>
          <w:noProof/>
          <w:sz w:val="24"/>
          <w:szCs w:val="24"/>
        </w:rPr>
        <w:t>- ДДЮт г. Тирасполь;</w:t>
      </w:r>
    </w:p>
    <w:p w14:paraId="327DCDD3" w14:textId="77777777" w:rsidR="00B00208" w:rsidRPr="008B38FC" w:rsidRDefault="00B00208" w:rsidP="00B00208">
      <w:pPr>
        <w:spacing w:after="0" w:line="240" w:lineRule="auto"/>
        <w:jc w:val="both"/>
        <w:rPr>
          <w:rFonts w:ascii="Times New Roman" w:hAnsi="Times New Roman"/>
          <w:noProof/>
          <w:sz w:val="24"/>
          <w:szCs w:val="24"/>
        </w:rPr>
      </w:pPr>
      <w:r w:rsidRPr="008B38FC">
        <w:rPr>
          <w:rFonts w:ascii="Times New Roman" w:hAnsi="Times New Roman"/>
          <w:noProof/>
          <w:sz w:val="24"/>
          <w:szCs w:val="24"/>
        </w:rPr>
        <w:t>- ДДЮТ г. Бендеры;</w:t>
      </w:r>
    </w:p>
    <w:p w14:paraId="1F4DECEC" w14:textId="77777777" w:rsidR="00B00208" w:rsidRPr="008B38FC" w:rsidRDefault="00B00208" w:rsidP="00B00208">
      <w:pPr>
        <w:spacing w:after="0" w:line="240" w:lineRule="auto"/>
        <w:jc w:val="both"/>
        <w:rPr>
          <w:rFonts w:ascii="Times New Roman" w:hAnsi="Times New Roman"/>
          <w:noProof/>
          <w:sz w:val="24"/>
          <w:szCs w:val="24"/>
        </w:rPr>
      </w:pPr>
      <w:r w:rsidRPr="008B38FC">
        <w:rPr>
          <w:rFonts w:ascii="Times New Roman" w:hAnsi="Times New Roman"/>
          <w:noProof/>
          <w:sz w:val="24"/>
          <w:szCs w:val="24"/>
        </w:rPr>
        <w:t>- ЦДЮТ г. Рыбница;</w:t>
      </w:r>
    </w:p>
    <w:p w14:paraId="0B86E856" w14:textId="77777777" w:rsidR="00253569" w:rsidRPr="008B38FC" w:rsidRDefault="00B00208" w:rsidP="00253569">
      <w:pPr>
        <w:spacing w:after="0" w:line="240" w:lineRule="auto"/>
        <w:jc w:val="both"/>
        <w:rPr>
          <w:rFonts w:ascii="Times New Roman" w:hAnsi="Times New Roman"/>
          <w:noProof/>
          <w:sz w:val="24"/>
          <w:szCs w:val="24"/>
        </w:rPr>
      </w:pPr>
      <w:r w:rsidRPr="008B38FC">
        <w:rPr>
          <w:rFonts w:ascii="Times New Roman" w:hAnsi="Times New Roman"/>
          <w:noProof/>
          <w:sz w:val="24"/>
          <w:szCs w:val="24"/>
        </w:rPr>
        <w:t xml:space="preserve">           Уровень результативности участия обучающихся в конкурсно-фестивальных мероприятиях составляет 54%. </w:t>
      </w:r>
    </w:p>
    <w:p w14:paraId="518BF379" w14:textId="77777777" w:rsidR="00B00208" w:rsidRPr="008B38FC" w:rsidRDefault="00B00208" w:rsidP="00F75191">
      <w:pPr>
        <w:spacing w:after="0" w:line="240" w:lineRule="auto"/>
        <w:ind w:firstLine="709"/>
        <w:jc w:val="both"/>
        <w:rPr>
          <w:rFonts w:ascii="Times New Roman" w:hAnsi="Times New Roman"/>
          <w:noProof/>
          <w:sz w:val="24"/>
          <w:szCs w:val="24"/>
        </w:rPr>
      </w:pPr>
      <w:r w:rsidRPr="008B38FC">
        <w:rPr>
          <w:rFonts w:ascii="Times New Roman" w:hAnsi="Times New Roman"/>
          <w:noProof/>
          <w:sz w:val="24"/>
          <w:szCs w:val="24"/>
        </w:rPr>
        <w:t>Значительное  количество участников конкурсных, фестивальных мероприятий и соревнований в пандемийный период говорит о том, что   обучающимся предоставляется возможность реализовать свой творческий потенциал путем использования современных информационных технологий.</w:t>
      </w:r>
    </w:p>
    <w:p w14:paraId="010846B2" w14:textId="77777777" w:rsidR="00253569" w:rsidRPr="008B38FC" w:rsidRDefault="00253569" w:rsidP="00253569">
      <w:pPr>
        <w:pStyle w:val="a5"/>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Уровень сохранности контингента обучающихся 96,2  %, высокий уровень.</w:t>
      </w:r>
    </w:p>
    <w:p w14:paraId="358CD70F" w14:textId="77777777" w:rsidR="00253569" w:rsidRPr="008B38FC" w:rsidRDefault="00253569" w:rsidP="00253569">
      <w:pPr>
        <w:pStyle w:val="a5"/>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Уровень стабильности контингента обучающихся -  92,7 %,  высокий уровень.</w:t>
      </w:r>
    </w:p>
    <w:p w14:paraId="77231D5C" w14:textId="77777777" w:rsidR="00253569" w:rsidRPr="008B38FC" w:rsidRDefault="00253569" w:rsidP="00253569">
      <w:pPr>
        <w:pStyle w:val="a5"/>
        <w:spacing w:after="0" w:line="240" w:lineRule="auto"/>
        <w:ind w:left="0" w:firstLine="709"/>
        <w:jc w:val="both"/>
        <w:rPr>
          <w:rFonts w:ascii="Times New Roman" w:hAnsi="Times New Roman"/>
          <w:noProof/>
          <w:sz w:val="24"/>
          <w:szCs w:val="24"/>
        </w:rPr>
      </w:pPr>
    </w:p>
    <w:p w14:paraId="192A3F98" w14:textId="18CA96B7" w:rsidR="00253569" w:rsidRPr="008B38FC" w:rsidRDefault="00253569" w:rsidP="00253569">
      <w:pPr>
        <w:spacing w:after="0" w:line="240" w:lineRule="auto"/>
        <w:jc w:val="right"/>
        <w:rPr>
          <w:rFonts w:ascii="Times New Roman" w:hAnsi="Times New Roman" w:cs="Times New Roman"/>
          <w:sz w:val="20"/>
          <w:szCs w:val="20"/>
        </w:rPr>
      </w:pPr>
      <w:r w:rsidRPr="008B38FC">
        <w:rPr>
          <w:rFonts w:ascii="Times New Roman" w:hAnsi="Times New Roman" w:cs="Times New Roman"/>
          <w:sz w:val="20"/>
          <w:szCs w:val="20"/>
        </w:rPr>
        <w:t xml:space="preserve">Таблица № </w:t>
      </w:r>
      <w:r w:rsidR="0043011C">
        <w:rPr>
          <w:rFonts w:ascii="Times New Roman" w:hAnsi="Times New Roman" w:cs="Times New Roman"/>
          <w:sz w:val="20"/>
          <w:szCs w:val="20"/>
        </w:rPr>
        <w:t>20</w:t>
      </w:r>
    </w:p>
    <w:p w14:paraId="32955C24" w14:textId="77777777" w:rsidR="00253569" w:rsidRPr="008B38FC" w:rsidRDefault="00253569" w:rsidP="00253569">
      <w:pPr>
        <w:spacing w:after="0" w:line="240" w:lineRule="auto"/>
        <w:jc w:val="center"/>
        <w:rPr>
          <w:rFonts w:ascii="Times New Roman" w:hAnsi="Times New Roman" w:cs="Times New Roman"/>
          <w:b/>
          <w:sz w:val="24"/>
          <w:szCs w:val="24"/>
        </w:rPr>
      </w:pPr>
      <w:r w:rsidRPr="008B38FC">
        <w:rPr>
          <w:rFonts w:ascii="Times New Roman" w:hAnsi="Times New Roman" w:cs="Times New Roman"/>
          <w:b/>
          <w:sz w:val="24"/>
          <w:szCs w:val="24"/>
        </w:rPr>
        <w:t xml:space="preserve">Сохранность и стабильность контингента обучающихся </w:t>
      </w:r>
    </w:p>
    <w:p w14:paraId="26FCAF1D" w14:textId="77777777" w:rsidR="00253569" w:rsidRPr="008B38FC" w:rsidRDefault="00253569" w:rsidP="00253569">
      <w:pPr>
        <w:spacing w:after="0" w:line="240" w:lineRule="auto"/>
        <w:jc w:val="center"/>
        <w:rPr>
          <w:rFonts w:ascii="Times New Roman" w:hAnsi="Times New Roman" w:cs="Times New Roman"/>
          <w:b/>
          <w:sz w:val="24"/>
          <w:szCs w:val="24"/>
        </w:rPr>
      </w:pPr>
      <w:r w:rsidRPr="008B38FC">
        <w:rPr>
          <w:rFonts w:ascii="Times New Roman" w:hAnsi="Times New Roman" w:cs="Times New Roman"/>
          <w:b/>
          <w:sz w:val="24"/>
          <w:szCs w:val="24"/>
        </w:rPr>
        <w:t>организаций дополнительного образования в 2022 году</w:t>
      </w:r>
    </w:p>
    <w:p w14:paraId="46D6C3CD" w14:textId="77777777" w:rsidR="00253569" w:rsidRPr="008B38FC" w:rsidRDefault="00253569" w:rsidP="00253569">
      <w:pPr>
        <w:spacing w:after="0" w:line="240" w:lineRule="auto"/>
        <w:jc w:val="both"/>
        <w:rPr>
          <w:rFonts w:ascii="Times New Roman" w:hAnsi="Times New Roman"/>
          <w:noProof/>
          <w:sz w:val="24"/>
          <w:szCs w:val="24"/>
        </w:rPr>
      </w:pPr>
    </w:p>
    <w:tbl>
      <w:tblPr>
        <w:tblStyle w:val="a9"/>
        <w:tblW w:w="9367" w:type="dxa"/>
        <w:tblInd w:w="817" w:type="dxa"/>
        <w:tblLayout w:type="fixed"/>
        <w:tblLook w:val="04A0" w:firstRow="1" w:lastRow="0" w:firstColumn="1" w:lastColumn="0" w:noHBand="0" w:noVBand="1"/>
      </w:tblPr>
      <w:tblGrid>
        <w:gridCol w:w="787"/>
        <w:gridCol w:w="3640"/>
        <w:gridCol w:w="2481"/>
        <w:gridCol w:w="2459"/>
      </w:tblGrid>
      <w:tr w:rsidR="008B38FC" w:rsidRPr="008B38FC" w14:paraId="095C4B1F" w14:textId="77777777" w:rsidTr="000B6561">
        <w:trPr>
          <w:trHeight w:val="1016"/>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8226843" w14:textId="77777777" w:rsidR="00253569" w:rsidRPr="008B38FC" w:rsidRDefault="00253569"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 xml:space="preserve">№ </w:t>
            </w:r>
          </w:p>
          <w:p w14:paraId="1B06B58C" w14:textId="77777777" w:rsidR="00253569" w:rsidRPr="008B38FC" w:rsidRDefault="00253569" w:rsidP="00253569">
            <w:pPr>
              <w:pStyle w:val="a5"/>
              <w:ind w:left="0"/>
              <w:jc w:val="center"/>
              <w:rPr>
                <w:rFonts w:ascii="Times New Roman" w:hAnsi="Times New Roman" w:cs="Times New Roman"/>
                <w:sz w:val="20"/>
                <w:szCs w:val="20"/>
              </w:rPr>
            </w:pPr>
            <w:r w:rsidRPr="008B38FC">
              <w:rPr>
                <w:rFonts w:ascii="Times New Roman" w:hAnsi="Times New Roman" w:cs="Times New Roman"/>
                <w:sz w:val="20"/>
                <w:szCs w:val="20"/>
              </w:rPr>
              <w:t>п/п</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6B6F8237"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ОДО</w:t>
            </w:r>
          </w:p>
        </w:tc>
        <w:tc>
          <w:tcPr>
            <w:tcW w:w="2481" w:type="dxa"/>
            <w:tcBorders>
              <w:top w:val="single" w:sz="4" w:space="0" w:color="000000" w:themeColor="text1"/>
              <w:left w:val="single" w:sz="4" w:space="0" w:color="000000" w:themeColor="text1"/>
              <w:right w:val="single" w:sz="4" w:space="0" w:color="auto"/>
            </w:tcBorders>
            <w:hideMark/>
          </w:tcPr>
          <w:p w14:paraId="2FE36753" w14:textId="0D5E479F"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Уровень сохранности контингента обучающи</w:t>
            </w:r>
            <w:r w:rsidR="00B33B4E" w:rsidRPr="008B38FC">
              <w:rPr>
                <w:rFonts w:ascii="Times New Roman" w:hAnsi="Times New Roman" w:cs="Times New Roman"/>
                <w:sz w:val="24"/>
                <w:szCs w:val="24"/>
              </w:rPr>
              <w:t>хся</w:t>
            </w:r>
          </w:p>
        </w:tc>
        <w:tc>
          <w:tcPr>
            <w:tcW w:w="2459" w:type="dxa"/>
            <w:tcBorders>
              <w:top w:val="single" w:sz="4" w:space="0" w:color="000000" w:themeColor="text1"/>
              <w:left w:val="single" w:sz="4" w:space="0" w:color="auto"/>
              <w:right w:val="single" w:sz="4" w:space="0" w:color="000000" w:themeColor="text1"/>
            </w:tcBorders>
          </w:tcPr>
          <w:p w14:paraId="41FFB1FF"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Уровень стабильности контингента обучающихся</w:t>
            </w:r>
          </w:p>
        </w:tc>
      </w:tr>
      <w:tr w:rsidR="008B38FC" w:rsidRPr="008B38FC" w14:paraId="1594EEBF"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BAA2AE"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1</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76FFAC73"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ДЮЦ г. Днестровск</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49879D4E"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99</w:t>
            </w:r>
          </w:p>
        </w:tc>
        <w:tc>
          <w:tcPr>
            <w:tcW w:w="2459" w:type="dxa"/>
            <w:tcBorders>
              <w:top w:val="single" w:sz="4" w:space="0" w:color="000000" w:themeColor="text1"/>
              <w:left w:val="single" w:sz="4" w:space="0" w:color="auto"/>
              <w:bottom w:val="single" w:sz="4" w:space="0" w:color="000000" w:themeColor="text1"/>
              <w:right w:val="single" w:sz="4" w:space="0" w:color="000000" w:themeColor="text1"/>
            </w:tcBorders>
          </w:tcPr>
          <w:p w14:paraId="72AA97F8"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88</w:t>
            </w:r>
          </w:p>
        </w:tc>
      </w:tr>
      <w:tr w:rsidR="008B38FC" w:rsidRPr="008B38FC" w14:paraId="1AE2B044"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D97CD5D"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2</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13AE1033"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ДДЮТ с. Чобручи</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17B03CD6"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93,3</w:t>
            </w:r>
          </w:p>
        </w:tc>
        <w:tc>
          <w:tcPr>
            <w:tcW w:w="2459" w:type="dxa"/>
            <w:tcBorders>
              <w:top w:val="single" w:sz="4" w:space="0" w:color="000000" w:themeColor="text1"/>
              <w:left w:val="single" w:sz="4" w:space="0" w:color="auto"/>
              <w:bottom w:val="single" w:sz="4" w:space="0" w:color="000000" w:themeColor="text1"/>
              <w:right w:val="single" w:sz="4" w:space="0" w:color="000000" w:themeColor="text1"/>
            </w:tcBorders>
          </w:tcPr>
          <w:p w14:paraId="5F1A9C15"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97,4</w:t>
            </w:r>
          </w:p>
        </w:tc>
      </w:tr>
      <w:tr w:rsidR="008B38FC" w:rsidRPr="008B38FC" w14:paraId="54418D1C"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590E3FE"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3</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22873F19"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ЦДЮТ г. Слободзея</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398C61EC"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97</w:t>
            </w:r>
          </w:p>
        </w:tc>
        <w:tc>
          <w:tcPr>
            <w:tcW w:w="2459" w:type="dxa"/>
            <w:tcBorders>
              <w:top w:val="single" w:sz="4" w:space="0" w:color="000000" w:themeColor="text1"/>
              <w:left w:val="single" w:sz="4" w:space="0" w:color="auto"/>
              <w:bottom w:val="single" w:sz="4" w:space="0" w:color="000000" w:themeColor="text1"/>
              <w:right w:val="single" w:sz="4" w:space="0" w:color="000000" w:themeColor="text1"/>
            </w:tcBorders>
          </w:tcPr>
          <w:p w14:paraId="59956B48"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93,6</w:t>
            </w:r>
          </w:p>
        </w:tc>
      </w:tr>
      <w:tr w:rsidR="008B38FC" w:rsidRPr="008B38FC" w14:paraId="7074C772"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1CF50D9"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4</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395D8154"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ДДЮТ г. Тирасполь</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53374DF4"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100</w:t>
            </w:r>
          </w:p>
        </w:tc>
        <w:tc>
          <w:tcPr>
            <w:tcW w:w="2459" w:type="dxa"/>
            <w:tcBorders>
              <w:top w:val="single" w:sz="4" w:space="0" w:color="000000" w:themeColor="text1"/>
              <w:left w:val="single" w:sz="4" w:space="0" w:color="auto"/>
              <w:bottom w:val="single" w:sz="4" w:space="0" w:color="000000" w:themeColor="text1"/>
              <w:right w:val="single" w:sz="4" w:space="0" w:color="000000" w:themeColor="text1"/>
            </w:tcBorders>
          </w:tcPr>
          <w:p w14:paraId="0BB66CB3"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92</w:t>
            </w:r>
          </w:p>
        </w:tc>
      </w:tr>
      <w:tr w:rsidR="008B38FC" w:rsidRPr="008B38FC" w14:paraId="57560254"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B145800"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5</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6680CDF1"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ДДЮТ г. Бендеры</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76697D80"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100</w:t>
            </w:r>
          </w:p>
        </w:tc>
        <w:tc>
          <w:tcPr>
            <w:tcW w:w="2459" w:type="dxa"/>
            <w:tcBorders>
              <w:top w:val="single" w:sz="4" w:space="0" w:color="000000" w:themeColor="text1"/>
              <w:left w:val="single" w:sz="4" w:space="0" w:color="auto"/>
              <w:bottom w:val="single" w:sz="4" w:space="0" w:color="000000" w:themeColor="text1"/>
              <w:right w:val="single" w:sz="4" w:space="0" w:color="000000" w:themeColor="text1"/>
            </w:tcBorders>
          </w:tcPr>
          <w:p w14:paraId="4800875E"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85</w:t>
            </w:r>
          </w:p>
        </w:tc>
      </w:tr>
      <w:tr w:rsidR="008B38FC" w:rsidRPr="008B38FC" w14:paraId="6862BA0E"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9A440E9"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6</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4D5AEFCE" w14:textId="77777777" w:rsidR="00253569" w:rsidRPr="008B38FC" w:rsidRDefault="00253569" w:rsidP="00253569">
            <w:pPr>
              <w:pStyle w:val="a5"/>
              <w:ind w:left="0"/>
              <w:rPr>
                <w:rFonts w:ascii="Times New Roman" w:hAnsi="Times New Roman"/>
                <w:sz w:val="24"/>
                <w:szCs w:val="24"/>
              </w:rPr>
            </w:pPr>
            <w:r w:rsidRPr="008B38FC">
              <w:rPr>
                <w:rFonts w:ascii="Times New Roman" w:hAnsi="Times New Roman"/>
                <w:sz w:val="24"/>
                <w:szCs w:val="24"/>
              </w:rPr>
              <w:t>ДДЮТ г. Григориополь</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34AE7E6A"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85</w:t>
            </w:r>
          </w:p>
        </w:tc>
        <w:tc>
          <w:tcPr>
            <w:tcW w:w="2459" w:type="dxa"/>
            <w:tcBorders>
              <w:top w:val="single" w:sz="4" w:space="0" w:color="000000" w:themeColor="text1"/>
              <w:left w:val="single" w:sz="4" w:space="0" w:color="auto"/>
              <w:bottom w:val="single" w:sz="4" w:space="0" w:color="000000" w:themeColor="text1"/>
              <w:right w:val="single" w:sz="4" w:space="0" w:color="000000" w:themeColor="text1"/>
            </w:tcBorders>
          </w:tcPr>
          <w:p w14:paraId="2534746A"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90</w:t>
            </w:r>
          </w:p>
        </w:tc>
      </w:tr>
      <w:tr w:rsidR="008B38FC" w:rsidRPr="008B38FC" w14:paraId="2F057636"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E88AA17"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7</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4BF209A0"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ДДЮТ г. Дубоссары</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1F680DBA" w14:textId="0E27C9F1" w:rsidR="00253569" w:rsidRPr="008B38FC" w:rsidRDefault="00EE29C2"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100</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75E360CC" w14:textId="57D29A70" w:rsidR="00253569" w:rsidRPr="008B38FC" w:rsidRDefault="00EE29C2"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100</w:t>
            </w:r>
          </w:p>
        </w:tc>
      </w:tr>
      <w:tr w:rsidR="008B38FC" w:rsidRPr="008B38FC" w14:paraId="7FACCB59"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94B215"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8</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0680BFE0"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ЦДЮТ г. Рыбница</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144DABC0"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99,5</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02C2A125"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96</w:t>
            </w:r>
          </w:p>
        </w:tc>
      </w:tr>
      <w:tr w:rsidR="008B38FC" w:rsidRPr="008B38FC" w14:paraId="091AD6BF"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3021D68"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9</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232EE3F1"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ДДЮТ г. Каменка</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58EB6120"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92</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58F9FAE4"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96</w:t>
            </w:r>
          </w:p>
        </w:tc>
      </w:tr>
      <w:tr w:rsidR="008B38FC" w:rsidRPr="008B38FC" w14:paraId="1C7A8839"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5AD0FA9"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10</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3B3EC207" w14:textId="77777777" w:rsidR="00253569" w:rsidRPr="008B38FC" w:rsidRDefault="00253569" w:rsidP="00253569">
            <w:pPr>
              <w:pStyle w:val="a5"/>
              <w:ind w:left="0"/>
              <w:rPr>
                <w:rFonts w:ascii="Times New Roman" w:hAnsi="Times New Roman"/>
                <w:sz w:val="24"/>
                <w:szCs w:val="24"/>
              </w:rPr>
            </w:pPr>
            <w:r w:rsidRPr="008B38FC">
              <w:rPr>
                <w:rFonts w:ascii="Times New Roman" w:hAnsi="Times New Roman"/>
                <w:sz w:val="24"/>
                <w:szCs w:val="24"/>
              </w:rPr>
              <w:t>СЮТур г. Тирасполь</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71A65524"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95</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151D34AD"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93</w:t>
            </w:r>
          </w:p>
        </w:tc>
      </w:tr>
      <w:tr w:rsidR="008B38FC" w:rsidRPr="008B38FC" w14:paraId="6C2500FA"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3C8AF1A"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11</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64F23B5B" w14:textId="77777777" w:rsidR="00253569" w:rsidRPr="008B38FC" w:rsidRDefault="00253569" w:rsidP="00253569">
            <w:pPr>
              <w:pStyle w:val="a5"/>
              <w:ind w:left="0"/>
              <w:rPr>
                <w:rFonts w:ascii="Times New Roman" w:hAnsi="Times New Roman"/>
                <w:sz w:val="24"/>
                <w:szCs w:val="24"/>
              </w:rPr>
            </w:pPr>
            <w:r w:rsidRPr="008B38FC">
              <w:rPr>
                <w:rFonts w:ascii="Times New Roman" w:hAnsi="Times New Roman"/>
                <w:sz w:val="24"/>
                <w:szCs w:val="24"/>
              </w:rPr>
              <w:t>СЮТур г. Бендеры</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3BDBF3C4"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100</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00237AA7"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100</w:t>
            </w:r>
          </w:p>
        </w:tc>
      </w:tr>
      <w:tr w:rsidR="008B38FC" w:rsidRPr="008B38FC" w14:paraId="2FBCE556"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2A36C62"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12</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3281D3AE" w14:textId="77777777" w:rsidR="00253569" w:rsidRPr="008B38FC" w:rsidRDefault="00253569" w:rsidP="00253569">
            <w:pPr>
              <w:pStyle w:val="a5"/>
              <w:ind w:left="0"/>
              <w:rPr>
                <w:rFonts w:ascii="Times New Roman" w:hAnsi="Times New Roman"/>
                <w:sz w:val="24"/>
                <w:szCs w:val="24"/>
              </w:rPr>
            </w:pPr>
            <w:r w:rsidRPr="008B38FC">
              <w:rPr>
                <w:rFonts w:ascii="Times New Roman" w:hAnsi="Times New Roman"/>
                <w:sz w:val="24"/>
                <w:szCs w:val="24"/>
              </w:rPr>
              <w:t>СЮТур г. Дубоссары</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39A27927"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95</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290E96D3"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94</w:t>
            </w:r>
          </w:p>
        </w:tc>
      </w:tr>
      <w:tr w:rsidR="008B38FC" w:rsidRPr="008B38FC" w14:paraId="187AD615" w14:textId="77777777" w:rsidTr="000B6561">
        <w:trPr>
          <w:trHeight w:val="353"/>
        </w:trPr>
        <w:tc>
          <w:tcPr>
            <w:tcW w:w="78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CB6CF0F" w14:textId="77777777" w:rsidR="00253569" w:rsidRPr="008B38FC" w:rsidRDefault="00253569" w:rsidP="00253569">
            <w:pPr>
              <w:pStyle w:val="a5"/>
              <w:ind w:left="0"/>
              <w:jc w:val="center"/>
              <w:rPr>
                <w:rFonts w:ascii="Times New Roman" w:hAnsi="Times New Roman"/>
                <w:sz w:val="20"/>
                <w:szCs w:val="20"/>
              </w:rPr>
            </w:pPr>
            <w:r w:rsidRPr="008B38FC">
              <w:rPr>
                <w:rFonts w:ascii="Times New Roman" w:hAnsi="Times New Roman"/>
                <w:sz w:val="20"/>
                <w:szCs w:val="20"/>
              </w:rPr>
              <w:t>13</w:t>
            </w:r>
          </w:p>
        </w:tc>
        <w:tc>
          <w:tcPr>
            <w:tcW w:w="3640" w:type="dxa"/>
            <w:tcBorders>
              <w:top w:val="single" w:sz="4" w:space="0" w:color="000000" w:themeColor="text1"/>
              <w:left w:val="single" w:sz="4" w:space="0" w:color="auto"/>
              <w:bottom w:val="single" w:sz="4" w:space="0" w:color="000000" w:themeColor="text1"/>
              <w:right w:val="single" w:sz="4" w:space="0" w:color="000000" w:themeColor="text1"/>
            </w:tcBorders>
          </w:tcPr>
          <w:p w14:paraId="0C3262D8" w14:textId="77777777" w:rsidR="00253569" w:rsidRPr="008B38FC" w:rsidRDefault="00253569" w:rsidP="00253569">
            <w:pPr>
              <w:pStyle w:val="a5"/>
              <w:ind w:left="0"/>
              <w:jc w:val="both"/>
              <w:rPr>
                <w:rFonts w:ascii="Times New Roman" w:hAnsi="Times New Roman"/>
                <w:sz w:val="24"/>
                <w:szCs w:val="24"/>
              </w:rPr>
            </w:pPr>
            <w:r w:rsidRPr="008B38FC">
              <w:rPr>
                <w:rFonts w:ascii="Times New Roman" w:hAnsi="Times New Roman"/>
                <w:sz w:val="24"/>
                <w:szCs w:val="24"/>
              </w:rPr>
              <w:t>ЭЦУ г. Тирасполь</w:t>
            </w:r>
          </w:p>
        </w:tc>
        <w:tc>
          <w:tcPr>
            <w:tcW w:w="2481" w:type="dxa"/>
            <w:tcBorders>
              <w:top w:val="single" w:sz="4" w:space="0" w:color="000000" w:themeColor="text1"/>
              <w:left w:val="single" w:sz="4" w:space="0" w:color="000000" w:themeColor="text1"/>
              <w:bottom w:val="single" w:sz="4" w:space="0" w:color="000000" w:themeColor="text1"/>
              <w:right w:val="single" w:sz="4" w:space="0" w:color="auto"/>
            </w:tcBorders>
          </w:tcPr>
          <w:p w14:paraId="0406BDA2"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99</w:t>
            </w:r>
          </w:p>
        </w:tc>
        <w:tc>
          <w:tcPr>
            <w:tcW w:w="2459" w:type="dxa"/>
            <w:tcBorders>
              <w:top w:val="single" w:sz="4" w:space="0" w:color="000000" w:themeColor="text1"/>
              <w:left w:val="single" w:sz="4" w:space="0" w:color="000000" w:themeColor="text1"/>
              <w:bottom w:val="single" w:sz="4" w:space="0" w:color="000000" w:themeColor="text1"/>
              <w:right w:val="single" w:sz="4" w:space="0" w:color="auto"/>
            </w:tcBorders>
          </w:tcPr>
          <w:p w14:paraId="11A59611" w14:textId="77777777" w:rsidR="00253569" w:rsidRPr="008B38FC" w:rsidRDefault="00253569" w:rsidP="00253569">
            <w:pPr>
              <w:pStyle w:val="a5"/>
              <w:ind w:left="0"/>
              <w:jc w:val="center"/>
              <w:rPr>
                <w:rFonts w:ascii="Times New Roman" w:hAnsi="Times New Roman" w:cs="Times New Roman"/>
                <w:sz w:val="24"/>
                <w:szCs w:val="24"/>
              </w:rPr>
            </w:pPr>
            <w:r w:rsidRPr="008B38FC">
              <w:rPr>
                <w:rFonts w:ascii="Times New Roman" w:hAnsi="Times New Roman" w:cs="Times New Roman"/>
                <w:sz w:val="24"/>
                <w:szCs w:val="24"/>
              </w:rPr>
              <w:t>87</w:t>
            </w:r>
          </w:p>
        </w:tc>
      </w:tr>
    </w:tbl>
    <w:p w14:paraId="3B73972E" w14:textId="77777777" w:rsidR="00253569" w:rsidRPr="008B38FC" w:rsidRDefault="00253569" w:rsidP="00253569">
      <w:pPr>
        <w:spacing w:after="0" w:line="240" w:lineRule="auto"/>
        <w:ind w:firstLine="851"/>
        <w:jc w:val="both"/>
        <w:rPr>
          <w:rFonts w:ascii="Times New Roman" w:hAnsi="Times New Roman"/>
          <w:noProof/>
          <w:sz w:val="28"/>
          <w:szCs w:val="28"/>
        </w:rPr>
      </w:pPr>
    </w:p>
    <w:p w14:paraId="5C7B985A" w14:textId="5B33B0DB" w:rsidR="00253569" w:rsidRPr="008B38FC" w:rsidRDefault="00253569" w:rsidP="00253569">
      <w:pPr>
        <w:spacing w:after="0" w:line="240" w:lineRule="auto"/>
        <w:jc w:val="right"/>
        <w:rPr>
          <w:rFonts w:ascii="Times New Roman" w:hAnsi="Times New Roman" w:cs="Times New Roman"/>
          <w:sz w:val="20"/>
          <w:szCs w:val="20"/>
        </w:rPr>
      </w:pPr>
      <w:r w:rsidRPr="008B38FC">
        <w:rPr>
          <w:rFonts w:ascii="Times New Roman" w:hAnsi="Times New Roman" w:cs="Times New Roman"/>
          <w:sz w:val="20"/>
          <w:szCs w:val="20"/>
        </w:rPr>
        <w:t xml:space="preserve">Таблица № </w:t>
      </w:r>
      <w:r w:rsidR="0043011C">
        <w:rPr>
          <w:rFonts w:ascii="Times New Roman" w:hAnsi="Times New Roman" w:cs="Times New Roman"/>
          <w:sz w:val="20"/>
          <w:szCs w:val="20"/>
        </w:rPr>
        <w:t>21</w:t>
      </w:r>
    </w:p>
    <w:p w14:paraId="0C9089F8" w14:textId="77777777" w:rsidR="00253569" w:rsidRPr="008B38FC" w:rsidRDefault="00253569" w:rsidP="00253569">
      <w:pPr>
        <w:spacing w:after="0" w:line="240" w:lineRule="auto"/>
        <w:ind w:firstLine="851"/>
        <w:jc w:val="both"/>
        <w:rPr>
          <w:rFonts w:ascii="Times New Roman" w:hAnsi="Times New Roman"/>
          <w:noProof/>
          <w:sz w:val="28"/>
          <w:szCs w:val="28"/>
        </w:rPr>
      </w:pPr>
    </w:p>
    <w:p w14:paraId="20099755" w14:textId="77777777" w:rsidR="00253569" w:rsidRPr="008B38FC" w:rsidRDefault="00253569" w:rsidP="00253569">
      <w:pPr>
        <w:pStyle w:val="a5"/>
        <w:spacing w:after="0" w:line="240" w:lineRule="auto"/>
        <w:ind w:left="1288"/>
        <w:jc w:val="center"/>
        <w:rPr>
          <w:rFonts w:ascii="Times New Roman" w:hAnsi="Times New Roman" w:cs="Times New Roman"/>
          <w:b/>
          <w:sz w:val="24"/>
          <w:szCs w:val="24"/>
        </w:rPr>
      </w:pPr>
      <w:r w:rsidRPr="008B38FC">
        <w:rPr>
          <w:rFonts w:ascii="Times New Roman" w:hAnsi="Times New Roman" w:cs="Times New Roman"/>
          <w:b/>
          <w:sz w:val="24"/>
          <w:szCs w:val="24"/>
        </w:rPr>
        <w:t>Количество культурно-массовых мероприятий, организованных и проведенных ОДО</w:t>
      </w:r>
    </w:p>
    <w:p w14:paraId="2AFF601D" w14:textId="77777777" w:rsidR="00253569" w:rsidRPr="008B38FC" w:rsidRDefault="00253569" w:rsidP="00253569">
      <w:pPr>
        <w:spacing w:after="0" w:line="240" w:lineRule="auto"/>
        <w:ind w:left="568"/>
        <w:jc w:val="both"/>
        <w:rPr>
          <w:rFonts w:ascii="Times New Roman" w:hAnsi="Times New Roman" w:cs="Times New Roman"/>
          <w:i/>
          <w:sz w:val="24"/>
          <w:szCs w:val="24"/>
        </w:rPr>
      </w:pPr>
      <w:r w:rsidRPr="008B38FC">
        <w:rPr>
          <w:rFonts w:ascii="Times New Roman" w:hAnsi="Times New Roman" w:cs="Times New Roman"/>
          <w:i/>
          <w:sz w:val="24"/>
          <w:szCs w:val="24"/>
        </w:rPr>
        <w:t>Для всех категорий населения:</w:t>
      </w:r>
    </w:p>
    <w:p w14:paraId="2216EFE9" w14:textId="77777777" w:rsidR="00253569" w:rsidRPr="008B38FC" w:rsidRDefault="00253569" w:rsidP="00253569">
      <w:pPr>
        <w:spacing w:after="0" w:line="240" w:lineRule="auto"/>
        <w:jc w:val="both"/>
        <w:rPr>
          <w:rFonts w:ascii="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8"/>
        <w:gridCol w:w="854"/>
        <w:gridCol w:w="993"/>
        <w:gridCol w:w="992"/>
        <w:gridCol w:w="1134"/>
        <w:gridCol w:w="992"/>
        <w:gridCol w:w="1134"/>
        <w:gridCol w:w="1134"/>
      </w:tblGrid>
      <w:tr w:rsidR="008B38FC" w:rsidRPr="008B38FC" w14:paraId="508BF156" w14:textId="77777777" w:rsidTr="00253569">
        <w:trPr>
          <w:trHeight w:val="540"/>
        </w:trPr>
        <w:tc>
          <w:tcPr>
            <w:tcW w:w="2548" w:type="dxa"/>
            <w:vMerge w:val="restart"/>
          </w:tcPr>
          <w:p w14:paraId="64FE7A09"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Показатели</w:t>
            </w:r>
          </w:p>
        </w:tc>
        <w:tc>
          <w:tcPr>
            <w:tcW w:w="4965" w:type="dxa"/>
            <w:gridSpan w:val="5"/>
            <w:tcBorders>
              <w:bottom w:val="single" w:sz="4" w:space="0" w:color="auto"/>
              <w:right w:val="single" w:sz="4" w:space="0" w:color="auto"/>
            </w:tcBorders>
          </w:tcPr>
          <w:p w14:paraId="119C948C"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Количество культурно-массовых мероприятий и соревнований, проводимых ОДО</w:t>
            </w:r>
          </w:p>
        </w:tc>
        <w:tc>
          <w:tcPr>
            <w:tcW w:w="2268" w:type="dxa"/>
            <w:gridSpan w:val="2"/>
            <w:tcBorders>
              <w:left w:val="single" w:sz="4" w:space="0" w:color="auto"/>
              <w:bottom w:val="single" w:sz="4" w:space="0" w:color="auto"/>
            </w:tcBorders>
          </w:tcPr>
          <w:p w14:paraId="3EFB7A34"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Количество</w:t>
            </w:r>
          </w:p>
        </w:tc>
      </w:tr>
      <w:tr w:rsidR="008B38FC" w:rsidRPr="008B38FC" w14:paraId="570D2B1F" w14:textId="77777777" w:rsidTr="005A14E7">
        <w:trPr>
          <w:cantSplit/>
          <w:trHeight w:val="1217"/>
        </w:trPr>
        <w:tc>
          <w:tcPr>
            <w:tcW w:w="2548" w:type="dxa"/>
            <w:vMerge/>
            <w:tcBorders>
              <w:bottom w:val="single" w:sz="4" w:space="0" w:color="auto"/>
            </w:tcBorders>
          </w:tcPr>
          <w:p w14:paraId="23B63EEB" w14:textId="77777777" w:rsidR="00253569" w:rsidRPr="008B38FC" w:rsidRDefault="00253569" w:rsidP="00253569">
            <w:pPr>
              <w:pStyle w:val="a5"/>
              <w:spacing w:after="0" w:line="240" w:lineRule="auto"/>
              <w:ind w:left="0"/>
              <w:jc w:val="both"/>
              <w:rPr>
                <w:rFonts w:ascii="Times New Roman" w:hAnsi="Times New Roman"/>
                <w:sz w:val="24"/>
                <w:szCs w:val="24"/>
              </w:rPr>
            </w:pPr>
          </w:p>
        </w:tc>
        <w:tc>
          <w:tcPr>
            <w:tcW w:w="854" w:type="dxa"/>
            <w:tcBorders>
              <w:top w:val="single" w:sz="4" w:space="0" w:color="auto"/>
              <w:bottom w:val="single" w:sz="4" w:space="0" w:color="auto"/>
            </w:tcBorders>
          </w:tcPr>
          <w:p w14:paraId="21988C93"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 xml:space="preserve"> Всего</w:t>
            </w:r>
          </w:p>
        </w:tc>
        <w:tc>
          <w:tcPr>
            <w:tcW w:w="993" w:type="dxa"/>
            <w:tcBorders>
              <w:top w:val="single" w:sz="4" w:space="0" w:color="auto"/>
              <w:bottom w:val="single" w:sz="4" w:space="0" w:color="auto"/>
              <w:right w:val="single" w:sz="4" w:space="0" w:color="auto"/>
            </w:tcBorders>
            <w:textDirection w:val="btLr"/>
          </w:tcPr>
          <w:p w14:paraId="745596A7" w14:textId="77777777" w:rsidR="00253569" w:rsidRPr="008B38FC" w:rsidRDefault="00253569" w:rsidP="006C4DC6">
            <w:pPr>
              <w:pStyle w:val="a5"/>
              <w:spacing w:after="0" w:line="240" w:lineRule="auto"/>
              <w:ind w:left="113" w:right="113"/>
              <w:jc w:val="center"/>
              <w:rPr>
                <w:rFonts w:ascii="Times New Roman" w:hAnsi="Times New Roman"/>
                <w:sz w:val="24"/>
                <w:szCs w:val="24"/>
              </w:rPr>
            </w:pPr>
            <w:r w:rsidRPr="008B38FC">
              <w:rPr>
                <w:rFonts w:ascii="Times New Roman" w:hAnsi="Times New Roman"/>
                <w:sz w:val="24"/>
                <w:szCs w:val="24"/>
              </w:rPr>
              <w:t>Учрежденческий уровень</w:t>
            </w:r>
          </w:p>
        </w:tc>
        <w:tc>
          <w:tcPr>
            <w:tcW w:w="992" w:type="dxa"/>
            <w:tcBorders>
              <w:top w:val="single" w:sz="4" w:space="0" w:color="auto"/>
              <w:bottom w:val="single" w:sz="4" w:space="0" w:color="auto"/>
              <w:right w:val="single" w:sz="4" w:space="0" w:color="auto"/>
            </w:tcBorders>
            <w:textDirection w:val="btLr"/>
          </w:tcPr>
          <w:p w14:paraId="128167CD" w14:textId="77777777" w:rsidR="00253569" w:rsidRPr="008B38FC" w:rsidRDefault="00253569" w:rsidP="006C4DC6">
            <w:pPr>
              <w:pStyle w:val="a5"/>
              <w:spacing w:after="0" w:line="240" w:lineRule="auto"/>
              <w:ind w:left="113" w:right="113"/>
              <w:jc w:val="center"/>
              <w:rPr>
                <w:rFonts w:ascii="Times New Roman" w:hAnsi="Times New Roman"/>
                <w:sz w:val="24"/>
                <w:szCs w:val="24"/>
              </w:rPr>
            </w:pPr>
            <w:r w:rsidRPr="008B38FC">
              <w:rPr>
                <w:rFonts w:ascii="Times New Roman" w:hAnsi="Times New Roman"/>
                <w:sz w:val="24"/>
                <w:szCs w:val="24"/>
              </w:rPr>
              <w:t>Муници-пальный уровень</w:t>
            </w:r>
          </w:p>
        </w:tc>
        <w:tc>
          <w:tcPr>
            <w:tcW w:w="1134" w:type="dxa"/>
            <w:tcBorders>
              <w:top w:val="single" w:sz="4" w:space="0" w:color="auto"/>
              <w:left w:val="single" w:sz="4" w:space="0" w:color="auto"/>
              <w:bottom w:val="single" w:sz="4" w:space="0" w:color="auto"/>
              <w:right w:val="single" w:sz="4" w:space="0" w:color="auto"/>
            </w:tcBorders>
            <w:textDirection w:val="btLr"/>
          </w:tcPr>
          <w:p w14:paraId="0977E2F1" w14:textId="77777777" w:rsidR="00253569" w:rsidRPr="008B38FC" w:rsidRDefault="00253569" w:rsidP="006C4DC6">
            <w:pPr>
              <w:spacing w:after="0" w:line="240" w:lineRule="auto"/>
              <w:ind w:left="113" w:right="113"/>
              <w:jc w:val="center"/>
              <w:rPr>
                <w:rFonts w:ascii="Times New Roman" w:hAnsi="Times New Roman"/>
                <w:sz w:val="24"/>
                <w:szCs w:val="24"/>
              </w:rPr>
            </w:pPr>
            <w:r w:rsidRPr="008B38FC">
              <w:rPr>
                <w:rFonts w:ascii="Times New Roman" w:hAnsi="Times New Roman"/>
                <w:sz w:val="24"/>
                <w:szCs w:val="24"/>
              </w:rPr>
              <w:t>Республи-канский уровень</w:t>
            </w:r>
          </w:p>
        </w:tc>
        <w:tc>
          <w:tcPr>
            <w:tcW w:w="992" w:type="dxa"/>
            <w:tcBorders>
              <w:top w:val="single" w:sz="4" w:space="0" w:color="auto"/>
              <w:left w:val="single" w:sz="4" w:space="0" w:color="auto"/>
              <w:bottom w:val="single" w:sz="4" w:space="0" w:color="auto"/>
              <w:right w:val="single" w:sz="4" w:space="0" w:color="auto"/>
            </w:tcBorders>
            <w:textDirection w:val="btLr"/>
          </w:tcPr>
          <w:p w14:paraId="5749E542" w14:textId="6011E025" w:rsidR="00253569" w:rsidRPr="008B38FC" w:rsidRDefault="00253569" w:rsidP="006C4DC6">
            <w:pPr>
              <w:spacing w:after="0" w:line="240" w:lineRule="auto"/>
              <w:ind w:left="-108" w:right="113"/>
              <w:jc w:val="center"/>
              <w:rPr>
                <w:rFonts w:ascii="Times New Roman" w:hAnsi="Times New Roman"/>
                <w:sz w:val="24"/>
                <w:szCs w:val="24"/>
              </w:rPr>
            </w:pPr>
            <w:r w:rsidRPr="008B38FC">
              <w:rPr>
                <w:rFonts w:ascii="Times New Roman" w:hAnsi="Times New Roman"/>
                <w:sz w:val="24"/>
                <w:szCs w:val="24"/>
              </w:rPr>
              <w:t>Междуна</w:t>
            </w:r>
            <w:r w:rsidR="006C4DC6" w:rsidRPr="008B38FC">
              <w:rPr>
                <w:rFonts w:ascii="Times New Roman" w:hAnsi="Times New Roman"/>
                <w:sz w:val="24"/>
                <w:szCs w:val="24"/>
              </w:rPr>
              <w:t>-</w:t>
            </w:r>
            <w:r w:rsidRPr="008B38FC">
              <w:rPr>
                <w:rFonts w:ascii="Times New Roman" w:hAnsi="Times New Roman"/>
                <w:sz w:val="24"/>
                <w:szCs w:val="24"/>
              </w:rPr>
              <w:t>родный уровень</w:t>
            </w:r>
          </w:p>
        </w:tc>
        <w:tc>
          <w:tcPr>
            <w:tcW w:w="1134" w:type="dxa"/>
            <w:tcBorders>
              <w:top w:val="single" w:sz="4" w:space="0" w:color="auto"/>
              <w:left w:val="single" w:sz="4" w:space="0" w:color="auto"/>
              <w:bottom w:val="single" w:sz="4" w:space="0" w:color="auto"/>
              <w:right w:val="single" w:sz="4" w:space="0" w:color="auto"/>
            </w:tcBorders>
          </w:tcPr>
          <w:p w14:paraId="48ECE72C"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Участни-ков</w:t>
            </w:r>
          </w:p>
        </w:tc>
        <w:tc>
          <w:tcPr>
            <w:tcW w:w="1134" w:type="dxa"/>
            <w:tcBorders>
              <w:top w:val="single" w:sz="4" w:space="0" w:color="auto"/>
              <w:left w:val="single" w:sz="4" w:space="0" w:color="auto"/>
              <w:bottom w:val="single" w:sz="4" w:space="0" w:color="auto"/>
            </w:tcBorders>
          </w:tcPr>
          <w:p w14:paraId="436D66CA"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Зрителей</w:t>
            </w:r>
          </w:p>
        </w:tc>
      </w:tr>
      <w:tr w:rsidR="008B38FC" w:rsidRPr="008B38FC" w14:paraId="11D64E17" w14:textId="77777777" w:rsidTr="00253569">
        <w:trPr>
          <w:trHeight w:val="225"/>
        </w:trPr>
        <w:tc>
          <w:tcPr>
            <w:tcW w:w="2548" w:type="dxa"/>
            <w:tcBorders>
              <w:top w:val="single" w:sz="4" w:space="0" w:color="auto"/>
            </w:tcBorders>
          </w:tcPr>
          <w:p w14:paraId="2F3C3900"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ДЮЦ г. Днестровск</w:t>
            </w:r>
          </w:p>
        </w:tc>
        <w:tc>
          <w:tcPr>
            <w:tcW w:w="854" w:type="dxa"/>
            <w:tcBorders>
              <w:top w:val="single" w:sz="4" w:space="0" w:color="auto"/>
            </w:tcBorders>
          </w:tcPr>
          <w:p w14:paraId="34638EB1"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41</w:t>
            </w:r>
          </w:p>
        </w:tc>
        <w:tc>
          <w:tcPr>
            <w:tcW w:w="993" w:type="dxa"/>
            <w:tcBorders>
              <w:top w:val="single" w:sz="4" w:space="0" w:color="auto"/>
              <w:right w:val="single" w:sz="4" w:space="0" w:color="auto"/>
            </w:tcBorders>
          </w:tcPr>
          <w:p w14:paraId="6A65E009"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61509AE6"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41</w:t>
            </w:r>
          </w:p>
        </w:tc>
        <w:tc>
          <w:tcPr>
            <w:tcW w:w="1134" w:type="dxa"/>
            <w:tcBorders>
              <w:top w:val="single" w:sz="4" w:space="0" w:color="auto"/>
              <w:left w:val="single" w:sz="4" w:space="0" w:color="auto"/>
              <w:right w:val="single" w:sz="4" w:space="0" w:color="auto"/>
            </w:tcBorders>
          </w:tcPr>
          <w:p w14:paraId="6C535D64"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5532BE7C"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16C29050"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2285</w:t>
            </w:r>
          </w:p>
        </w:tc>
        <w:tc>
          <w:tcPr>
            <w:tcW w:w="1134" w:type="dxa"/>
            <w:tcBorders>
              <w:top w:val="single" w:sz="4" w:space="0" w:color="auto"/>
              <w:left w:val="single" w:sz="4" w:space="0" w:color="auto"/>
            </w:tcBorders>
          </w:tcPr>
          <w:p w14:paraId="41270ACE"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5903</w:t>
            </w:r>
          </w:p>
        </w:tc>
      </w:tr>
      <w:tr w:rsidR="008B38FC" w:rsidRPr="008B38FC" w14:paraId="1428C3B0" w14:textId="77777777" w:rsidTr="00253569">
        <w:trPr>
          <w:trHeight w:val="225"/>
        </w:trPr>
        <w:tc>
          <w:tcPr>
            <w:tcW w:w="2548" w:type="dxa"/>
            <w:tcBorders>
              <w:top w:val="single" w:sz="4" w:space="0" w:color="auto"/>
            </w:tcBorders>
          </w:tcPr>
          <w:p w14:paraId="657E863F"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с. Чобручи</w:t>
            </w:r>
          </w:p>
        </w:tc>
        <w:tc>
          <w:tcPr>
            <w:tcW w:w="854" w:type="dxa"/>
            <w:tcBorders>
              <w:top w:val="single" w:sz="4" w:space="0" w:color="auto"/>
            </w:tcBorders>
          </w:tcPr>
          <w:p w14:paraId="41F0FA13"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w:t>
            </w:r>
          </w:p>
        </w:tc>
        <w:tc>
          <w:tcPr>
            <w:tcW w:w="993" w:type="dxa"/>
            <w:tcBorders>
              <w:top w:val="single" w:sz="4" w:space="0" w:color="auto"/>
              <w:right w:val="single" w:sz="4" w:space="0" w:color="auto"/>
            </w:tcBorders>
          </w:tcPr>
          <w:p w14:paraId="54B686EA"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79629AF1"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w:t>
            </w:r>
          </w:p>
        </w:tc>
        <w:tc>
          <w:tcPr>
            <w:tcW w:w="1134" w:type="dxa"/>
            <w:tcBorders>
              <w:top w:val="single" w:sz="4" w:space="0" w:color="auto"/>
              <w:left w:val="single" w:sz="4" w:space="0" w:color="auto"/>
              <w:right w:val="single" w:sz="4" w:space="0" w:color="auto"/>
            </w:tcBorders>
          </w:tcPr>
          <w:p w14:paraId="56DF0AE2"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45B15957"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3FBD4542"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635</w:t>
            </w:r>
          </w:p>
        </w:tc>
        <w:tc>
          <w:tcPr>
            <w:tcW w:w="1134" w:type="dxa"/>
            <w:tcBorders>
              <w:top w:val="single" w:sz="4" w:space="0" w:color="auto"/>
              <w:left w:val="single" w:sz="4" w:space="0" w:color="auto"/>
            </w:tcBorders>
          </w:tcPr>
          <w:p w14:paraId="5B16C8F8"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1940</w:t>
            </w:r>
          </w:p>
        </w:tc>
      </w:tr>
      <w:tr w:rsidR="008B38FC" w:rsidRPr="008B38FC" w14:paraId="0B6E3698" w14:textId="77777777" w:rsidTr="00253569">
        <w:trPr>
          <w:trHeight w:val="225"/>
        </w:trPr>
        <w:tc>
          <w:tcPr>
            <w:tcW w:w="2548" w:type="dxa"/>
            <w:tcBorders>
              <w:top w:val="single" w:sz="4" w:space="0" w:color="auto"/>
            </w:tcBorders>
          </w:tcPr>
          <w:p w14:paraId="7AE7F87F"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ЦДЮТ г. Слободзея</w:t>
            </w:r>
          </w:p>
        </w:tc>
        <w:tc>
          <w:tcPr>
            <w:tcW w:w="854" w:type="dxa"/>
            <w:tcBorders>
              <w:top w:val="single" w:sz="4" w:space="0" w:color="auto"/>
            </w:tcBorders>
          </w:tcPr>
          <w:p w14:paraId="30351DDE"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19</w:t>
            </w:r>
          </w:p>
        </w:tc>
        <w:tc>
          <w:tcPr>
            <w:tcW w:w="993" w:type="dxa"/>
            <w:tcBorders>
              <w:top w:val="single" w:sz="4" w:space="0" w:color="auto"/>
              <w:right w:val="single" w:sz="4" w:space="0" w:color="auto"/>
            </w:tcBorders>
          </w:tcPr>
          <w:p w14:paraId="00C79FB3"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05464589"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19</w:t>
            </w:r>
          </w:p>
        </w:tc>
        <w:tc>
          <w:tcPr>
            <w:tcW w:w="1134" w:type="dxa"/>
            <w:tcBorders>
              <w:top w:val="single" w:sz="4" w:space="0" w:color="auto"/>
              <w:left w:val="single" w:sz="4" w:space="0" w:color="auto"/>
              <w:right w:val="single" w:sz="4" w:space="0" w:color="auto"/>
            </w:tcBorders>
          </w:tcPr>
          <w:p w14:paraId="73E65263"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65F39F73"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4E38E68D"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1455</w:t>
            </w:r>
          </w:p>
        </w:tc>
        <w:tc>
          <w:tcPr>
            <w:tcW w:w="1134" w:type="dxa"/>
            <w:tcBorders>
              <w:top w:val="single" w:sz="4" w:space="0" w:color="auto"/>
              <w:left w:val="single" w:sz="4" w:space="0" w:color="auto"/>
            </w:tcBorders>
          </w:tcPr>
          <w:p w14:paraId="77F19F03"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3938</w:t>
            </w:r>
          </w:p>
        </w:tc>
      </w:tr>
      <w:tr w:rsidR="008B38FC" w:rsidRPr="008B38FC" w14:paraId="77FD4AC6" w14:textId="77777777" w:rsidTr="00253569">
        <w:trPr>
          <w:trHeight w:val="225"/>
        </w:trPr>
        <w:tc>
          <w:tcPr>
            <w:tcW w:w="2548" w:type="dxa"/>
            <w:tcBorders>
              <w:top w:val="single" w:sz="4" w:space="0" w:color="auto"/>
            </w:tcBorders>
          </w:tcPr>
          <w:p w14:paraId="1E312C7A"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Тирасполь</w:t>
            </w:r>
          </w:p>
        </w:tc>
        <w:tc>
          <w:tcPr>
            <w:tcW w:w="854" w:type="dxa"/>
            <w:tcBorders>
              <w:top w:val="single" w:sz="4" w:space="0" w:color="auto"/>
            </w:tcBorders>
          </w:tcPr>
          <w:p w14:paraId="5F841431"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187</w:t>
            </w:r>
          </w:p>
        </w:tc>
        <w:tc>
          <w:tcPr>
            <w:tcW w:w="993" w:type="dxa"/>
            <w:tcBorders>
              <w:top w:val="single" w:sz="4" w:space="0" w:color="auto"/>
              <w:right w:val="single" w:sz="4" w:space="0" w:color="auto"/>
            </w:tcBorders>
          </w:tcPr>
          <w:p w14:paraId="69078DC4"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78</w:t>
            </w:r>
          </w:p>
        </w:tc>
        <w:tc>
          <w:tcPr>
            <w:tcW w:w="992" w:type="dxa"/>
            <w:tcBorders>
              <w:top w:val="single" w:sz="4" w:space="0" w:color="auto"/>
              <w:right w:val="single" w:sz="4" w:space="0" w:color="auto"/>
            </w:tcBorders>
          </w:tcPr>
          <w:p w14:paraId="61D67C9B"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82</w:t>
            </w:r>
          </w:p>
        </w:tc>
        <w:tc>
          <w:tcPr>
            <w:tcW w:w="1134" w:type="dxa"/>
            <w:tcBorders>
              <w:top w:val="single" w:sz="4" w:space="0" w:color="auto"/>
              <w:left w:val="single" w:sz="4" w:space="0" w:color="auto"/>
              <w:right w:val="single" w:sz="4" w:space="0" w:color="auto"/>
            </w:tcBorders>
          </w:tcPr>
          <w:p w14:paraId="7C772F6E"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27</w:t>
            </w:r>
          </w:p>
        </w:tc>
        <w:tc>
          <w:tcPr>
            <w:tcW w:w="992" w:type="dxa"/>
            <w:tcBorders>
              <w:top w:val="single" w:sz="4" w:space="0" w:color="auto"/>
              <w:left w:val="single" w:sz="4" w:space="0" w:color="auto"/>
              <w:right w:val="single" w:sz="4" w:space="0" w:color="auto"/>
            </w:tcBorders>
          </w:tcPr>
          <w:p w14:paraId="03638919"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1C8F3A8F"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5032</w:t>
            </w:r>
          </w:p>
        </w:tc>
        <w:tc>
          <w:tcPr>
            <w:tcW w:w="1134" w:type="dxa"/>
            <w:tcBorders>
              <w:top w:val="single" w:sz="4" w:space="0" w:color="auto"/>
              <w:left w:val="single" w:sz="4" w:space="0" w:color="auto"/>
            </w:tcBorders>
          </w:tcPr>
          <w:p w14:paraId="3DC63573"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30654</w:t>
            </w:r>
          </w:p>
        </w:tc>
      </w:tr>
      <w:tr w:rsidR="008B38FC" w:rsidRPr="008B38FC" w14:paraId="6BE13CB5" w14:textId="77777777" w:rsidTr="00253569">
        <w:trPr>
          <w:trHeight w:val="225"/>
        </w:trPr>
        <w:tc>
          <w:tcPr>
            <w:tcW w:w="2548" w:type="dxa"/>
            <w:tcBorders>
              <w:top w:val="single" w:sz="4" w:space="0" w:color="auto"/>
            </w:tcBorders>
          </w:tcPr>
          <w:p w14:paraId="4B2A9181"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Бендеры</w:t>
            </w:r>
          </w:p>
        </w:tc>
        <w:tc>
          <w:tcPr>
            <w:tcW w:w="854" w:type="dxa"/>
            <w:tcBorders>
              <w:top w:val="single" w:sz="4" w:space="0" w:color="auto"/>
            </w:tcBorders>
          </w:tcPr>
          <w:p w14:paraId="3B1CDA34"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154</w:t>
            </w:r>
          </w:p>
        </w:tc>
        <w:tc>
          <w:tcPr>
            <w:tcW w:w="993" w:type="dxa"/>
            <w:tcBorders>
              <w:top w:val="single" w:sz="4" w:space="0" w:color="auto"/>
              <w:right w:val="single" w:sz="4" w:space="0" w:color="auto"/>
            </w:tcBorders>
          </w:tcPr>
          <w:p w14:paraId="5CEBDCA6"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25</w:t>
            </w:r>
          </w:p>
        </w:tc>
        <w:tc>
          <w:tcPr>
            <w:tcW w:w="992" w:type="dxa"/>
            <w:tcBorders>
              <w:top w:val="single" w:sz="4" w:space="0" w:color="auto"/>
              <w:right w:val="single" w:sz="4" w:space="0" w:color="auto"/>
            </w:tcBorders>
          </w:tcPr>
          <w:p w14:paraId="5F7CAB63"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86</w:t>
            </w:r>
          </w:p>
        </w:tc>
        <w:tc>
          <w:tcPr>
            <w:tcW w:w="1134" w:type="dxa"/>
            <w:tcBorders>
              <w:top w:val="single" w:sz="4" w:space="0" w:color="auto"/>
              <w:left w:val="single" w:sz="4" w:space="0" w:color="auto"/>
              <w:right w:val="single" w:sz="4" w:space="0" w:color="auto"/>
            </w:tcBorders>
          </w:tcPr>
          <w:p w14:paraId="4CC7E20F"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23</w:t>
            </w:r>
          </w:p>
        </w:tc>
        <w:tc>
          <w:tcPr>
            <w:tcW w:w="992" w:type="dxa"/>
            <w:tcBorders>
              <w:top w:val="single" w:sz="4" w:space="0" w:color="auto"/>
              <w:left w:val="single" w:sz="4" w:space="0" w:color="auto"/>
              <w:right w:val="single" w:sz="4" w:space="0" w:color="auto"/>
            </w:tcBorders>
          </w:tcPr>
          <w:p w14:paraId="2B384546"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20</w:t>
            </w:r>
          </w:p>
        </w:tc>
        <w:tc>
          <w:tcPr>
            <w:tcW w:w="1134" w:type="dxa"/>
            <w:tcBorders>
              <w:top w:val="single" w:sz="4" w:space="0" w:color="auto"/>
              <w:left w:val="single" w:sz="4" w:space="0" w:color="auto"/>
              <w:right w:val="single" w:sz="4" w:space="0" w:color="auto"/>
            </w:tcBorders>
          </w:tcPr>
          <w:p w14:paraId="28C65085"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1284</w:t>
            </w:r>
          </w:p>
        </w:tc>
        <w:tc>
          <w:tcPr>
            <w:tcW w:w="1134" w:type="dxa"/>
            <w:tcBorders>
              <w:top w:val="single" w:sz="4" w:space="0" w:color="auto"/>
              <w:left w:val="single" w:sz="4" w:space="0" w:color="auto"/>
            </w:tcBorders>
          </w:tcPr>
          <w:p w14:paraId="5B0BB9BC"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25500</w:t>
            </w:r>
          </w:p>
        </w:tc>
      </w:tr>
      <w:tr w:rsidR="008B38FC" w:rsidRPr="008B38FC" w14:paraId="02132F6B" w14:textId="77777777" w:rsidTr="00253569">
        <w:trPr>
          <w:trHeight w:val="225"/>
        </w:trPr>
        <w:tc>
          <w:tcPr>
            <w:tcW w:w="2548" w:type="dxa"/>
            <w:tcBorders>
              <w:top w:val="single" w:sz="4" w:space="0" w:color="auto"/>
            </w:tcBorders>
          </w:tcPr>
          <w:p w14:paraId="3AE2DCAC" w14:textId="77777777" w:rsidR="00253569" w:rsidRPr="008B38FC" w:rsidRDefault="00253569"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ДДЮТ г. Григориополь</w:t>
            </w:r>
          </w:p>
        </w:tc>
        <w:tc>
          <w:tcPr>
            <w:tcW w:w="854" w:type="dxa"/>
            <w:tcBorders>
              <w:top w:val="single" w:sz="4" w:space="0" w:color="auto"/>
            </w:tcBorders>
          </w:tcPr>
          <w:p w14:paraId="2C388222"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35</w:t>
            </w:r>
          </w:p>
        </w:tc>
        <w:tc>
          <w:tcPr>
            <w:tcW w:w="993" w:type="dxa"/>
            <w:tcBorders>
              <w:top w:val="single" w:sz="4" w:space="0" w:color="auto"/>
              <w:right w:val="single" w:sz="4" w:space="0" w:color="auto"/>
            </w:tcBorders>
          </w:tcPr>
          <w:p w14:paraId="0EE52F6A"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0958BFEA"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35</w:t>
            </w:r>
          </w:p>
        </w:tc>
        <w:tc>
          <w:tcPr>
            <w:tcW w:w="1134" w:type="dxa"/>
            <w:tcBorders>
              <w:top w:val="single" w:sz="4" w:space="0" w:color="auto"/>
              <w:left w:val="single" w:sz="4" w:space="0" w:color="auto"/>
              <w:right w:val="single" w:sz="4" w:space="0" w:color="auto"/>
            </w:tcBorders>
          </w:tcPr>
          <w:p w14:paraId="2CC735A6"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7161D946"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51D94691"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896</w:t>
            </w:r>
          </w:p>
        </w:tc>
        <w:tc>
          <w:tcPr>
            <w:tcW w:w="1134" w:type="dxa"/>
            <w:tcBorders>
              <w:top w:val="single" w:sz="4" w:space="0" w:color="auto"/>
              <w:left w:val="single" w:sz="4" w:space="0" w:color="auto"/>
            </w:tcBorders>
          </w:tcPr>
          <w:p w14:paraId="1775177F"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705</w:t>
            </w:r>
          </w:p>
        </w:tc>
      </w:tr>
      <w:tr w:rsidR="008B38FC" w:rsidRPr="008B38FC" w14:paraId="6170681D" w14:textId="77777777" w:rsidTr="00253569">
        <w:trPr>
          <w:trHeight w:val="225"/>
        </w:trPr>
        <w:tc>
          <w:tcPr>
            <w:tcW w:w="2548" w:type="dxa"/>
            <w:tcBorders>
              <w:top w:val="single" w:sz="4" w:space="0" w:color="auto"/>
            </w:tcBorders>
          </w:tcPr>
          <w:p w14:paraId="350ECBE7"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Дубоссары</w:t>
            </w:r>
          </w:p>
        </w:tc>
        <w:tc>
          <w:tcPr>
            <w:tcW w:w="854" w:type="dxa"/>
            <w:tcBorders>
              <w:top w:val="single" w:sz="4" w:space="0" w:color="auto"/>
            </w:tcBorders>
          </w:tcPr>
          <w:p w14:paraId="13B120F5"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35</w:t>
            </w:r>
          </w:p>
        </w:tc>
        <w:tc>
          <w:tcPr>
            <w:tcW w:w="993" w:type="dxa"/>
            <w:tcBorders>
              <w:top w:val="single" w:sz="4" w:space="0" w:color="auto"/>
              <w:right w:val="single" w:sz="4" w:space="0" w:color="auto"/>
            </w:tcBorders>
          </w:tcPr>
          <w:p w14:paraId="0D4A1ECA"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6F8BDF4E"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32</w:t>
            </w:r>
          </w:p>
        </w:tc>
        <w:tc>
          <w:tcPr>
            <w:tcW w:w="1134" w:type="dxa"/>
            <w:tcBorders>
              <w:top w:val="single" w:sz="4" w:space="0" w:color="auto"/>
              <w:left w:val="single" w:sz="4" w:space="0" w:color="auto"/>
              <w:right w:val="single" w:sz="4" w:space="0" w:color="auto"/>
            </w:tcBorders>
          </w:tcPr>
          <w:p w14:paraId="6402AED1"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w:t>
            </w:r>
          </w:p>
        </w:tc>
        <w:tc>
          <w:tcPr>
            <w:tcW w:w="992" w:type="dxa"/>
            <w:tcBorders>
              <w:top w:val="single" w:sz="4" w:space="0" w:color="auto"/>
              <w:left w:val="single" w:sz="4" w:space="0" w:color="auto"/>
              <w:right w:val="single" w:sz="4" w:space="0" w:color="auto"/>
            </w:tcBorders>
          </w:tcPr>
          <w:p w14:paraId="55F96EF3"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5D22571D"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1743</w:t>
            </w:r>
          </w:p>
        </w:tc>
        <w:tc>
          <w:tcPr>
            <w:tcW w:w="1134" w:type="dxa"/>
            <w:tcBorders>
              <w:top w:val="single" w:sz="4" w:space="0" w:color="auto"/>
              <w:left w:val="single" w:sz="4" w:space="0" w:color="auto"/>
            </w:tcBorders>
          </w:tcPr>
          <w:p w14:paraId="0974D086"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2208</w:t>
            </w:r>
          </w:p>
        </w:tc>
      </w:tr>
      <w:tr w:rsidR="008B38FC" w:rsidRPr="008B38FC" w14:paraId="1BEA4179" w14:textId="77777777" w:rsidTr="00253569">
        <w:trPr>
          <w:trHeight w:val="225"/>
        </w:trPr>
        <w:tc>
          <w:tcPr>
            <w:tcW w:w="2548" w:type="dxa"/>
            <w:tcBorders>
              <w:top w:val="single" w:sz="4" w:space="0" w:color="auto"/>
            </w:tcBorders>
          </w:tcPr>
          <w:p w14:paraId="30570CA8"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ЦДЮТ г. Рыбница</w:t>
            </w:r>
          </w:p>
        </w:tc>
        <w:tc>
          <w:tcPr>
            <w:tcW w:w="854" w:type="dxa"/>
            <w:tcBorders>
              <w:top w:val="single" w:sz="4" w:space="0" w:color="auto"/>
            </w:tcBorders>
          </w:tcPr>
          <w:p w14:paraId="168D66FF"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78</w:t>
            </w:r>
          </w:p>
        </w:tc>
        <w:tc>
          <w:tcPr>
            <w:tcW w:w="993" w:type="dxa"/>
            <w:tcBorders>
              <w:top w:val="single" w:sz="4" w:space="0" w:color="auto"/>
              <w:right w:val="single" w:sz="4" w:space="0" w:color="auto"/>
            </w:tcBorders>
          </w:tcPr>
          <w:p w14:paraId="49B4EF92"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3D5790F3"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78</w:t>
            </w:r>
          </w:p>
        </w:tc>
        <w:tc>
          <w:tcPr>
            <w:tcW w:w="1134" w:type="dxa"/>
            <w:tcBorders>
              <w:top w:val="single" w:sz="4" w:space="0" w:color="auto"/>
              <w:left w:val="single" w:sz="4" w:space="0" w:color="auto"/>
              <w:right w:val="single" w:sz="4" w:space="0" w:color="auto"/>
            </w:tcBorders>
          </w:tcPr>
          <w:p w14:paraId="63609D1B"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0C78050E"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7366A14E"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2601</w:t>
            </w:r>
          </w:p>
        </w:tc>
        <w:tc>
          <w:tcPr>
            <w:tcW w:w="1134" w:type="dxa"/>
            <w:tcBorders>
              <w:top w:val="single" w:sz="4" w:space="0" w:color="auto"/>
              <w:left w:val="single" w:sz="4" w:space="0" w:color="auto"/>
            </w:tcBorders>
          </w:tcPr>
          <w:p w14:paraId="43472885"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1380</w:t>
            </w:r>
          </w:p>
        </w:tc>
      </w:tr>
      <w:tr w:rsidR="008B38FC" w:rsidRPr="008B38FC" w14:paraId="676DB578" w14:textId="77777777" w:rsidTr="00253569">
        <w:trPr>
          <w:trHeight w:val="225"/>
        </w:trPr>
        <w:tc>
          <w:tcPr>
            <w:tcW w:w="2548" w:type="dxa"/>
            <w:tcBorders>
              <w:top w:val="single" w:sz="4" w:space="0" w:color="auto"/>
            </w:tcBorders>
          </w:tcPr>
          <w:p w14:paraId="04DE798E"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Каменка</w:t>
            </w:r>
          </w:p>
        </w:tc>
        <w:tc>
          <w:tcPr>
            <w:tcW w:w="854" w:type="dxa"/>
            <w:tcBorders>
              <w:top w:val="single" w:sz="4" w:space="0" w:color="auto"/>
            </w:tcBorders>
          </w:tcPr>
          <w:p w14:paraId="65E9F1B5"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w:t>
            </w:r>
          </w:p>
        </w:tc>
        <w:tc>
          <w:tcPr>
            <w:tcW w:w="993" w:type="dxa"/>
            <w:tcBorders>
              <w:top w:val="single" w:sz="4" w:space="0" w:color="auto"/>
              <w:right w:val="single" w:sz="4" w:space="0" w:color="auto"/>
            </w:tcBorders>
          </w:tcPr>
          <w:p w14:paraId="5AEAA4A3"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76BAF307"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14:paraId="7D0A505F"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0FBA3E08"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76EA7392"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651</w:t>
            </w:r>
          </w:p>
        </w:tc>
        <w:tc>
          <w:tcPr>
            <w:tcW w:w="1134" w:type="dxa"/>
            <w:tcBorders>
              <w:top w:val="single" w:sz="4" w:space="0" w:color="auto"/>
              <w:left w:val="single" w:sz="4" w:space="0" w:color="auto"/>
            </w:tcBorders>
          </w:tcPr>
          <w:p w14:paraId="1B60B0DC"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w:t>
            </w:r>
          </w:p>
        </w:tc>
      </w:tr>
      <w:tr w:rsidR="008B38FC" w:rsidRPr="008B38FC" w14:paraId="49354EDC" w14:textId="77777777" w:rsidTr="00253569">
        <w:tc>
          <w:tcPr>
            <w:tcW w:w="2548" w:type="dxa"/>
          </w:tcPr>
          <w:p w14:paraId="76D7BCB8" w14:textId="77777777" w:rsidR="00253569" w:rsidRPr="008B38FC" w:rsidRDefault="00253569"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Тирасполь</w:t>
            </w:r>
          </w:p>
        </w:tc>
        <w:tc>
          <w:tcPr>
            <w:tcW w:w="854" w:type="dxa"/>
          </w:tcPr>
          <w:p w14:paraId="4D6FCFE9"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6</w:t>
            </w:r>
          </w:p>
        </w:tc>
        <w:tc>
          <w:tcPr>
            <w:tcW w:w="993" w:type="dxa"/>
            <w:tcBorders>
              <w:right w:val="single" w:sz="4" w:space="0" w:color="auto"/>
            </w:tcBorders>
          </w:tcPr>
          <w:p w14:paraId="5587FB3B"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right w:val="single" w:sz="4" w:space="0" w:color="auto"/>
            </w:tcBorders>
          </w:tcPr>
          <w:p w14:paraId="5CBDDB40"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w:t>
            </w:r>
          </w:p>
        </w:tc>
        <w:tc>
          <w:tcPr>
            <w:tcW w:w="1134" w:type="dxa"/>
            <w:tcBorders>
              <w:left w:val="single" w:sz="4" w:space="0" w:color="auto"/>
              <w:right w:val="single" w:sz="4" w:space="0" w:color="auto"/>
            </w:tcBorders>
          </w:tcPr>
          <w:p w14:paraId="7A9117C3"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left w:val="single" w:sz="4" w:space="0" w:color="auto"/>
              <w:right w:val="single" w:sz="4" w:space="0" w:color="auto"/>
            </w:tcBorders>
          </w:tcPr>
          <w:p w14:paraId="2B499B29"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14:paraId="41D24F88"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6</w:t>
            </w:r>
          </w:p>
        </w:tc>
        <w:tc>
          <w:tcPr>
            <w:tcW w:w="1134" w:type="dxa"/>
            <w:tcBorders>
              <w:left w:val="single" w:sz="4" w:space="0" w:color="auto"/>
            </w:tcBorders>
          </w:tcPr>
          <w:p w14:paraId="3C41F3DE"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w:t>
            </w:r>
          </w:p>
        </w:tc>
      </w:tr>
      <w:tr w:rsidR="008B38FC" w:rsidRPr="008B38FC" w14:paraId="2346E324" w14:textId="77777777" w:rsidTr="00253569">
        <w:tc>
          <w:tcPr>
            <w:tcW w:w="2548" w:type="dxa"/>
          </w:tcPr>
          <w:p w14:paraId="1D1F2524" w14:textId="77777777" w:rsidR="00253569" w:rsidRPr="008B38FC" w:rsidRDefault="00253569"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Бендеры</w:t>
            </w:r>
          </w:p>
        </w:tc>
        <w:tc>
          <w:tcPr>
            <w:tcW w:w="854" w:type="dxa"/>
          </w:tcPr>
          <w:p w14:paraId="4EE09A0A"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18</w:t>
            </w:r>
          </w:p>
        </w:tc>
        <w:tc>
          <w:tcPr>
            <w:tcW w:w="993" w:type="dxa"/>
            <w:tcBorders>
              <w:right w:val="single" w:sz="4" w:space="0" w:color="auto"/>
            </w:tcBorders>
          </w:tcPr>
          <w:p w14:paraId="198241CF"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right w:val="single" w:sz="4" w:space="0" w:color="auto"/>
            </w:tcBorders>
          </w:tcPr>
          <w:p w14:paraId="35236350"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17</w:t>
            </w:r>
          </w:p>
        </w:tc>
        <w:tc>
          <w:tcPr>
            <w:tcW w:w="1134" w:type="dxa"/>
            <w:tcBorders>
              <w:left w:val="single" w:sz="4" w:space="0" w:color="auto"/>
              <w:right w:val="single" w:sz="4" w:space="0" w:color="auto"/>
            </w:tcBorders>
          </w:tcPr>
          <w:p w14:paraId="29A5C7FC"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left w:val="single" w:sz="4" w:space="0" w:color="auto"/>
              <w:right w:val="single" w:sz="4" w:space="0" w:color="auto"/>
            </w:tcBorders>
          </w:tcPr>
          <w:p w14:paraId="57F5D2CE"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w:t>
            </w:r>
          </w:p>
        </w:tc>
        <w:tc>
          <w:tcPr>
            <w:tcW w:w="1134" w:type="dxa"/>
            <w:tcBorders>
              <w:left w:val="single" w:sz="4" w:space="0" w:color="auto"/>
              <w:right w:val="single" w:sz="4" w:space="0" w:color="auto"/>
            </w:tcBorders>
          </w:tcPr>
          <w:p w14:paraId="0CA514E3"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1131</w:t>
            </w:r>
          </w:p>
        </w:tc>
        <w:tc>
          <w:tcPr>
            <w:tcW w:w="1134" w:type="dxa"/>
            <w:tcBorders>
              <w:left w:val="single" w:sz="4" w:space="0" w:color="auto"/>
            </w:tcBorders>
          </w:tcPr>
          <w:p w14:paraId="341EF918"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w:t>
            </w:r>
          </w:p>
        </w:tc>
      </w:tr>
      <w:tr w:rsidR="008B38FC" w:rsidRPr="008B38FC" w14:paraId="2920ADC3" w14:textId="77777777" w:rsidTr="00253569">
        <w:tc>
          <w:tcPr>
            <w:tcW w:w="2548" w:type="dxa"/>
          </w:tcPr>
          <w:p w14:paraId="71849240" w14:textId="77777777" w:rsidR="00253569" w:rsidRPr="008B38FC" w:rsidRDefault="00253569"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Дубоссары</w:t>
            </w:r>
          </w:p>
        </w:tc>
        <w:tc>
          <w:tcPr>
            <w:tcW w:w="854" w:type="dxa"/>
          </w:tcPr>
          <w:p w14:paraId="05EB879B"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14</w:t>
            </w:r>
          </w:p>
        </w:tc>
        <w:tc>
          <w:tcPr>
            <w:tcW w:w="993" w:type="dxa"/>
            <w:tcBorders>
              <w:right w:val="single" w:sz="4" w:space="0" w:color="auto"/>
            </w:tcBorders>
          </w:tcPr>
          <w:p w14:paraId="37BDFD95"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right w:val="single" w:sz="4" w:space="0" w:color="auto"/>
            </w:tcBorders>
          </w:tcPr>
          <w:p w14:paraId="0EB6006B"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13</w:t>
            </w:r>
          </w:p>
        </w:tc>
        <w:tc>
          <w:tcPr>
            <w:tcW w:w="1134" w:type="dxa"/>
            <w:tcBorders>
              <w:left w:val="single" w:sz="4" w:space="0" w:color="auto"/>
              <w:right w:val="single" w:sz="4" w:space="0" w:color="auto"/>
            </w:tcBorders>
          </w:tcPr>
          <w:p w14:paraId="773AC0B1" w14:textId="77777777" w:rsidR="00253569" w:rsidRPr="008B38FC" w:rsidRDefault="00253569" w:rsidP="00253569">
            <w:pPr>
              <w:pStyle w:val="a5"/>
              <w:spacing w:after="0" w:line="240" w:lineRule="auto"/>
              <w:ind w:left="0"/>
              <w:jc w:val="center"/>
              <w:rPr>
                <w:rFonts w:ascii="Times New Roman" w:hAnsi="Times New Roman"/>
                <w:sz w:val="24"/>
                <w:szCs w:val="24"/>
              </w:rPr>
            </w:pPr>
          </w:p>
        </w:tc>
        <w:tc>
          <w:tcPr>
            <w:tcW w:w="992" w:type="dxa"/>
            <w:tcBorders>
              <w:left w:val="single" w:sz="4" w:space="0" w:color="auto"/>
              <w:right w:val="single" w:sz="4" w:space="0" w:color="auto"/>
            </w:tcBorders>
          </w:tcPr>
          <w:p w14:paraId="23FF2C81"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w:t>
            </w:r>
          </w:p>
        </w:tc>
        <w:tc>
          <w:tcPr>
            <w:tcW w:w="1134" w:type="dxa"/>
            <w:tcBorders>
              <w:left w:val="single" w:sz="4" w:space="0" w:color="auto"/>
              <w:right w:val="single" w:sz="4" w:space="0" w:color="auto"/>
            </w:tcBorders>
          </w:tcPr>
          <w:p w14:paraId="0F5B216A"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520</w:t>
            </w:r>
          </w:p>
        </w:tc>
        <w:tc>
          <w:tcPr>
            <w:tcW w:w="1134" w:type="dxa"/>
            <w:tcBorders>
              <w:left w:val="single" w:sz="4" w:space="0" w:color="auto"/>
            </w:tcBorders>
          </w:tcPr>
          <w:p w14:paraId="361D9D1A"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w:t>
            </w:r>
          </w:p>
        </w:tc>
      </w:tr>
      <w:tr w:rsidR="008B38FC" w:rsidRPr="008B38FC" w14:paraId="36FDB807" w14:textId="77777777" w:rsidTr="00253569">
        <w:trPr>
          <w:trHeight w:val="267"/>
        </w:trPr>
        <w:tc>
          <w:tcPr>
            <w:tcW w:w="2548" w:type="dxa"/>
          </w:tcPr>
          <w:p w14:paraId="65B6D7F9"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ЭЦУ г. Тирасполь</w:t>
            </w:r>
          </w:p>
        </w:tc>
        <w:tc>
          <w:tcPr>
            <w:tcW w:w="854" w:type="dxa"/>
          </w:tcPr>
          <w:p w14:paraId="328845E6"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56</w:t>
            </w:r>
          </w:p>
        </w:tc>
        <w:tc>
          <w:tcPr>
            <w:tcW w:w="993" w:type="dxa"/>
            <w:tcBorders>
              <w:right w:val="single" w:sz="4" w:space="0" w:color="auto"/>
            </w:tcBorders>
          </w:tcPr>
          <w:p w14:paraId="30EE453F"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25</w:t>
            </w:r>
          </w:p>
        </w:tc>
        <w:tc>
          <w:tcPr>
            <w:tcW w:w="992" w:type="dxa"/>
            <w:tcBorders>
              <w:right w:val="single" w:sz="4" w:space="0" w:color="auto"/>
            </w:tcBorders>
          </w:tcPr>
          <w:p w14:paraId="3FE360AC"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27</w:t>
            </w:r>
          </w:p>
        </w:tc>
        <w:tc>
          <w:tcPr>
            <w:tcW w:w="1134" w:type="dxa"/>
            <w:tcBorders>
              <w:left w:val="single" w:sz="4" w:space="0" w:color="auto"/>
              <w:right w:val="single" w:sz="4" w:space="0" w:color="auto"/>
            </w:tcBorders>
          </w:tcPr>
          <w:p w14:paraId="110077B6" w14:textId="77777777" w:rsidR="00253569" w:rsidRPr="008B38FC" w:rsidRDefault="00253569" w:rsidP="00253569">
            <w:pPr>
              <w:pStyle w:val="a5"/>
              <w:ind w:left="102"/>
              <w:jc w:val="center"/>
              <w:rPr>
                <w:rFonts w:ascii="Times New Roman" w:hAnsi="Times New Roman"/>
                <w:sz w:val="24"/>
                <w:szCs w:val="24"/>
              </w:rPr>
            </w:pPr>
            <w:r w:rsidRPr="008B38FC">
              <w:rPr>
                <w:rFonts w:ascii="Times New Roman" w:hAnsi="Times New Roman"/>
                <w:sz w:val="24"/>
                <w:szCs w:val="24"/>
              </w:rPr>
              <w:t>3</w:t>
            </w:r>
          </w:p>
        </w:tc>
        <w:tc>
          <w:tcPr>
            <w:tcW w:w="992" w:type="dxa"/>
            <w:tcBorders>
              <w:left w:val="single" w:sz="4" w:space="0" w:color="auto"/>
              <w:right w:val="single" w:sz="4" w:space="0" w:color="auto"/>
            </w:tcBorders>
          </w:tcPr>
          <w:p w14:paraId="59FD30B2" w14:textId="77777777" w:rsidR="00253569" w:rsidRPr="008B38FC" w:rsidRDefault="00253569" w:rsidP="00253569">
            <w:pPr>
              <w:pStyle w:val="a5"/>
              <w:ind w:left="102"/>
              <w:jc w:val="center"/>
              <w:rPr>
                <w:rFonts w:ascii="Times New Roman" w:hAnsi="Times New Roman"/>
                <w:sz w:val="24"/>
                <w:szCs w:val="24"/>
              </w:rPr>
            </w:pPr>
            <w:r w:rsidRPr="008B38FC">
              <w:rPr>
                <w:rFonts w:ascii="Times New Roman" w:hAnsi="Times New Roman"/>
                <w:sz w:val="24"/>
                <w:szCs w:val="24"/>
              </w:rPr>
              <w:t>1</w:t>
            </w:r>
          </w:p>
        </w:tc>
        <w:tc>
          <w:tcPr>
            <w:tcW w:w="1134" w:type="dxa"/>
            <w:tcBorders>
              <w:left w:val="single" w:sz="4" w:space="0" w:color="auto"/>
              <w:right w:val="single" w:sz="4" w:space="0" w:color="auto"/>
            </w:tcBorders>
          </w:tcPr>
          <w:p w14:paraId="6142039D" w14:textId="77777777" w:rsidR="00253569" w:rsidRPr="008B38FC" w:rsidRDefault="00253569" w:rsidP="00253569">
            <w:pPr>
              <w:pStyle w:val="a5"/>
              <w:ind w:left="102"/>
              <w:jc w:val="center"/>
              <w:rPr>
                <w:rFonts w:ascii="Times New Roman" w:hAnsi="Times New Roman"/>
                <w:sz w:val="24"/>
                <w:szCs w:val="24"/>
              </w:rPr>
            </w:pPr>
            <w:r w:rsidRPr="008B38FC">
              <w:rPr>
                <w:rFonts w:ascii="Times New Roman" w:hAnsi="Times New Roman"/>
                <w:sz w:val="24"/>
                <w:szCs w:val="24"/>
              </w:rPr>
              <w:t>4931</w:t>
            </w:r>
          </w:p>
        </w:tc>
        <w:tc>
          <w:tcPr>
            <w:tcW w:w="1134" w:type="dxa"/>
            <w:tcBorders>
              <w:left w:val="single" w:sz="4" w:space="0" w:color="auto"/>
            </w:tcBorders>
          </w:tcPr>
          <w:p w14:paraId="3C918DE7" w14:textId="77777777" w:rsidR="00253569" w:rsidRPr="008B38FC" w:rsidRDefault="00253569" w:rsidP="00253569">
            <w:pPr>
              <w:pStyle w:val="a5"/>
              <w:ind w:left="102"/>
              <w:jc w:val="center"/>
              <w:rPr>
                <w:rFonts w:ascii="Times New Roman" w:hAnsi="Times New Roman"/>
                <w:sz w:val="24"/>
                <w:szCs w:val="24"/>
              </w:rPr>
            </w:pPr>
            <w:r w:rsidRPr="008B38FC">
              <w:rPr>
                <w:rFonts w:ascii="Times New Roman" w:hAnsi="Times New Roman"/>
                <w:sz w:val="24"/>
                <w:szCs w:val="24"/>
              </w:rPr>
              <w:t>17235</w:t>
            </w:r>
          </w:p>
        </w:tc>
      </w:tr>
      <w:tr w:rsidR="008B38FC" w:rsidRPr="008B38FC" w14:paraId="32677580" w14:textId="77777777" w:rsidTr="00253569">
        <w:tc>
          <w:tcPr>
            <w:tcW w:w="2548" w:type="dxa"/>
          </w:tcPr>
          <w:p w14:paraId="7999391E" w14:textId="77777777" w:rsidR="00253569" w:rsidRPr="008B38FC" w:rsidRDefault="00253569" w:rsidP="00253569">
            <w:pPr>
              <w:pStyle w:val="a5"/>
              <w:spacing w:after="0" w:line="240" w:lineRule="auto"/>
              <w:ind w:left="0"/>
              <w:jc w:val="both"/>
              <w:rPr>
                <w:rFonts w:ascii="Times New Roman" w:hAnsi="Times New Roman"/>
                <w:b/>
                <w:sz w:val="24"/>
                <w:szCs w:val="24"/>
              </w:rPr>
            </w:pPr>
            <w:r w:rsidRPr="008B38FC">
              <w:rPr>
                <w:rFonts w:ascii="Times New Roman" w:hAnsi="Times New Roman"/>
                <w:b/>
                <w:sz w:val="24"/>
                <w:szCs w:val="24"/>
              </w:rPr>
              <w:t>ВСЕГО по ОДО:</w:t>
            </w:r>
          </w:p>
          <w:p w14:paraId="3E89A79B" w14:textId="62B8EC21" w:rsidR="00EF6360" w:rsidRPr="008B38FC" w:rsidRDefault="00EF6360" w:rsidP="00253569">
            <w:pPr>
              <w:pStyle w:val="a5"/>
              <w:spacing w:after="0" w:line="240" w:lineRule="auto"/>
              <w:ind w:left="0"/>
              <w:jc w:val="both"/>
              <w:rPr>
                <w:rFonts w:ascii="Times New Roman" w:hAnsi="Times New Roman"/>
                <w:bCs/>
                <w:i/>
                <w:iCs/>
                <w:sz w:val="24"/>
                <w:szCs w:val="24"/>
              </w:rPr>
            </w:pPr>
            <w:r w:rsidRPr="008B38FC">
              <w:rPr>
                <w:rFonts w:ascii="Times New Roman" w:hAnsi="Times New Roman"/>
                <w:bCs/>
                <w:i/>
                <w:iCs/>
                <w:sz w:val="24"/>
                <w:szCs w:val="24"/>
              </w:rPr>
              <w:t>сравнение 2021</w:t>
            </w:r>
          </w:p>
        </w:tc>
        <w:tc>
          <w:tcPr>
            <w:tcW w:w="854" w:type="dxa"/>
          </w:tcPr>
          <w:p w14:paraId="41EFAE97"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657</w:t>
            </w:r>
          </w:p>
          <w:p w14:paraId="2309A30F" w14:textId="77777777" w:rsidR="00253569" w:rsidRPr="008B38FC" w:rsidRDefault="00253569" w:rsidP="00253569">
            <w:pPr>
              <w:pStyle w:val="a5"/>
              <w:spacing w:after="0" w:line="240" w:lineRule="auto"/>
              <w:ind w:left="0"/>
              <w:jc w:val="center"/>
              <w:rPr>
                <w:rFonts w:ascii="Times New Roman" w:hAnsi="Times New Roman"/>
                <w:i/>
                <w:sz w:val="24"/>
                <w:szCs w:val="24"/>
              </w:rPr>
            </w:pPr>
            <w:r w:rsidRPr="008B38FC">
              <w:rPr>
                <w:rFonts w:ascii="Times New Roman" w:hAnsi="Times New Roman"/>
                <w:i/>
                <w:sz w:val="24"/>
                <w:szCs w:val="24"/>
              </w:rPr>
              <w:t>638</w:t>
            </w:r>
          </w:p>
        </w:tc>
        <w:tc>
          <w:tcPr>
            <w:tcW w:w="993" w:type="dxa"/>
            <w:tcBorders>
              <w:right w:val="single" w:sz="4" w:space="0" w:color="auto"/>
            </w:tcBorders>
          </w:tcPr>
          <w:p w14:paraId="43C145E0"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103</w:t>
            </w:r>
          </w:p>
          <w:p w14:paraId="68A26A87" w14:textId="77777777" w:rsidR="00253569" w:rsidRPr="008B38FC" w:rsidRDefault="00253569" w:rsidP="00253569">
            <w:pPr>
              <w:pStyle w:val="a5"/>
              <w:spacing w:after="0" w:line="240" w:lineRule="auto"/>
              <w:ind w:left="0"/>
              <w:jc w:val="center"/>
              <w:rPr>
                <w:rFonts w:ascii="Times New Roman" w:hAnsi="Times New Roman"/>
                <w:i/>
                <w:sz w:val="24"/>
                <w:szCs w:val="24"/>
              </w:rPr>
            </w:pPr>
            <w:r w:rsidRPr="008B38FC">
              <w:rPr>
                <w:rFonts w:ascii="Times New Roman" w:hAnsi="Times New Roman"/>
                <w:i/>
                <w:sz w:val="24"/>
                <w:szCs w:val="24"/>
              </w:rPr>
              <w:t>121</w:t>
            </w:r>
          </w:p>
        </w:tc>
        <w:tc>
          <w:tcPr>
            <w:tcW w:w="992" w:type="dxa"/>
            <w:tcBorders>
              <w:right w:val="single" w:sz="4" w:space="0" w:color="auto"/>
            </w:tcBorders>
          </w:tcPr>
          <w:p w14:paraId="39DDBA2D"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445</w:t>
            </w:r>
          </w:p>
          <w:p w14:paraId="0A3C10DD" w14:textId="77777777" w:rsidR="00253569" w:rsidRPr="008B38FC" w:rsidRDefault="00253569" w:rsidP="00253569">
            <w:pPr>
              <w:pStyle w:val="a5"/>
              <w:spacing w:after="0" w:line="240" w:lineRule="auto"/>
              <w:ind w:left="0"/>
              <w:jc w:val="center"/>
              <w:rPr>
                <w:rFonts w:ascii="Times New Roman" w:hAnsi="Times New Roman"/>
                <w:i/>
                <w:sz w:val="24"/>
                <w:szCs w:val="24"/>
              </w:rPr>
            </w:pPr>
            <w:r w:rsidRPr="008B38FC">
              <w:rPr>
                <w:rFonts w:ascii="Times New Roman" w:hAnsi="Times New Roman"/>
                <w:i/>
                <w:sz w:val="24"/>
                <w:szCs w:val="24"/>
              </w:rPr>
              <w:t>467</w:t>
            </w:r>
          </w:p>
        </w:tc>
        <w:tc>
          <w:tcPr>
            <w:tcW w:w="1134" w:type="dxa"/>
            <w:tcBorders>
              <w:left w:val="single" w:sz="4" w:space="0" w:color="auto"/>
              <w:right w:val="single" w:sz="4" w:space="0" w:color="auto"/>
            </w:tcBorders>
          </w:tcPr>
          <w:p w14:paraId="3D5FB0D2" w14:textId="77777777" w:rsidR="00253569" w:rsidRPr="008B38FC" w:rsidRDefault="00253569" w:rsidP="00253569">
            <w:pPr>
              <w:pStyle w:val="a5"/>
              <w:spacing w:after="0" w:line="240" w:lineRule="auto"/>
              <w:ind w:left="102"/>
              <w:jc w:val="center"/>
              <w:rPr>
                <w:rFonts w:ascii="Times New Roman" w:hAnsi="Times New Roman"/>
                <w:b/>
                <w:sz w:val="24"/>
                <w:szCs w:val="24"/>
              </w:rPr>
            </w:pPr>
            <w:r w:rsidRPr="008B38FC">
              <w:rPr>
                <w:rFonts w:ascii="Times New Roman" w:hAnsi="Times New Roman"/>
                <w:b/>
                <w:sz w:val="24"/>
                <w:szCs w:val="24"/>
              </w:rPr>
              <w:t>56</w:t>
            </w:r>
          </w:p>
          <w:p w14:paraId="1B0F4D85" w14:textId="77777777" w:rsidR="00253569" w:rsidRPr="008B38FC" w:rsidRDefault="00253569" w:rsidP="00253569">
            <w:pPr>
              <w:pStyle w:val="a5"/>
              <w:spacing w:after="0" w:line="240" w:lineRule="auto"/>
              <w:ind w:left="102"/>
              <w:jc w:val="center"/>
              <w:rPr>
                <w:rFonts w:ascii="Times New Roman" w:hAnsi="Times New Roman"/>
                <w:i/>
                <w:sz w:val="24"/>
                <w:szCs w:val="24"/>
              </w:rPr>
            </w:pPr>
            <w:r w:rsidRPr="008B38FC">
              <w:rPr>
                <w:rFonts w:ascii="Times New Roman" w:hAnsi="Times New Roman"/>
                <w:i/>
                <w:sz w:val="24"/>
                <w:szCs w:val="24"/>
              </w:rPr>
              <w:t>39</w:t>
            </w:r>
          </w:p>
        </w:tc>
        <w:tc>
          <w:tcPr>
            <w:tcW w:w="992" w:type="dxa"/>
            <w:tcBorders>
              <w:left w:val="single" w:sz="4" w:space="0" w:color="auto"/>
              <w:right w:val="single" w:sz="4" w:space="0" w:color="auto"/>
            </w:tcBorders>
          </w:tcPr>
          <w:p w14:paraId="351DAA01" w14:textId="77777777" w:rsidR="00253569" w:rsidRPr="008B38FC" w:rsidRDefault="00253569" w:rsidP="00253569">
            <w:pPr>
              <w:pStyle w:val="a5"/>
              <w:spacing w:after="0" w:line="240" w:lineRule="auto"/>
              <w:ind w:left="102"/>
              <w:jc w:val="center"/>
              <w:rPr>
                <w:rFonts w:ascii="Times New Roman" w:hAnsi="Times New Roman"/>
                <w:b/>
                <w:sz w:val="24"/>
                <w:szCs w:val="24"/>
              </w:rPr>
            </w:pPr>
            <w:r w:rsidRPr="008B38FC">
              <w:rPr>
                <w:rFonts w:ascii="Times New Roman" w:hAnsi="Times New Roman"/>
                <w:b/>
                <w:sz w:val="24"/>
                <w:szCs w:val="24"/>
              </w:rPr>
              <w:t>23</w:t>
            </w:r>
          </w:p>
          <w:p w14:paraId="4E0FB52A" w14:textId="77777777" w:rsidR="00253569" w:rsidRPr="008B38FC" w:rsidRDefault="00253569" w:rsidP="00253569">
            <w:pPr>
              <w:pStyle w:val="a5"/>
              <w:spacing w:after="0" w:line="240" w:lineRule="auto"/>
              <w:ind w:left="102"/>
              <w:jc w:val="center"/>
              <w:rPr>
                <w:rFonts w:ascii="Times New Roman" w:hAnsi="Times New Roman"/>
                <w:i/>
                <w:sz w:val="24"/>
                <w:szCs w:val="24"/>
              </w:rPr>
            </w:pPr>
            <w:r w:rsidRPr="008B38FC">
              <w:rPr>
                <w:rFonts w:ascii="Times New Roman" w:hAnsi="Times New Roman"/>
                <w:i/>
                <w:sz w:val="24"/>
                <w:szCs w:val="24"/>
              </w:rPr>
              <w:t>11</w:t>
            </w:r>
          </w:p>
        </w:tc>
        <w:tc>
          <w:tcPr>
            <w:tcW w:w="1134" w:type="dxa"/>
            <w:tcBorders>
              <w:left w:val="single" w:sz="4" w:space="0" w:color="auto"/>
              <w:right w:val="single" w:sz="4" w:space="0" w:color="auto"/>
            </w:tcBorders>
            <w:vAlign w:val="center"/>
          </w:tcPr>
          <w:p w14:paraId="4BA5ED11" w14:textId="77777777" w:rsidR="00253569" w:rsidRPr="008B38FC" w:rsidRDefault="00253569" w:rsidP="00253569">
            <w:pPr>
              <w:pStyle w:val="a5"/>
              <w:spacing w:after="0" w:line="240" w:lineRule="auto"/>
              <w:ind w:left="102"/>
              <w:jc w:val="center"/>
              <w:rPr>
                <w:rFonts w:ascii="Times New Roman" w:hAnsi="Times New Roman"/>
                <w:b/>
                <w:sz w:val="24"/>
                <w:szCs w:val="24"/>
              </w:rPr>
            </w:pPr>
            <w:r w:rsidRPr="008B38FC">
              <w:rPr>
                <w:rFonts w:ascii="Times New Roman" w:hAnsi="Times New Roman"/>
                <w:b/>
                <w:sz w:val="24"/>
                <w:szCs w:val="24"/>
              </w:rPr>
              <w:t>23170</w:t>
            </w:r>
          </w:p>
          <w:p w14:paraId="378472BA" w14:textId="77777777" w:rsidR="00253569" w:rsidRPr="008B38FC" w:rsidRDefault="00253569" w:rsidP="00253569">
            <w:pPr>
              <w:pStyle w:val="a5"/>
              <w:spacing w:after="0" w:line="240" w:lineRule="auto"/>
              <w:ind w:left="102"/>
              <w:jc w:val="center"/>
              <w:rPr>
                <w:rFonts w:ascii="Times New Roman" w:hAnsi="Times New Roman"/>
                <w:i/>
                <w:sz w:val="24"/>
                <w:szCs w:val="24"/>
              </w:rPr>
            </w:pPr>
            <w:r w:rsidRPr="008B38FC">
              <w:rPr>
                <w:rFonts w:ascii="Times New Roman" w:hAnsi="Times New Roman"/>
                <w:i/>
                <w:sz w:val="24"/>
                <w:szCs w:val="24"/>
              </w:rPr>
              <w:t>22402</w:t>
            </w:r>
          </w:p>
        </w:tc>
        <w:tc>
          <w:tcPr>
            <w:tcW w:w="1134" w:type="dxa"/>
            <w:tcBorders>
              <w:left w:val="single" w:sz="4" w:space="0" w:color="auto"/>
            </w:tcBorders>
            <w:vAlign w:val="center"/>
          </w:tcPr>
          <w:p w14:paraId="6F322355" w14:textId="77777777" w:rsidR="00253569" w:rsidRPr="008B38FC" w:rsidRDefault="00253569" w:rsidP="00253569">
            <w:pPr>
              <w:spacing w:after="0" w:line="240" w:lineRule="auto"/>
              <w:jc w:val="center"/>
              <w:rPr>
                <w:rFonts w:ascii="Times New Roman" w:hAnsi="Times New Roman"/>
                <w:b/>
                <w:sz w:val="24"/>
                <w:szCs w:val="24"/>
              </w:rPr>
            </w:pPr>
            <w:r w:rsidRPr="008B38FC">
              <w:rPr>
                <w:rFonts w:ascii="Times New Roman" w:hAnsi="Times New Roman"/>
                <w:b/>
                <w:sz w:val="24"/>
                <w:szCs w:val="24"/>
              </w:rPr>
              <w:t>89463</w:t>
            </w:r>
          </w:p>
          <w:p w14:paraId="718264F1" w14:textId="77777777" w:rsidR="00253569" w:rsidRPr="008B38FC" w:rsidRDefault="00253569" w:rsidP="00253569">
            <w:pPr>
              <w:spacing w:after="0" w:line="240" w:lineRule="auto"/>
              <w:jc w:val="center"/>
              <w:rPr>
                <w:rFonts w:ascii="Times New Roman" w:hAnsi="Times New Roman"/>
                <w:i/>
                <w:sz w:val="24"/>
                <w:szCs w:val="24"/>
              </w:rPr>
            </w:pPr>
            <w:r w:rsidRPr="008B38FC">
              <w:rPr>
                <w:rFonts w:ascii="Times New Roman" w:hAnsi="Times New Roman"/>
                <w:i/>
                <w:sz w:val="24"/>
                <w:szCs w:val="24"/>
              </w:rPr>
              <w:t>94901</w:t>
            </w:r>
          </w:p>
        </w:tc>
      </w:tr>
    </w:tbl>
    <w:p w14:paraId="2ABAD37C" w14:textId="4E930830" w:rsidR="00BD63DB" w:rsidRPr="008B38FC" w:rsidRDefault="00BD63DB" w:rsidP="00BD63DB">
      <w:pPr>
        <w:tabs>
          <w:tab w:val="left" w:pos="709"/>
        </w:tabs>
        <w:spacing w:after="0" w:line="240" w:lineRule="auto"/>
        <w:jc w:val="both"/>
        <w:rPr>
          <w:rFonts w:ascii="Times New Roman" w:hAnsi="Times New Roman"/>
          <w:sz w:val="24"/>
          <w:szCs w:val="24"/>
        </w:rPr>
      </w:pPr>
      <w:r w:rsidRPr="008B38FC">
        <w:rPr>
          <w:rFonts w:ascii="Times New Roman" w:hAnsi="Times New Roman"/>
          <w:sz w:val="24"/>
          <w:szCs w:val="24"/>
        </w:rPr>
        <w:t xml:space="preserve">За отчетный период ОДО было проведено </w:t>
      </w:r>
      <w:r w:rsidRPr="008B38FC">
        <w:rPr>
          <w:rFonts w:ascii="Times New Roman" w:hAnsi="Times New Roman"/>
          <w:b/>
          <w:sz w:val="24"/>
          <w:szCs w:val="24"/>
        </w:rPr>
        <w:t>657 (</w:t>
      </w:r>
      <w:r w:rsidRPr="008B38FC">
        <w:rPr>
          <w:rFonts w:ascii="Times New Roman" w:hAnsi="Times New Roman"/>
          <w:sz w:val="24"/>
          <w:szCs w:val="24"/>
        </w:rPr>
        <w:t>638</w:t>
      </w:r>
      <w:r w:rsidR="00EE29C2" w:rsidRPr="008B38FC">
        <w:rPr>
          <w:rFonts w:ascii="Times New Roman" w:hAnsi="Times New Roman"/>
          <w:sz w:val="24"/>
          <w:szCs w:val="24"/>
        </w:rPr>
        <w:t xml:space="preserve"> в 2021 году</w:t>
      </w:r>
      <w:r w:rsidRPr="008B38FC">
        <w:rPr>
          <w:rFonts w:ascii="Times New Roman" w:hAnsi="Times New Roman"/>
          <w:sz w:val="24"/>
          <w:szCs w:val="24"/>
        </w:rPr>
        <w:t xml:space="preserve">) культурно-массовых мероприятий и соревнований с охватом </w:t>
      </w:r>
      <w:r w:rsidRPr="008B38FC">
        <w:rPr>
          <w:rFonts w:ascii="Times New Roman" w:hAnsi="Times New Roman"/>
          <w:b/>
          <w:sz w:val="24"/>
          <w:szCs w:val="24"/>
        </w:rPr>
        <w:t xml:space="preserve">23170 </w:t>
      </w:r>
      <w:r w:rsidRPr="008B38FC">
        <w:rPr>
          <w:rFonts w:ascii="Times New Roman" w:hAnsi="Times New Roman"/>
          <w:sz w:val="24"/>
          <w:szCs w:val="24"/>
        </w:rPr>
        <w:t>человек</w:t>
      </w:r>
      <w:r w:rsidR="00EF6360" w:rsidRPr="008B38FC">
        <w:rPr>
          <w:rFonts w:ascii="Times New Roman" w:hAnsi="Times New Roman"/>
          <w:sz w:val="24"/>
          <w:szCs w:val="24"/>
        </w:rPr>
        <w:t xml:space="preserve"> </w:t>
      </w:r>
      <w:r w:rsidR="00EF6360" w:rsidRPr="008B38FC">
        <w:rPr>
          <w:rFonts w:ascii="Times New Roman" w:hAnsi="Times New Roman"/>
          <w:b/>
          <w:sz w:val="24"/>
          <w:szCs w:val="24"/>
        </w:rPr>
        <w:t>(</w:t>
      </w:r>
      <w:r w:rsidR="00EF6360" w:rsidRPr="008B38FC">
        <w:rPr>
          <w:rFonts w:ascii="Times New Roman" w:hAnsi="Times New Roman"/>
          <w:sz w:val="24"/>
          <w:szCs w:val="24"/>
        </w:rPr>
        <w:t>22402 в 2021)</w:t>
      </w:r>
      <w:r w:rsidRPr="008B38FC">
        <w:rPr>
          <w:rFonts w:ascii="Times New Roman" w:hAnsi="Times New Roman"/>
          <w:sz w:val="24"/>
          <w:szCs w:val="24"/>
        </w:rPr>
        <w:t xml:space="preserve">. Это больше, чем в 2021  году. Зрителями данных мероприятий стало </w:t>
      </w:r>
      <w:r w:rsidRPr="008B38FC">
        <w:rPr>
          <w:rFonts w:ascii="Times New Roman" w:hAnsi="Times New Roman"/>
          <w:b/>
          <w:sz w:val="24"/>
          <w:szCs w:val="24"/>
        </w:rPr>
        <w:t xml:space="preserve">89463 </w:t>
      </w:r>
      <w:r w:rsidRPr="008B38FC">
        <w:rPr>
          <w:rFonts w:ascii="Times New Roman" w:hAnsi="Times New Roman"/>
          <w:sz w:val="24"/>
          <w:szCs w:val="24"/>
        </w:rPr>
        <w:t>(94901</w:t>
      </w:r>
      <w:r w:rsidR="00EE29C2" w:rsidRPr="008B38FC">
        <w:rPr>
          <w:rFonts w:ascii="Times New Roman" w:hAnsi="Times New Roman"/>
          <w:sz w:val="24"/>
          <w:szCs w:val="24"/>
        </w:rPr>
        <w:t xml:space="preserve"> в 2021 году</w:t>
      </w:r>
      <w:r w:rsidRPr="008B38FC">
        <w:rPr>
          <w:rFonts w:ascii="Times New Roman" w:hAnsi="Times New Roman"/>
          <w:sz w:val="24"/>
          <w:szCs w:val="24"/>
        </w:rPr>
        <w:t xml:space="preserve">) человека. </w:t>
      </w:r>
    </w:p>
    <w:p w14:paraId="5C50010E" w14:textId="77777777" w:rsidR="00BD63DB" w:rsidRPr="008B38FC" w:rsidRDefault="00BD63DB" w:rsidP="00BD63DB">
      <w:pPr>
        <w:spacing w:after="0" w:line="240" w:lineRule="auto"/>
        <w:ind w:firstLine="709"/>
        <w:jc w:val="both"/>
        <w:rPr>
          <w:rFonts w:ascii="Times New Roman" w:hAnsi="Times New Roman"/>
          <w:sz w:val="24"/>
          <w:szCs w:val="24"/>
        </w:rPr>
      </w:pPr>
      <w:r w:rsidRPr="008B38FC">
        <w:rPr>
          <w:rFonts w:ascii="Times New Roman" w:hAnsi="Times New Roman"/>
          <w:sz w:val="24"/>
          <w:szCs w:val="24"/>
        </w:rPr>
        <w:t>В среднем каждая ОДО организовала и провела 50 культурно-массовых мероприятий и соревнований.  Больше среднестатистического показателя организовали и провели мероприятий и соревнований следующие ОДО:</w:t>
      </w:r>
    </w:p>
    <w:p w14:paraId="04455B18" w14:textId="77777777" w:rsidR="00BD63DB" w:rsidRPr="008B38FC" w:rsidRDefault="00BD63DB" w:rsidP="00BD63DB">
      <w:pPr>
        <w:spacing w:after="0" w:line="240" w:lineRule="auto"/>
        <w:ind w:firstLine="709"/>
        <w:jc w:val="both"/>
        <w:rPr>
          <w:rFonts w:ascii="Times New Roman" w:hAnsi="Times New Roman"/>
          <w:sz w:val="24"/>
          <w:szCs w:val="24"/>
        </w:rPr>
      </w:pPr>
      <w:r w:rsidRPr="008B38FC">
        <w:rPr>
          <w:rFonts w:ascii="Times New Roman" w:hAnsi="Times New Roman"/>
          <w:sz w:val="24"/>
          <w:szCs w:val="24"/>
        </w:rPr>
        <w:t>- МОУ ДО ДДЮТ г. Тирасполь;</w:t>
      </w:r>
    </w:p>
    <w:p w14:paraId="73C4557F" w14:textId="77777777" w:rsidR="00BD63DB" w:rsidRPr="008B38FC" w:rsidRDefault="00BD63DB" w:rsidP="00BD63DB">
      <w:pPr>
        <w:spacing w:after="0" w:line="240" w:lineRule="auto"/>
        <w:ind w:firstLine="709"/>
        <w:jc w:val="both"/>
        <w:rPr>
          <w:rFonts w:ascii="Times New Roman" w:hAnsi="Times New Roman"/>
          <w:sz w:val="24"/>
          <w:szCs w:val="24"/>
        </w:rPr>
      </w:pPr>
      <w:r w:rsidRPr="008B38FC">
        <w:rPr>
          <w:rFonts w:ascii="Times New Roman" w:hAnsi="Times New Roman"/>
          <w:sz w:val="24"/>
          <w:szCs w:val="24"/>
        </w:rPr>
        <w:t>- МОУ Бендерский ДДЮТ;</w:t>
      </w:r>
    </w:p>
    <w:p w14:paraId="4E10E8AA" w14:textId="77777777" w:rsidR="00BD63DB" w:rsidRPr="008B38FC" w:rsidRDefault="00BD63DB" w:rsidP="00BD63DB">
      <w:pPr>
        <w:spacing w:after="0" w:line="240" w:lineRule="auto"/>
        <w:ind w:firstLine="709"/>
        <w:jc w:val="both"/>
        <w:rPr>
          <w:rFonts w:ascii="Times New Roman" w:hAnsi="Times New Roman"/>
          <w:sz w:val="24"/>
          <w:szCs w:val="24"/>
        </w:rPr>
      </w:pPr>
      <w:r w:rsidRPr="008B38FC">
        <w:rPr>
          <w:rFonts w:ascii="Times New Roman" w:hAnsi="Times New Roman"/>
          <w:sz w:val="24"/>
          <w:szCs w:val="24"/>
        </w:rPr>
        <w:t>- МОУ ДО ЦДЮТ г. Рыбница.</w:t>
      </w:r>
    </w:p>
    <w:p w14:paraId="46138465" w14:textId="77777777" w:rsidR="00253569" w:rsidRPr="008B38FC" w:rsidRDefault="00253569" w:rsidP="00253569">
      <w:pPr>
        <w:spacing w:after="0" w:line="240" w:lineRule="auto"/>
        <w:ind w:firstLine="709"/>
        <w:jc w:val="both"/>
        <w:rPr>
          <w:rFonts w:ascii="Times New Roman" w:hAnsi="Times New Roman"/>
          <w:sz w:val="24"/>
          <w:szCs w:val="24"/>
        </w:rPr>
      </w:pPr>
    </w:p>
    <w:p w14:paraId="75CAE8CF" w14:textId="77777777" w:rsidR="00253569" w:rsidRPr="008B38FC" w:rsidRDefault="00253569" w:rsidP="00253569">
      <w:pPr>
        <w:spacing w:after="0" w:line="240" w:lineRule="auto"/>
        <w:ind w:firstLine="709"/>
        <w:jc w:val="both"/>
        <w:rPr>
          <w:rFonts w:ascii="Times New Roman" w:hAnsi="Times New Roman"/>
          <w:i/>
          <w:sz w:val="24"/>
          <w:szCs w:val="24"/>
        </w:rPr>
      </w:pPr>
      <w:r w:rsidRPr="008B38FC">
        <w:rPr>
          <w:rFonts w:ascii="Times New Roman" w:hAnsi="Times New Roman"/>
          <w:i/>
          <w:sz w:val="24"/>
          <w:szCs w:val="24"/>
        </w:rPr>
        <w:t>Б. Для кружковцев:</w:t>
      </w:r>
    </w:p>
    <w:p w14:paraId="04525067" w14:textId="3C375F5B" w:rsidR="00253569" w:rsidRPr="008B38FC" w:rsidRDefault="0043011C" w:rsidP="0043011C">
      <w:pPr>
        <w:jc w:val="right"/>
        <w:rPr>
          <w:rFonts w:ascii="Times New Roman" w:hAnsi="Times New Roman"/>
          <w:i/>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22</w:t>
      </w:r>
    </w:p>
    <w:tbl>
      <w:tblPr>
        <w:tblW w:w="102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5"/>
        <w:gridCol w:w="1489"/>
        <w:gridCol w:w="3135"/>
        <w:gridCol w:w="1319"/>
        <w:gridCol w:w="1320"/>
      </w:tblGrid>
      <w:tr w:rsidR="008B38FC" w:rsidRPr="008B38FC" w14:paraId="5977E7D3" w14:textId="77777777" w:rsidTr="003B5AEF">
        <w:trPr>
          <w:trHeight w:val="524"/>
        </w:trPr>
        <w:tc>
          <w:tcPr>
            <w:tcW w:w="2965" w:type="dxa"/>
            <w:vMerge w:val="restart"/>
          </w:tcPr>
          <w:p w14:paraId="64E334FD" w14:textId="77777777" w:rsidR="00253569" w:rsidRPr="008B38FC" w:rsidRDefault="00253569"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Показатели</w:t>
            </w:r>
          </w:p>
        </w:tc>
        <w:tc>
          <w:tcPr>
            <w:tcW w:w="4624" w:type="dxa"/>
            <w:gridSpan w:val="2"/>
            <w:tcBorders>
              <w:bottom w:val="single" w:sz="4" w:space="0" w:color="auto"/>
              <w:right w:val="single" w:sz="4" w:space="0" w:color="auto"/>
            </w:tcBorders>
          </w:tcPr>
          <w:p w14:paraId="7B74C93D" w14:textId="77777777" w:rsidR="00253569" w:rsidRPr="008B38FC" w:rsidRDefault="00253569"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Количество культурно-массовых мероприятий и соревнований, проводимых ОДО</w:t>
            </w:r>
          </w:p>
        </w:tc>
        <w:tc>
          <w:tcPr>
            <w:tcW w:w="2639" w:type="dxa"/>
            <w:gridSpan w:val="2"/>
            <w:tcBorders>
              <w:left w:val="single" w:sz="4" w:space="0" w:color="auto"/>
              <w:bottom w:val="single" w:sz="4" w:space="0" w:color="auto"/>
            </w:tcBorders>
          </w:tcPr>
          <w:p w14:paraId="4A59289D" w14:textId="77777777" w:rsidR="00253569" w:rsidRPr="008B38FC" w:rsidRDefault="00253569"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Количество</w:t>
            </w:r>
          </w:p>
        </w:tc>
      </w:tr>
      <w:tr w:rsidR="008B38FC" w:rsidRPr="008B38FC" w14:paraId="245BE0D5" w14:textId="77777777" w:rsidTr="003B5AEF">
        <w:trPr>
          <w:cantSplit/>
          <w:trHeight w:val="1566"/>
        </w:trPr>
        <w:tc>
          <w:tcPr>
            <w:tcW w:w="2965" w:type="dxa"/>
            <w:vMerge/>
          </w:tcPr>
          <w:p w14:paraId="68056CDB" w14:textId="77777777" w:rsidR="003B5AEF" w:rsidRPr="008B38FC" w:rsidRDefault="003B5AEF" w:rsidP="00253569">
            <w:pPr>
              <w:pStyle w:val="a5"/>
              <w:spacing w:after="0" w:line="240" w:lineRule="auto"/>
              <w:ind w:left="0"/>
              <w:jc w:val="both"/>
              <w:rPr>
                <w:rFonts w:ascii="Times New Roman" w:hAnsi="Times New Roman"/>
                <w:sz w:val="24"/>
                <w:szCs w:val="24"/>
              </w:rPr>
            </w:pPr>
          </w:p>
        </w:tc>
        <w:tc>
          <w:tcPr>
            <w:tcW w:w="1489" w:type="dxa"/>
            <w:tcBorders>
              <w:top w:val="single" w:sz="4" w:space="0" w:color="auto"/>
            </w:tcBorders>
          </w:tcPr>
          <w:p w14:paraId="332DFA48" w14:textId="77777777" w:rsidR="003B5AEF" w:rsidRPr="008B38FC" w:rsidRDefault="003B5AEF"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 xml:space="preserve"> Всего</w:t>
            </w:r>
          </w:p>
        </w:tc>
        <w:tc>
          <w:tcPr>
            <w:tcW w:w="3134" w:type="dxa"/>
            <w:tcBorders>
              <w:top w:val="single" w:sz="4" w:space="0" w:color="auto"/>
              <w:right w:val="single" w:sz="4" w:space="0" w:color="auto"/>
            </w:tcBorders>
            <w:vAlign w:val="center"/>
          </w:tcPr>
          <w:p w14:paraId="66C7F2EE" w14:textId="4DCDAEFB" w:rsidR="003B5AEF" w:rsidRPr="008B38FC" w:rsidRDefault="003B5AEF" w:rsidP="003B5AEF">
            <w:pPr>
              <w:spacing w:after="0" w:line="240" w:lineRule="auto"/>
              <w:ind w:left="-108"/>
              <w:jc w:val="center"/>
              <w:rPr>
                <w:rFonts w:ascii="Times New Roman" w:hAnsi="Times New Roman"/>
                <w:sz w:val="24"/>
                <w:szCs w:val="24"/>
              </w:rPr>
            </w:pPr>
            <w:r w:rsidRPr="008B38FC">
              <w:rPr>
                <w:rFonts w:ascii="Times New Roman" w:hAnsi="Times New Roman"/>
                <w:sz w:val="24"/>
                <w:szCs w:val="24"/>
              </w:rPr>
              <w:t>Учрежденческий уровень</w:t>
            </w:r>
          </w:p>
        </w:tc>
        <w:tc>
          <w:tcPr>
            <w:tcW w:w="1319" w:type="dxa"/>
            <w:tcBorders>
              <w:top w:val="single" w:sz="4" w:space="0" w:color="auto"/>
              <w:left w:val="single" w:sz="4" w:space="0" w:color="auto"/>
              <w:right w:val="single" w:sz="4" w:space="0" w:color="auto"/>
            </w:tcBorders>
            <w:textDirection w:val="btLr"/>
            <w:vAlign w:val="center"/>
          </w:tcPr>
          <w:p w14:paraId="1FBF8801" w14:textId="77777777" w:rsidR="003B5AEF" w:rsidRPr="008B38FC" w:rsidRDefault="003B5AEF" w:rsidP="00C95E1B">
            <w:pPr>
              <w:pStyle w:val="a5"/>
              <w:spacing w:after="0" w:line="240" w:lineRule="auto"/>
              <w:ind w:left="113" w:right="113"/>
              <w:jc w:val="center"/>
              <w:rPr>
                <w:rFonts w:ascii="Times New Roman" w:hAnsi="Times New Roman"/>
                <w:b/>
                <w:sz w:val="24"/>
                <w:szCs w:val="24"/>
              </w:rPr>
            </w:pPr>
            <w:r w:rsidRPr="008B38FC">
              <w:rPr>
                <w:rFonts w:ascii="Times New Roman" w:hAnsi="Times New Roman"/>
                <w:b/>
                <w:sz w:val="24"/>
                <w:szCs w:val="24"/>
              </w:rPr>
              <w:t>Участни-ков</w:t>
            </w:r>
          </w:p>
        </w:tc>
        <w:tc>
          <w:tcPr>
            <w:tcW w:w="1319" w:type="dxa"/>
            <w:tcBorders>
              <w:top w:val="single" w:sz="4" w:space="0" w:color="auto"/>
              <w:left w:val="single" w:sz="4" w:space="0" w:color="auto"/>
            </w:tcBorders>
            <w:textDirection w:val="btLr"/>
            <w:vAlign w:val="center"/>
          </w:tcPr>
          <w:p w14:paraId="11D1454A" w14:textId="77777777" w:rsidR="003B5AEF" w:rsidRPr="008B38FC" w:rsidRDefault="003B5AEF" w:rsidP="00C95E1B">
            <w:pPr>
              <w:pStyle w:val="a5"/>
              <w:spacing w:after="0" w:line="240" w:lineRule="auto"/>
              <w:ind w:left="113" w:right="113"/>
              <w:jc w:val="center"/>
              <w:rPr>
                <w:rFonts w:ascii="Times New Roman" w:hAnsi="Times New Roman"/>
                <w:b/>
                <w:sz w:val="24"/>
                <w:szCs w:val="24"/>
              </w:rPr>
            </w:pPr>
            <w:r w:rsidRPr="008B38FC">
              <w:rPr>
                <w:rFonts w:ascii="Times New Roman" w:hAnsi="Times New Roman"/>
                <w:b/>
                <w:sz w:val="24"/>
                <w:szCs w:val="24"/>
              </w:rPr>
              <w:t>Зрителей</w:t>
            </w:r>
          </w:p>
        </w:tc>
      </w:tr>
      <w:tr w:rsidR="008B38FC" w:rsidRPr="008B38FC" w14:paraId="1701DF9D" w14:textId="77777777" w:rsidTr="003B5AEF">
        <w:trPr>
          <w:trHeight w:val="218"/>
        </w:trPr>
        <w:tc>
          <w:tcPr>
            <w:tcW w:w="2965" w:type="dxa"/>
            <w:tcBorders>
              <w:top w:val="single" w:sz="4" w:space="0" w:color="auto"/>
            </w:tcBorders>
          </w:tcPr>
          <w:p w14:paraId="73CD00A6"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lastRenderedPageBreak/>
              <w:t>ДЮЦ г. Днестровск</w:t>
            </w:r>
          </w:p>
        </w:tc>
        <w:tc>
          <w:tcPr>
            <w:tcW w:w="1489" w:type="dxa"/>
            <w:tcBorders>
              <w:top w:val="single" w:sz="4" w:space="0" w:color="auto"/>
            </w:tcBorders>
          </w:tcPr>
          <w:p w14:paraId="1A9EE621"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31</w:t>
            </w:r>
          </w:p>
        </w:tc>
        <w:tc>
          <w:tcPr>
            <w:tcW w:w="3134" w:type="dxa"/>
            <w:tcBorders>
              <w:top w:val="single" w:sz="4" w:space="0" w:color="auto"/>
              <w:right w:val="single" w:sz="4" w:space="0" w:color="auto"/>
            </w:tcBorders>
          </w:tcPr>
          <w:p w14:paraId="41559FE9" w14:textId="17B5F3CD"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31</w:t>
            </w:r>
          </w:p>
        </w:tc>
        <w:tc>
          <w:tcPr>
            <w:tcW w:w="1319" w:type="dxa"/>
            <w:tcBorders>
              <w:top w:val="single" w:sz="4" w:space="0" w:color="auto"/>
              <w:left w:val="single" w:sz="4" w:space="0" w:color="auto"/>
              <w:right w:val="single" w:sz="4" w:space="0" w:color="auto"/>
            </w:tcBorders>
          </w:tcPr>
          <w:p w14:paraId="0CE48E15"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3428</w:t>
            </w:r>
          </w:p>
        </w:tc>
        <w:tc>
          <w:tcPr>
            <w:tcW w:w="1319" w:type="dxa"/>
            <w:tcBorders>
              <w:top w:val="single" w:sz="4" w:space="0" w:color="auto"/>
              <w:left w:val="single" w:sz="4" w:space="0" w:color="auto"/>
            </w:tcBorders>
          </w:tcPr>
          <w:p w14:paraId="372B6657"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1150</w:t>
            </w:r>
          </w:p>
        </w:tc>
      </w:tr>
      <w:tr w:rsidR="008B38FC" w:rsidRPr="008B38FC" w14:paraId="127AD032" w14:textId="77777777" w:rsidTr="003B5AEF">
        <w:trPr>
          <w:trHeight w:val="218"/>
        </w:trPr>
        <w:tc>
          <w:tcPr>
            <w:tcW w:w="2965" w:type="dxa"/>
            <w:tcBorders>
              <w:top w:val="single" w:sz="4" w:space="0" w:color="auto"/>
            </w:tcBorders>
          </w:tcPr>
          <w:p w14:paraId="3DEC52DE"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с. Чобручи</w:t>
            </w:r>
          </w:p>
        </w:tc>
        <w:tc>
          <w:tcPr>
            <w:tcW w:w="1489" w:type="dxa"/>
            <w:tcBorders>
              <w:top w:val="single" w:sz="4" w:space="0" w:color="auto"/>
            </w:tcBorders>
          </w:tcPr>
          <w:p w14:paraId="2E33D768"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18</w:t>
            </w:r>
          </w:p>
        </w:tc>
        <w:tc>
          <w:tcPr>
            <w:tcW w:w="3134" w:type="dxa"/>
            <w:tcBorders>
              <w:top w:val="single" w:sz="4" w:space="0" w:color="auto"/>
              <w:right w:val="single" w:sz="4" w:space="0" w:color="auto"/>
            </w:tcBorders>
          </w:tcPr>
          <w:p w14:paraId="5A1F979E" w14:textId="4390EC95"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18</w:t>
            </w:r>
          </w:p>
        </w:tc>
        <w:tc>
          <w:tcPr>
            <w:tcW w:w="1319" w:type="dxa"/>
            <w:tcBorders>
              <w:top w:val="single" w:sz="4" w:space="0" w:color="auto"/>
              <w:left w:val="single" w:sz="4" w:space="0" w:color="auto"/>
              <w:right w:val="single" w:sz="4" w:space="0" w:color="auto"/>
            </w:tcBorders>
          </w:tcPr>
          <w:p w14:paraId="09086610"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1215</w:t>
            </w:r>
          </w:p>
        </w:tc>
        <w:tc>
          <w:tcPr>
            <w:tcW w:w="1319" w:type="dxa"/>
            <w:tcBorders>
              <w:top w:val="single" w:sz="4" w:space="0" w:color="auto"/>
              <w:left w:val="single" w:sz="4" w:space="0" w:color="auto"/>
            </w:tcBorders>
          </w:tcPr>
          <w:p w14:paraId="2240293D"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1455</w:t>
            </w:r>
          </w:p>
        </w:tc>
      </w:tr>
      <w:tr w:rsidR="008B38FC" w:rsidRPr="008B38FC" w14:paraId="0365B05A" w14:textId="77777777" w:rsidTr="003B5AEF">
        <w:trPr>
          <w:trHeight w:val="218"/>
        </w:trPr>
        <w:tc>
          <w:tcPr>
            <w:tcW w:w="2965" w:type="dxa"/>
            <w:tcBorders>
              <w:top w:val="single" w:sz="4" w:space="0" w:color="auto"/>
            </w:tcBorders>
          </w:tcPr>
          <w:p w14:paraId="0C91C923"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ЦДЮТ г. Слободзея</w:t>
            </w:r>
          </w:p>
        </w:tc>
        <w:tc>
          <w:tcPr>
            <w:tcW w:w="1489" w:type="dxa"/>
            <w:tcBorders>
              <w:top w:val="single" w:sz="4" w:space="0" w:color="auto"/>
            </w:tcBorders>
          </w:tcPr>
          <w:p w14:paraId="4FDDF551"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54</w:t>
            </w:r>
          </w:p>
        </w:tc>
        <w:tc>
          <w:tcPr>
            <w:tcW w:w="3134" w:type="dxa"/>
            <w:tcBorders>
              <w:top w:val="single" w:sz="4" w:space="0" w:color="auto"/>
              <w:right w:val="single" w:sz="4" w:space="0" w:color="auto"/>
            </w:tcBorders>
          </w:tcPr>
          <w:p w14:paraId="13EACC7B" w14:textId="56E562B6"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54</w:t>
            </w:r>
          </w:p>
        </w:tc>
        <w:tc>
          <w:tcPr>
            <w:tcW w:w="1319" w:type="dxa"/>
            <w:tcBorders>
              <w:top w:val="single" w:sz="4" w:space="0" w:color="auto"/>
              <w:left w:val="single" w:sz="4" w:space="0" w:color="auto"/>
              <w:right w:val="single" w:sz="4" w:space="0" w:color="auto"/>
            </w:tcBorders>
          </w:tcPr>
          <w:p w14:paraId="31B340B5"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2174</w:t>
            </w:r>
          </w:p>
        </w:tc>
        <w:tc>
          <w:tcPr>
            <w:tcW w:w="1319" w:type="dxa"/>
            <w:tcBorders>
              <w:top w:val="single" w:sz="4" w:space="0" w:color="auto"/>
              <w:left w:val="single" w:sz="4" w:space="0" w:color="auto"/>
            </w:tcBorders>
          </w:tcPr>
          <w:p w14:paraId="44C6382B"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4497</w:t>
            </w:r>
          </w:p>
        </w:tc>
      </w:tr>
      <w:tr w:rsidR="008B38FC" w:rsidRPr="008B38FC" w14:paraId="2A6DA76C" w14:textId="77777777" w:rsidTr="003B5AEF">
        <w:trPr>
          <w:trHeight w:val="218"/>
        </w:trPr>
        <w:tc>
          <w:tcPr>
            <w:tcW w:w="2965" w:type="dxa"/>
            <w:tcBorders>
              <w:top w:val="single" w:sz="4" w:space="0" w:color="auto"/>
            </w:tcBorders>
          </w:tcPr>
          <w:p w14:paraId="6F2B214B"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Тирасполь</w:t>
            </w:r>
          </w:p>
        </w:tc>
        <w:tc>
          <w:tcPr>
            <w:tcW w:w="1489" w:type="dxa"/>
            <w:tcBorders>
              <w:top w:val="single" w:sz="4" w:space="0" w:color="auto"/>
            </w:tcBorders>
          </w:tcPr>
          <w:p w14:paraId="64A927B7"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78</w:t>
            </w:r>
          </w:p>
        </w:tc>
        <w:tc>
          <w:tcPr>
            <w:tcW w:w="3134" w:type="dxa"/>
            <w:tcBorders>
              <w:top w:val="single" w:sz="4" w:space="0" w:color="auto"/>
              <w:right w:val="single" w:sz="4" w:space="0" w:color="auto"/>
            </w:tcBorders>
          </w:tcPr>
          <w:p w14:paraId="3F1B499D" w14:textId="75569E0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78</w:t>
            </w:r>
          </w:p>
        </w:tc>
        <w:tc>
          <w:tcPr>
            <w:tcW w:w="1319" w:type="dxa"/>
            <w:tcBorders>
              <w:top w:val="single" w:sz="4" w:space="0" w:color="auto"/>
              <w:left w:val="single" w:sz="4" w:space="0" w:color="auto"/>
              <w:right w:val="single" w:sz="4" w:space="0" w:color="auto"/>
            </w:tcBorders>
          </w:tcPr>
          <w:p w14:paraId="14E3E61A"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2455</w:t>
            </w:r>
          </w:p>
        </w:tc>
        <w:tc>
          <w:tcPr>
            <w:tcW w:w="1319" w:type="dxa"/>
            <w:tcBorders>
              <w:top w:val="single" w:sz="4" w:space="0" w:color="auto"/>
              <w:left w:val="single" w:sz="4" w:space="0" w:color="auto"/>
            </w:tcBorders>
          </w:tcPr>
          <w:p w14:paraId="05FF33AA"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14277</w:t>
            </w:r>
          </w:p>
        </w:tc>
      </w:tr>
      <w:tr w:rsidR="008B38FC" w:rsidRPr="008B38FC" w14:paraId="5C7560AD" w14:textId="77777777" w:rsidTr="003B5AEF">
        <w:trPr>
          <w:trHeight w:val="218"/>
        </w:trPr>
        <w:tc>
          <w:tcPr>
            <w:tcW w:w="2965" w:type="dxa"/>
            <w:tcBorders>
              <w:top w:val="single" w:sz="4" w:space="0" w:color="auto"/>
            </w:tcBorders>
          </w:tcPr>
          <w:p w14:paraId="4BBCA995"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Бендеры</w:t>
            </w:r>
          </w:p>
        </w:tc>
        <w:tc>
          <w:tcPr>
            <w:tcW w:w="1489" w:type="dxa"/>
            <w:tcBorders>
              <w:top w:val="single" w:sz="4" w:space="0" w:color="auto"/>
            </w:tcBorders>
          </w:tcPr>
          <w:p w14:paraId="1FC2A0AF"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25</w:t>
            </w:r>
          </w:p>
        </w:tc>
        <w:tc>
          <w:tcPr>
            <w:tcW w:w="3134" w:type="dxa"/>
            <w:tcBorders>
              <w:top w:val="single" w:sz="4" w:space="0" w:color="auto"/>
              <w:right w:val="single" w:sz="4" w:space="0" w:color="auto"/>
            </w:tcBorders>
          </w:tcPr>
          <w:p w14:paraId="2F4A07B2" w14:textId="0D62445C"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25</w:t>
            </w:r>
          </w:p>
        </w:tc>
        <w:tc>
          <w:tcPr>
            <w:tcW w:w="1319" w:type="dxa"/>
            <w:tcBorders>
              <w:top w:val="single" w:sz="4" w:space="0" w:color="auto"/>
              <w:left w:val="single" w:sz="4" w:space="0" w:color="auto"/>
              <w:right w:val="single" w:sz="4" w:space="0" w:color="auto"/>
            </w:tcBorders>
          </w:tcPr>
          <w:p w14:paraId="4615F87A"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2448</w:t>
            </w:r>
          </w:p>
        </w:tc>
        <w:tc>
          <w:tcPr>
            <w:tcW w:w="1319" w:type="dxa"/>
            <w:tcBorders>
              <w:top w:val="single" w:sz="4" w:space="0" w:color="auto"/>
              <w:left w:val="single" w:sz="4" w:space="0" w:color="auto"/>
            </w:tcBorders>
          </w:tcPr>
          <w:p w14:paraId="53EA3EBB"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1833</w:t>
            </w:r>
          </w:p>
        </w:tc>
      </w:tr>
      <w:tr w:rsidR="008B38FC" w:rsidRPr="008B38FC" w14:paraId="4B7E4607" w14:textId="77777777" w:rsidTr="003B5AEF">
        <w:trPr>
          <w:trHeight w:val="218"/>
        </w:trPr>
        <w:tc>
          <w:tcPr>
            <w:tcW w:w="2965" w:type="dxa"/>
            <w:tcBorders>
              <w:top w:val="single" w:sz="4" w:space="0" w:color="auto"/>
            </w:tcBorders>
          </w:tcPr>
          <w:p w14:paraId="1E0AB766" w14:textId="77777777" w:rsidR="003B5AEF" w:rsidRPr="008B38FC" w:rsidRDefault="003B5AEF"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ДДЮТ г. Григориополь</w:t>
            </w:r>
          </w:p>
        </w:tc>
        <w:tc>
          <w:tcPr>
            <w:tcW w:w="1489" w:type="dxa"/>
            <w:tcBorders>
              <w:top w:val="single" w:sz="4" w:space="0" w:color="auto"/>
            </w:tcBorders>
          </w:tcPr>
          <w:p w14:paraId="1C2A82C6"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30</w:t>
            </w:r>
          </w:p>
        </w:tc>
        <w:tc>
          <w:tcPr>
            <w:tcW w:w="3134" w:type="dxa"/>
            <w:tcBorders>
              <w:top w:val="single" w:sz="4" w:space="0" w:color="auto"/>
              <w:right w:val="single" w:sz="4" w:space="0" w:color="auto"/>
            </w:tcBorders>
          </w:tcPr>
          <w:p w14:paraId="0C55CE15" w14:textId="177A2F2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30</w:t>
            </w:r>
          </w:p>
        </w:tc>
        <w:tc>
          <w:tcPr>
            <w:tcW w:w="1319" w:type="dxa"/>
            <w:tcBorders>
              <w:top w:val="single" w:sz="4" w:space="0" w:color="auto"/>
              <w:left w:val="single" w:sz="4" w:space="0" w:color="auto"/>
              <w:right w:val="single" w:sz="4" w:space="0" w:color="auto"/>
            </w:tcBorders>
          </w:tcPr>
          <w:p w14:paraId="52CFB1E0"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779</w:t>
            </w:r>
          </w:p>
        </w:tc>
        <w:tc>
          <w:tcPr>
            <w:tcW w:w="1319" w:type="dxa"/>
            <w:tcBorders>
              <w:top w:val="single" w:sz="4" w:space="0" w:color="auto"/>
              <w:left w:val="single" w:sz="4" w:space="0" w:color="auto"/>
            </w:tcBorders>
          </w:tcPr>
          <w:p w14:paraId="04E7CBB3"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1353</w:t>
            </w:r>
          </w:p>
        </w:tc>
      </w:tr>
      <w:tr w:rsidR="008B38FC" w:rsidRPr="008B38FC" w14:paraId="55587424" w14:textId="77777777" w:rsidTr="003B5AEF">
        <w:trPr>
          <w:trHeight w:val="218"/>
        </w:trPr>
        <w:tc>
          <w:tcPr>
            <w:tcW w:w="2965" w:type="dxa"/>
            <w:tcBorders>
              <w:top w:val="single" w:sz="4" w:space="0" w:color="auto"/>
            </w:tcBorders>
          </w:tcPr>
          <w:p w14:paraId="465156A1"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Дубоссары</w:t>
            </w:r>
          </w:p>
        </w:tc>
        <w:tc>
          <w:tcPr>
            <w:tcW w:w="1489" w:type="dxa"/>
            <w:tcBorders>
              <w:top w:val="single" w:sz="4" w:space="0" w:color="auto"/>
            </w:tcBorders>
          </w:tcPr>
          <w:p w14:paraId="39754165"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24</w:t>
            </w:r>
          </w:p>
        </w:tc>
        <w:tc>
          <w:tcPr>
            <w:tcW w:w="3134" w:type="dxa"/>
            <w:tcBorders>
              <w:top w:val="single" w:sz="4" w:space="0" w:color="auto"/>
              <w:right w:val="single" w:sz="4" w:space="0" w:color="auto"/>
            </w:tcBorders>
          </w:tcPr>
          <w:p w14:paraId="6936E2EC" w14:textId="3B65098A"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24</w:t>
            </w:r>
          </w:p>
        </w:tc>
        <w:tc>
          <w:tcPr>
            <w:tcW w:w="1319" w:type="dxa"/>
            <w:tcBorders>
              <w:top w:val="single" w:sz="4" w:space="0" w:color="auto"/>
              <w:left w:val="single" w:sz="4" w:space="0" w:color="auto"/>
              <w:right w:val="single" w:sz="4" w:space="0" w:color="auto"/>
            </w:tcBorders>
          </w:tcPr>
          <w:p w14:paraId="79AC6A72"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982</w:t>
            </w:r>
          </w:p>
        </w:tc>
        <w:tc>
          <w:tcPr>
            <w:tcW w:w="1319" w:type="dxa"/>
            <w:tcBorders>
              <w:top w:val="single" w:sz="4" w:space="0" w:color="auto"/>
              <w:left w:val="single" w:sz="4" w:space="0" w:color="auto"/>
            </w:tcBorders>
          </w:tcPr>
          <w:p w14:paraId="667C9B23"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3140</w:t>
            </w:r>
          </w:p>
        </w:tc>
      </w:tr>
      <w:tr w:rsidR="008B38FC" w:rsidRPr="008B38FC" w14:paraId="1B9D64E2" w14:textId="77777777" w:rsidTr="003B5AEF">
        <w:trPr>
          <w:trHeight w:val="218"/>
        </w:trPr>
        <w:tc>
          <w:tcPr>
            <w:tcW w:w="2965" w:type="dxa"/>
            <w:tcBorders>
              <w:top w:val="single" w:sz="4" w:space="0" w:color="auto"/>
            </w:tcBorders>
          </w:tcPr>
          <w:p w14:paraId="3D6C6E88"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ЦДЮТ г. Рыбница</w:t>
            </w:r>
          </w:p>
        </w:tc>
        <w:tc>
          <w:tcPr>
            <w:tcW w:w="1489" w:type="dxa"/>
            <w:tcBorders>
              <w:top w:val="single" w:sz="4" w:space="0" w:color="auto"/>
            </w:tcBorders>
          </w:tcPr>
          <w:p w14:paraId="03D92F00"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60</w:t>
            </w:r>
          </w:p>
        </w:tc>
        <w:tc>
          <w:tcPr>
            <w:tcW w:w="3134" w:type="dxa"/>
            <w:tcBorders>
              <w:top w:val="single" w:sz="4" w:space="0" w:color="auto"/>
              <w:right w:val="single" w:sz="4" w:space="0" w:color="auto"/>
            </w:tcBorders>
          </w:tcPr>
          <w:p w14:paraId="0FFC9F11" w14:textId="5FBC6ACC"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60</w:t>
            </w:r>
          </w:p>
        </w:tc>
        <w:tc>
          <w:tcPr>
            <w:tcW w:w="1319" w:type="dxa"/>
            <w:tcBorders>
              <w:top w:val="single" w:sz="4" w:space="0" w:color="auto"/>
              <w:left w:val="single" w:sz="4" w:space="0" w:color="auto"/>
              <w:right w:val="single" w:sz="4" w:space="0" w:color="auto"/>
            </w:tcBorders>
          </w:tcPr>
          <w:p w14:paraId="696EF922"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3616</w:t>
            </w:r>
          </w:p>
        </w:tc>
        <w:tc>
          <w:tcPr>
            <w:tcW w:w="1319" w:type="dxa"/>
            <w:tcBorders>
              <w:top w:val="single" w:sz="4" w:space="0" w:color="auto"/>
              <w:left w:val="single" w:sz="4" w:space="0" w:color="auto"/>
            </w:tcBorders>
          </w:tcPr>
          <w:p w14:paraId="615882C3"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w:t>
            </w:r>
          </w:p>
        </w:tc>
      </w:tr>
      <w:tr w:rsidR="008B38FC" w:rsidRPr="008B38FC" w14:paraId="2E9A52EB" w14:textId="77777777" w:rsidTr="003B5AEF">
        <w:trPr>
          <w:trHeight w:val="218"/>
        </w:trPr>
        <w:tc>
          <w:tcPr>
            <w:tcW w:w="2965" w:type="dxa"/>
            <w:tcBorders>
              <w:top w:val="single" w:sz="4" w:space="0" w:color="auto"/>
            </w:tcBorders>
          </w:tcPr>
          <w:p w14:paraId="0033F71D"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ДДЮТ г. Каменка</w:t>
            </w:r>
          </w:p>
        </w:tc>
        <w:tc>
          <w:tcPr>
            <w:tcW w:w="1489" w:type="dxa"/>
            <w:tcBorders>
              <w:top w:val="single" w:sz="4" w:space="0" w:color="auto"/>
            </w:tcBorders>
          </w:tcPr>
          <w:p w14:paraId="649BD22C"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23</w:t>
            </w:r>
          </w:p>
        </w:tc>
        <w:tc>
          <w:tcPr>
            <w:tcW w:w="3134" w:type="dxa"/>
            <w:tcBorders>
              <w:top w:val="single" w:sz="4" w:space="0" w:color="auto"/>
              <w:right w:val="single" w:sz="4" w:space="0" w:color="auto"/>
            </w:tcBorders>
          </w:tcPr>
          <w:p w14:paraId="2AE0C223" w14:textId="28E3A19B"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23</w:t>
            </w:r>
          </w:p>
        </w:tc>
        <w:tc>
          <w:tcPr>
            <w:tcW w:w="1319" w:type="dxa"/>
            <w:tcBorders>
              <w:top w:val="single" w:sz="4" w:space="0" w:color="auto"/>
              <w:left w:val="single" w:sz="4" w:space="0" w:color="auto"/>
              <w:right w:val="single" w:sz="4" w:space="0" w:color="auto"/>
            </w:tcBorders>
          </w:tcPr>
          <w:p w14:paraId="0B847EC7"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1225</w:t>
            </w:r>
          </w:p>
        </w:tc>
        <w:tc>
          <w:tcPr>
            <w:tcW w:w="1319" w:type="dxa"/>
            <w:tcBorders>
              <w:top w:val="single" w:sz="4" w:space="0" w:color="auto"/>
              <w:left w:val="single" w:sz="4" w:space="0" w:color="auto"/>
            </w:tcBorders>
            <w:shd w:val="clear" w:color="auto" w:fill="auto"/>
          </w:tcPr>
          <w:p w14:paraId="75004566"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1419+</w:t>
            </w:r>
          </w:p>
          <w:p w14:paraId="2673413C"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дистанц.</w:t>
            </w:r>
          </w:p>
        </w:tc>
      </w:tr>
      <w:tr w:rsidR="008B38FC" w:rsidRPr="008B38FC" w14:paraId="5FC2627C" w14:textId="77777777" w:rsidTr="003B5AEF">
        <w:trPr>
          <w:trHeight w:val="256"/>
        </w:trPr>
        <w:tc>
          <w:tcPr>
            <w:tcW w:w="2965" w:type="dxa"/>
          </w:tcPr>
          <w:p w14:paraId="716BDD15" w14:textId="77777777" w:rsidR="003B5AEF" w:rsidRPr="008B38FC" w:rsidRDefault="003B5AEF"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Тирасполь</w:t>
            </w:r>
          </w:p>
        </w:tc>
        <w:tc>
          <w:tcPr>
            <w:tcW w:w="1489" w:type="dxa"/>
          </w:tcPr>
          <w:p w14:paraId="520D550E"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w:t>
            </w:r>
          </w:p>
        </w:tc>
        <w:tc>
          <w:tcPr>
            <w:tcW w:w="3134" w:type="dxa"/>
            <w:tcBorders>
              <w:right w:val="single" w:sz="4" w:space="0" w:color="auto"/>
            </w:tcBorders>
          </w:tcPr>
          <w:p w14:paraId="5D2E66DC" w14:textId="265E2733"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w:t>
            </w:r>
          </w:p>
        </w:tc>
        <w:tc>
          <w:tcPr>
            <w:tcW w:w="1319" w:type="dxa"/>
            <w:tcBorders>
              <w:left w:val="single" w:sz="4" w:space="0" w:color="auto"/>
              <w:right w:val="single" w:sz="4" w:space="0" w:color="auto"/>
            </w:tcBorders>
          </w:tcPr>
          <w:p w14:paraId="582CEBC0"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1296</w:t>
            </w:r>
          </w:p>
        </w:tc>
        <w:tc>
          <w:tcPr>
            <w:tcW w:w="1319" w:type="dxa"/>
            <w:tcBorders>
              <w:left w:val="single" w:sz="4" w:space="0" w:color="auto"/>
            </w:tcBorders>
          </w:tcPr>
          <w:p w14:paraId="4E5CF8D2" w14:textId="77777777" w:rsidR="003B5AEF" w:rsidRPr="008B38FC" w:rsidRDefault="003B5AEF" w:rsidP="00253569">
            <w:pPr>
              <w:pStyle w:val="a5"/>
              <w:spacing w:after="0" w:line="240" w:lineRule="auto"/>
              <w:ind w:left="0"/>
              <w:jc w:val="center"/>
              <w:rPr>
                <w:rFonts w:ascii="Times New Roman" w:hAnsi="Times New Roman"/>
                <w:b/>
                <w:sz w:val="24"/>
                <w:szCs w:val="24"/>
              </w:rPr>
            </w:pPr>
            <w:r w:rsidRPr="008B38FC">
              <w:rPr>
                <w:rFonts w:ascii="Times New Roman" w:hAnsi="Times New Roman"/>
                <w:sz w:val="24"/>
                <w:szCs w:val="24"/>
              </w:rPr>
              <w:t>1557</w:t>
            </w:r>
          </w:p>
        </w:tc>
      </w:tr>
      <w:tr w:rsidR="008B38FC" w:rsidRPr="008B38FC" w14:paraId="15BA3601" w14:textId="77777777" w:rsidTr="003B5AEF">
        <w:trPr>
          <w:trHeight w:val="268"/>
        </w:trPr>
        <w:tc>
          <w:tcPr>
            <w:tcW w:w="2965" w:type="dxa"/>
          </w:tcPr>
          <w:p w14:paraId="3F4912DA" w14:textId="77777777" w:rsidR="003B5AEF" w:rsidRPr="008B38FC" w:rsidRDefault="003B5AEF" w:rsidP="00253569">
            <w:pPr>
              <w:pStyle w:val="a5"/>
              <w:spacing w:after="0" w:line="240" w:lineRule="auto"/>
              <w:ind w:left="0"/>
              <w:rPr>
                <w:rFonts w:ascii="Times New Roman" w:hAnsi="Times New Roman"/>
                <w:sz w:val="24"/>
                <w:szCs w:val="24"/>
              </w:rPr>
            </w:pPr>
            <w:r w:rsidRPr="008B38FC">
              <w:rPr>
                <w:rFonts w:ascii="Times New Roman" w:hAnsi="Times New Roman"/>
                <w:sz w:val="24"/>
                <w:szCs w:val="24"/>
              </w:rPr>
              <w:t>СЮТур г. Дубоссары</w:t>
            </w:r>
          </w:p>
        </w:tc>
        <w:tc>
          <w:tcPr>
            <w:tcW w:w="1489" w:type="dxa"/>
          </w:tcPr>
          <w:p w14:paraId="71650CEF"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16</w:t>
            </w:r>
          </w:p>
        </w:tc>
        <w:tc>
          <w:tcPr>
            <w:tcW w:w="3134" w:type="dxa"/>
            <w:tcBorders>
              <w:right w:val="single" w:sz="4" w:space="0" w:color="auto"/>
            </w:tcBorders>
          </w:tcPr>
          <w:p w14:paraId="3D77797F" w14:textId="22382466"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16</w:t>
            </w:r>
          </w:p>
        </w:tc>
        <w:tc>
          <w:tcPr>
            <w:tcW w:w="1319" w:type="dxa"/>
            <w:tcBorders>
              <w:left w:val="single" w:sz="4" w:space="0" w:color="auto"/>
              <w:right w:val="single" w:sz="4" w:space="0" w:color="auto"/>
            </w:tcBorders>
          </w:tcPr>
          <w:p w14:paraId="2B7CCB70"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733</w:t>
            </w:r>
          </w:p>
        </w:tc>
        <w:tc>
          <w:tcPr>
            <w:tcW w:w="1319" w:type="dxa"/>
            <w:tcBorders>
              <w:left w:val="single" w:sz="4" w:space="0" w:color="auto"/>
            </w:tcBorders>
          </w:tcPr>
          <w:p w14:paraId="6D955A68"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w:t>
            </w:r>
          </w:p>
        </w:tc>
      </w:tr>
      <w:tr w:rsidR="008B38FC" w:rsidRPr="008B38FC" w14:paraId="5DB76032" w14:textId="77777777" w:rsidTr="003B5AEF">
        <w:trPr>
          <w:trHeight w:val="282"/>
        </w:trPr>
        <w:tc>
          <w:tcPr>
            <w:tcW w:w="2965" w:type="dxa"/>
          </w:tcPr>
          <w:p w14:paraId="23B67F55" w14:textId="77777777" w:rsidR="003B5AEF" w:rsidRPr="008B38FC" w:rsidRDefault="003B5AEF" w:rsidP="00253569">
            <w:pPr>
              <w:pStyle w:val="a5"/>
              <w:spacing w:after="0" w:line="240" w:lineRule="auto"/>
              <w:ind w:left="0"/>
              <w:jc w:val="both"/>
              <w:rPr>
                <w:rFonts w:ascii="Times New Roman" w:hAnsi="Times New Roman"/>
                <w:sz w:val="24"/>
                <w:szCs w:val="24"/>
              </w:rPr>
            </w:pPr>
            <w:r w:rsidRPr="008B38FC">
              <w:rPr>
                <w:rFonts w:ascii="Times New Roman" w:hAnsi="Times New Roman"/>
                <w:sz w:val="24"/>
                <w:szCs w:val="24"/>
              </w:rPr>
              <w:t>ЭЦУ г. Тирасполь</w:t>
            </w:r>
          </w:p>
          <w:p w14:paraId="2B3FB7D9" w14:textId="77777777" w:rsidR="003B5AEF" w:rsidRPr="008B38FC" w:rsidRDefault="003B5AEF" w:rsidP="00253569">
            <w:pPr>
              <w:pStyle w:val="a5"/>
              <w:spacing w:after="0" w:line="240" w:lineRule="auto"/>
              <w:ind w:left="0"/>
              <w:jc w:val="both"/>
              <w:rPr>
                <w:rFonts w:ascii="Times New Roman" w:hAnsi="Times New Roman"/>
                <w:sz w:val="24"/>
                <w:szCs w:val="24"/>
              </w:rPr>
            </w:pPr>
          </w:p>
        </w:tc>
        <w:tc>
          <w:tcPr>
            <w:tcW w:w="1489" w:type="dxa"/>
          </w:tcPr>
          <w:p w14:paraId="467CBCC0" w14:textId="77777777" w:rsidR="003B5AEF" w:rsidRPr="008B38FC" w:rsidRDefault="003B5AEF" w:rsidP="00253569">
            <w:pPr>
              <w:pStyle w:val="a5"/>
              <w:spacing w:after="0" w:line="240" w:lineRule="auto"/>
              <w:ind w:left="0"/>
              <w:jc w:val="center"/>
              <w:rPr>
                <w:rFonts w:ascii="Times New Roman" w:hAnsi="Times New Roman"/>
                <w:sz w:val="24"/>
                <w:szCs w:val="24"/>
              </w:rPr>
            </w:pPr>
            <w:r w:rsidRPr="008B38FC">
              <w:rPr>
                <w:rFonts w:ascii="Times New Roman" w:hAnsi="Times New Roman"/>
                <w:sz w:val="24"/>
                <w:szCs w:val="24"/>
              </w:rPr>
              <w:t>26</w:t>
            </w:r>
          </w:p>
        </w:tc>
        <w:tc>
          <w:tcPr>
            <w:tcW w:w="3134" w:type="dxa"/>
            <w:tcBorders>
              <w:right w:val="single" w:sz="4" w:space="0" w:color="auto"/>
            </w:tcBorders>
          </w:tcPr>
          <w:p w14:paraId="14D17BB1" w14:textId="63D3B4BC" w:rsidR="003B5AEF" w:rsidRPr="008B38FC" w:rsidRDefault="003B5AEF" w:rsidP="00253569">
            <w:pPr>
              <w:pStyle w:val="a5"/>
              <w:ind w:left="102"/>
              <w:jc w:val="center"/>
              <w:rPr>
                <w:rFonts w:ascii="Times New Roman" w:hAnsi="Times New Roman"/>
                <w:sz w:val="24"/>
                <w:szCs w:val="24"/>
              </w:rPr>
            </w:pPr>
            <w:r w:rsidRPr="008B38FC">
              <w:rPr>
                <w:rFonts w:ascii="Times New Roman" w:hAnsi="Times New Roman"/>
                <w:sz w:val="24"/>
                <w:szCs w:val="24"/>
              </w:rPr>
              <w:t>26</w:t>
            </w:r>
          </w:p>
        </w:tc>
        <w:tc>
          <w:tcPr>
            <w:tcW w:w="1319" w:type="dxa"/>
            <w:tcBorders>
              <w:left w:val="single" w:sz="4" w:space="0" w:color="auto"/>
              <w:right w:val="single" w:sz="4" w:space="0" w:color="auto"/>
            </w:tcBorders>
          </w:tcPr>
          <w:p w14:paraId="4382E75A" w14:textId="77777777" w:rsidR="003B5AEF" w:rsidRPr="008B38FC" w:rsidRDefault="003B5AEF" w:rsidP="00253569">
            <w:pPr>
              <w:pStyle w:val="a5"/>
              <w:ind w:left="102"/>
              <w:jc w:val="center"/>
              <w:rPr>
                <w:rFonts w:ascii="Times New Roman" w:hAnsi="Times New Roman"/>
                <w:sz w:val="24"/>
                <w:szCs w:val="24"/>
              </w:rPr>
            </w:pPr>
            <w:r w:rsidRPr="008B38FC">
              <w:rPr>
                <w:rFonts w:ascii="Times New Roman" w:hAnsi="Times New Roman"/>
                <w:sz w:val="24"/>
                <w:szCs w:val="24"/>
              </w:rPr>
              <w:t>3045</w:t>
            </w:r>
          </w:p>
        </w:tc>
        <w:tc>
          <w:tcPr>
            <w:tcW w:w="1319" w:type="dxa"/>
            <w:tcBorders>
              <w:left w:val="single" w:sz="4" w:space="0" w:color="auto"/>
            </w:tcBorders>
            <w:vAlign w:val="center"/>
          </w:tcPr>
          <w:p w14:paraId="0FF24E6D" w14:textId="77777777" w:rsidR="003B5AEF" w:rsidRPr="008B38FC" w:rsidRDefault="003B5AEF" w:rsidP="00253569">
            <w:pPr>
              <w:pStyle w:val="a5"/>
              <w:ind w:left="102"/>
              <w:jc w:val="center"/>
              <w:rPr>
                <w:rFonts w:ascii="Times New Roman" w:hAnsi="Times New Roman"/>
                <w:sz w:val="24"/>
                <w:szCs w:val="24"/>
              </w:rPr>
            </w:pPr>
            <w:r w:rsidRPr="008B38FC">
              <w:rPr>
                <w:rFonts w:ascii="Times New Roman" w:hAnsi="Times New Roman"/>
                <w:sz w:val="24"/>
                <w:szCs w:val="24"/>
              </w:rPr>
              <w:t>8808</w:t>
            </w:r>
          </w:p>
        </w:tc>
      </w:tr>
      <w:tr w:rsidR="008B38FC" w:rsidRPr="008B38FC" w14:paraId="6068B73F" w14:textId="77777777" w:rsidTr="003B5AEF">
        <w:trPr>
          <w:trHeight w:val="501"/>
        </w:trPr>
        <w:tc>
          <w:tcPr>
            <w:tcW w:w="2965" w:type="dxa"/>
          </w:tcPr>
          <w:p w14:paraId="5EF24BA2" w14:textId="77777777" w:rsidR="003B5AEF" w:rsidRPr="008B38FC" w:rsidRDefault="003B5AEF" w:rsidP="00253569">
            <w:pPr>
              <w:pStyle w:val="a5"/>
              <w:spacing w:after="0" w:line="240" w:lineRule="auto"/>
              <w:ind w:left="0"/>
              <w:jc w:val="both"/>
              <w:rPr>
                <w:rFonts w:ascii="Times New Roman" w:hAnsi="Times New Roman"/>
                <w:b/>
                <w:sz w:val="24"/>
                <w:szCs w:val="24"/>
              </w:rPr>
            </w:pPr>
            <w:r w:rsidRPr="008B38FC">
              <w:rPr>
                <w:rFonts w:ascii="Times New Roman" w:hAnsi="Times New Roman"/>
                <w:b/>
                <w:sz w:val="24"/>
                <w:szCs w:val="24"/>
              </w:rPr>
              <w:t>ВСЕГО по ОДО:</w:t>
            </w:r>
          </w:p>
        </w:tc>
        <w:tc>
          <w:tcPr>
            <w:tcW w:w="1489" w:type="dxa"/>
          </w:tcPr>
          <w:p w14:paraId="104C6E28" w14:textId="77777777" w:rsidR="003B5AEF" w:rsidRPr="008B38FC" w:rsidRDefault="003B5AEF" w:rsidP="00253569">
            <w:pPr>
              <w:pStyle w:val="a5"/>
              <w:spacing w:after="0" w:line="240" w:lineRule="auto"/>
              <w:ind w:left="0"/>
              <w:jc w:val="center"/>
              <w:rPr>
                <w:rFonts w:ascii="Times New Roman" w:hAnsi="Times New Roman"/>
                <w:b/>
                <w:sz w:val="24"/>
                <w:szCs w:val="24"/>
              </w:rPr>
            </w:pPr>
            <w:r w:rsidRPr="008B38FC">
              <w:rPr>
                <w:rFonts w:ascii="Times New Roman" w:hAnsi="Times New Roman"/>
                <w:b/>
                <w:sz w:val="24"/>
                <w:szCs w:val="24"/>
              </w:rPr>
              <w:t>397</w:t>
            </w:r>
          </w:p>
        </w:tc>
        <w:tc>
          <w:tcPr>
            <w:tcW w:w="3134" w:type="dxa"/>
            <w:tcBorders>
              <w:right w:val="single" w:sz="4" w:space="0" w:color="auto"/>
            </w:tcBorders>
          </w:tcPr>
          <w:p w14:paraId="0F11036C" w14:textId="55E1E2E0" w:rsidR="003B5AEF" w:rsidRPr="008B38FC" w:rsidRDefault="003B5AEF" w:rsidP="00253569">
            <w:pPr>
              <w:pStyle w:val="a5"/>
              <w:ind w:left="102"/>
              <w:jc w:val="center"/>
              <w:rPr>
                <w:rFonts w:ascii="Times New Roman" w:hAnsi="Times New Roman"/>
                <w:b/>
                <w:sz w:val="24"/>
                <w:szCs w:val="24"/>
              </w:rPr>
            </w:pPr>
            <w:r w:rsidRPr="008B38FC">
              <w:rPr>
                <w:rFonts w:ascii="Times New Roman" w:hAnsi="Times New Roman"/>
                <w:b/>
                <w:sz w:val="24"/>
                <w:szCs w:val="24"/>
              </w:rPr>
              <w:t>397</w:t>
            </w:r>
          </w:p>
        </w:tc>
        <w:tc>
          <w:tcPr>
            <w:tcW w:w="1319" w:type="dxa"/>
            <w:tcBorders>
              <w:left w:val="single" w:sz="4" w:space="0" w:color="auto"/>
              <w:right w:val="single" w:sz="4" w:space="0" w:color="auto"/>
            </w:tcBorders>
            <w:vAlign w:val="center"/>
          </w:tcPr>
          <w:p w14:paraId="1ABD045A" w14:textId="77777777" w:rsidR="003B5AEF" w:rsidRPr="008B38FC" w:rsidRDefault="003B5AEF" w:rsidP="00253569">
            <w:pPr>
              <w:pStyle w:val="a5"/>
              <w:ind w:left="102"/>
              <w:jc w:val="center"/>
              <w:rPr>
                <w:rFonts w:ascii="Times New Roman" w:hAnsi="Times New Roman"/>
                <w:b/>
                <w:sz w:val="24"/>
                <w:szCs w:val="24"/>
              </w:rPr>
            </w:pPr>
            <w:r w:rsidRPr="008B38FC">
              <w:rPr>
                <w:rFonts w:ascii="Times New Roman" w:hAnsi="Times New Roman"/>
                <w:b/>
                <w:sz w:val="24"/>
                <w:szCs w:val="24"/>
              </w:rPr>
              <w:t>23396</w:t>
            </w:r>
          </w:p>
        </w:tc>
        <w:tc>
          <w:tcPr>
            <w:tcW w:w="1319" w:type="dxa"/>
            <w:tcBorders>
              <w:left w:val="single" w:sz="4" w:space="0" w:color="auto"/>
            </w:tcBorders>
            <w:vAlign w:val="center"/>
          </w:tcPr>
          <w:p w14:paraId="605CBA6C" w14:textId="77777777" w:rsidR="003B5AEF" w:rsidRPr="008B38FC" w:rsidRDefault="003B5AEF" w:rsidP="00253569">
            <w:pPr>
              <w:jc w:val="center"/>
              <w:rPr>
                <w:rFonts w:ascii="Times New Roman" w:hAnsi="Times New Roman"/>
                <w:b/>
                <w:sz w:val="24"/>
                <w:szCs w:val="24"/>
              </w:rPr>
            </w:pPr>
            <w:r w:rsidRPr="008B38FC">
              <w:rPr>
                <w:rFonts w:ascii="Times New Roman" w:hAnsi="Times New Roman"/>
                <w:b/>
                <w:sz w:val="24"/>
                <w:szCs w:val="24"/>
              </w:rPr>
              <w:t>39489</w:t>
            </w:r>
          </w:p>
        </w:tc>
      </w:tr>
    </w:tbl>
    <w:p w14:paraId="2C4AC8F3" w14:textId="77777777" w:rsidR="00253569" w:rsidRPr="008B38FC" w:rsidRDefault="00253569" w:rsidP="00253569">
      <w:pPr>
        <w:pStyle w:val="a5"/>
        <w:spacing w:after="0" w:line="240" w:lineRule="auto"/>
        <w:ind w:left="102" w:firstLine="607"/>
        <w:jc w:val="both"/>
        <w:rPr>
          <w:rFonts w:ascii="Times New Roman" w:hAnsi="Times New Roman"/>
          <w:sz w:val="24"/>
          <w:szCs w:val="24"/>
        </w:rPr>
      </w:pPr>
    </w:p>
    <w:p w14:paraId="4C2C27F1" w14:textId="62C323B5" w:rsidR="00253569" w:rsidRPr="008B38FC" w:rsidRDefault="00253569" w:rsidP="00322B63">
      <w:pPr>
        <w:tabs>
          <w:tab w:val="left" w:pos="709"/>
        </w:tabs>
        <w:spacing w:after="0" w:line="240" w:lineRule="auto"/>
        <w:jc w:val="both"/>
        <w:rPr>
          <w:rFonts w:ascii="Times New Roman" w:hAnsi="Times New Roman"/>
          <w:sz w:val="24"/>
          <w:szCs w:val="24"/>
        </w:rPr>
      </w:pPr>
      <w:r w:rsidRPr="008B38FC">
        <w:rPr>
          <w:rFonts w:ascii="Times New Roman" w:hAnsi="Times New Roman"/>
          <w:sz w:val="24"/>
          <w:szCs w:val="24"/>
        </w:rPr>
        <w:t xml:space="preserve">       </w:t>
      </w:r>
      <w:r w:rsidR="00C95E1B" w:rsidRPr="008B38FC">
        <w:rPr>
          <w:rFonts w:ascii="Times New Roman" w:hAnsi="Times New Roman"/>
          <w:sz w:val="24"/>
          <w:szCs w:val="24"/>
        </w:rPr>
        <w:t xml:space="preserve">Впервые по итогам </w:t>
      </w:r>
      <w:r w:rsidR="00BD63DB" w:rsidRPr="008B38FC">
        <w:rPr>
          <w:rFonts w:ascii="Times New Roman" w:hAnsi="Times New Roman"/>
          <w:sz w:val="24"/>
          <w:szCs w:val="24"/>
        </w:rPr>
        <w:t>2022 года</w:t>
      </w:r>
      <w:r w:rsidRPr="008B38FC">
        <w:rPr>
          <w:rFonts w:ascii="Times New Roman" w:hAnsi="Times New Roman"/>
          <w:sz w:val="24"/>
          <w:szCs w:val="24"/>
        </w:rPr>
        <w:t xml:space="preserve"> был проведен количественный анализ мероприятий, проводимых в рамках воспитательной работы с кружко</w:t>
      </w:r>
      <w:r w:rsidR="00C95E1B" w:rsidRPr="008B38FC">
        <w:rPr>
          <w:rFonts w:ascii="Times New Roman" w:hAnsi="Times New Roman"/>
          <w:sz w:val="24"/>
          <w:szCs w:val="24"/>
        </w:rPr>
        <w:t>вцами организаций дополните</w:t>
      </w:r>
      <w:r w:rsidRPr="008B38FC">
        <w:rPr>
          <w:rFonts w:ascii="Times New Roman" w:hAnsi="Times New Roman"/>
          <w:sz w:val="24"/>
          <w:szCs w:val="24"/>
        </w:rPr>
        <w:t>льного образования. Всего проведено 397 мероприятий и соревнований. В среднем по 30 мероприятий на каждую ОДО. Наибольшая работа в этом направлении проведена МОУ ДО ЦДЮТ</w:t>
      </w:r>
      <w:r w:rsidR="00BD63DB" w:rsidRPr="008B38FC">
        <w:rPr>
          <w:rFonts w:ascii="Times New Roman" w:hAnsi="Times New Roman"/>
          <w:sz w:val="24"/>
          <w:szCs w:val="24"/>
        </w:rPr>
        <w:t xml:space="preserve"> </w:t>
      </w:r>
      <w:r w:rsidRPr="008B38FC">
        <w:rPr>
          <w:rFonts w:ascii="Times New Roman" w:hAnsi="Times New Roman"/>
          <w:sz w:val="24"/>
          <w:szCs w:val="24"/>
        </w:rPr>
        <w:t xml:space="preserve">г. Слободзея, МОУ ДО ДДЮТ </w:t>
      </w:r>
      <w:r w:rsidR="00C95E1B" w:rsidRPr="008B38FC">
        <w:rPr>
          <w:rFonts w:ascii="Times New Roman" w:hAnsi="Times New Roman"/>
          <w:sz w:val="24"/>
          <w:szCs w:val="24"/>
        </w:rPr>
        <w:t xml:space="preserve">г. Тирасполь, МОУ ДО ЦДЮТ </w:t>
      </w:r>
      <w:r w:rsidRPr="008B38FC">
        <w:rPr>
          <w:rFonts w:ascii="Times New Roman" w:hAnsi="Times New Roman"/>
          <w:sz w:val="24"/>
          <w:szCs w:val="24"/>
        </w:rPr>
        <w:t>г. Рыбница. Проводились мероприятия гражданско-патриотической направленности, игровые и развлекательные программы, соревнования, походы и экскурсии, акции, выставки и др.</w:t>
      </w:r>
    </w:p>
    <w:p w14:paraId="550535ED" w14:textId="222517F3" w:rsidR="00253569" w:rsidRPr="008B38FC" w:rsidRDefault="00253569" w:rsidP="00322B63">
      <w:pPr>
        <w:spacing w:after="0" w:line="240" w:lineRule="auto"/>
        <w:ind w:firstLine="709"/>
        <w:jc w:val="both"/>
        <w:rPr>
          <w:rFonts w:ascii="Times New Roman" w:hAnsi="Times New Roman"/>
          <w:sz w:val="24"/>
          <w:szCs w:val="24"/>
        </w:rPr>
      </w:pPr>
      <w:r w:rsidRPr="008B38FC">
        <w:rPr>
          <w:rFonts w:ascii="Times New Roman" w:hAnsi="Times New Roman"/>
          <w:sz w:val="24"/>
          <w:szCs w:val="24"/>
        </w:rPr>
        <w:t>Для иностранных граждан, не являющихся резидентами ПМР и вынужденных временно находиться на территории нашей республики  (украинские беженцы), было организовано проведение мероприятий творческими и педагогическими коллектива</w:t>
      </w:r>
      <w:r w:rsidR="00BD63DB" w:rsidRPr="008B38FC">
        <w:rPr>
          <w:rFonts w:ascii="Times New Roman" w:hAnsi="Times New Roman"/>
          <w:sz w:val="24"/>
          <w:szCs w:val="24"/>
        </w:rPr>
        <w:t>ми</w:t>
      </w:r>
      <w:r w:rsidRPr="008B38FC">
        <w:rPr>
          <w:rFonts w:ascii="Times New Roman" w:hAnsi="Times New Roman"/>
          <w:sz w:val="24"/>
          <w:szCs w:val="24"/>
        </w:rPr>
        <w:t xml:space="preserve"> МОУ ДО Днестр</w:t>
      </w:r>
      <w:r w:rsidR="00C95E1B" w:rsidRPr="008B38FC">
        <w:rPr>
          <w:rFonts w:ascii="Times New Roman" w:hAnsi="Times New Roman"/>
          <w:sz w:val="24"/>
          <w:szCs w:val="24"/>
        </w:rPr>
        <w:t>овский ДЮЦ (41 мероприятие с ох</w:t>
      </w:r>
      <w:r w:rsidRPr="008B38FC">
        <w:rPr>
          <w:rFonts w:ascii="Times New Roman" w:hAnsi="Times New Roman"/>
          <w:sz w:val="24"/>
          <w:szCs w:val="24"/>
        </w:rPr>
        <w:t>ватом 2285 детей и подростков и участием 5903 родителей), МОУ Бендерский ДДЮТ (3 мероприятия с охватом 37 детей и участием 66 родителей),</w:t>
      </w:r>
    </w:p>
    <w:p w14:paraId="43F2AE4C" w14:textId="77777777" w:rsidR="00253569" w:rsidRPr="008B38FC" w:rsidRDefault="00253569" w:rsidP="00322B63">
      <w:pPr>
        <w:spacing w:after="0" w:line="240" w:lineRule="auto"/>
        <w:ind w:firstLine="709"/>
        <w:jc w:val="both"/>
        <w:rPr>
          <w:rFonts w:ascii="Times New Roman" w:hAnsi="Times New Roman"/>
          <w:sz w:val="24"/>
          <w:szCs w:val="24"/>
        </w:rPr>
      </w:pPr>
      <w:r w:rsidRPr="008B38FC">
        <w:rPr>
          <w:rFonts w:ascii="Times New Roman" w:hAnsi="Times New Roman"/>
          <w:sz w:val="24"/>
          <w:szCs w:val="24"/>
        </w:rPr>
        <w:t>Вышеприведенные данные свидетельствуют о важном значении организаций дополнительного образования в проведении социально значимых городских и районных, республиканских мероприятий.</w:t>
      </w:r>
    </w:p>
    <w:p w14:paraId="50157459"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Министерством просвещения в 2022 году была проведена: </w:t>
      </w:r>
    </w:p>
    <w:p w14:paraId="621D52E5"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а) экспертиза:</w:t>
      </w:r>
    </w:p>
    <w:p w14:paraId="1A020FDB"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Республиканского конкурса листовок «Охрана репродуктивного здоровья»;</w:t>
      </w:r>
    </w:p>
    <w:p w14:paraId="5C271747"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Республиканского фестиваля гражданско-патриотической  направленности «Мы этой памяти верны»;</w:t>
      </w:r>
    </w:p>
    <w:p w14:paraId="62B4ED03"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учрежденческого этапа конкурса «Лучший студент по физической культуре» в рамках Республиканской Студенческой спартакиады среди организаций среднего профессионального образования Приднестровской Молдавской Республики;</w:t>
      </w:r>
    </w:p>
    <w:p w14:paraId="51F56D59"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Республиканского конкурса социальной рекламы «Улица, транспорт и мы!»;</w:t>
      </w:r>
    </w:p>
    <w:p w14:paraId="4F70C054"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Республиканского конкурса «Благоверный князь Александр Невский в истории, искусстве и культуре!»;</w:t>
      </w:r>
    </w:p>
    <w:p w14:paraId="338F3DEB"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Республиканского вокального фестиваля песни «Тропинками мелодий» для обучающихся организаций дополнительного образования;</w:t>
      </w:r>
    </w:p>
    <w:p w14:paraId="19472D53"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детского отдыха в сельской местности во время школьных каникул в марте 2022 года.</w:t>
      </w:r>
    </w:p>
    <w:p w14:paraId="5AA29188"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Республиканского  фестиваля-конкурса «Острова Терпсихоры» для обучающихся организаций дополнительного образования;</w:t>
      </w:r>
    </w:p>
    <w:p w14:paraId="29B5FA14"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Республиканской военно-спортивной игры «Юный патриот Приднестровья -2022»;</w:t>
      </w:r>
    </w:p>
    <w:p w14:paraId="4547ABC7"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муниципального этапа Республиканских соревнований по стрельбе из пневматической винтовки «Патриот-2022»;</w:t>
      </w:r>
    </w:p>
    <w:p w14:paraId="6995DB50"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Республиканской экологической акции «Сохраним нашу Землю голубой и зеленой!»;</w:t>
      </w:r>
    </w:p>
    <w:p w14:paraId="350B8D17"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Республиканской гражданско-патриотической акции «Георгиевская ленточка»;</w:t>
      </w:r>
    </w:p>
    <w:p w14:paraId="17307CF5"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муниципального этапа Республиканской гражданско-патриотической акции «День, когда началась война»;</w:t>
      </w:r>
    </w:p>
    <w:p w14:paraId="3A366F10"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б) экспертиза предоставленных отчетов о:</w:t>
      </w:r>
    </w:p>
    <w:p w14:paraId="554F8B28"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деятельности муниципальных штабов Республиканского патриотического детско-юношеского и молодёжного общественного движения «Юный патриот Приднестровья»;</w:t>
      </w:r>
    </w:p>
    <w:p w14:paraId="679A6F45"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деятельности муниципальных штабов Республиканского  детско-юношеского и  молодёжного общественного движения «Юный эколог Приднестровья»;</w:t>
      </w:r>
    </w:p>
    <w:p w14:paraId="2AAB9FEE"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деятельности муниципальных штабов Республиканского детско-юношеского и молодёжного общественного движения «Юный инспектор  движения Приднестровья»;</w:t>
      </w:r>
    </w:p>
    <w:p w14:paraId="15233C97"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деятельности муниципальных штабов Республиканского детско-юношеского и молодёжного общественного движения «Ученическое соуправление и добровольческая деятельность»;</w:t>
      </w:r>
    </w:p>
    <w:p w14:paraId="03D81924"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экспертиза представленных документов:</w:t>
      </w:r>
    </w:p>
    <w:p w14:paraId="14493AF8"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кандидатов на присвоение премии Президента Приднестровской Молдавской Республики молодым педагогам дополнительного образования;</w:t>
      </w:r>
    </w:p>
    <w:p w14:paraId="5867FB1B" w14:textId="77777777" w:rsidR="00BD1D7B" w:rsidRPr="008B38FC" w:rsidRDefault="00BD1D7B" w:rsidP="00322B63">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кандидатов на присвоение стипендии Президента Приднестровской Молдавской Республики обучающимся организаций дополнительного образования кружковой направленности.</w:t>
      </w:r>
    </w:p>
    <w:p w14:paraId="281931CC" w14:textId="77777777" w:rsidR="004E086C" w:rsidRPr="00322B63" w:rsidRDefault="004E086C" w:rsidP="00322B63">
      <w:pPr>
        <w:keepNext/>
        <w:spacing w:after="0" w:line="240" w:lineRule="auto"/>
        <w:ind w:firstLine="709"/>
        <w:jc w:val="both"/>
        <w:rPr>
          <w:rFonts w:ascii="Times New Roman" w:hAnsi="Times New Roman" w:cs="Times New Roman"/>
          <w:sz w:val="24"/>
          <w:szCs w:val="24"/>
        </w:rPr>
      </w:pPr>
      <w:r w:rsidRPr="008B38FC">
        <w:rPr>
          <w:rFonts w:ascii="Times New Roman" w:hAnsi="Times New Roman"/>
          <w:sz w:val="24"/>
          <w:szCs w:val="24"/>
        </w:rPr>
        <w:t>Таким образом, все мероприятия, проводимые в организациях дополнительного образования кружковой направленности, способствуют повышению качества образования и творческой самореализации обучающихся.</w:t>
      </w:r>
    </w:p>
    <w:p w14:paraId="699823AB" w14:textId="77777777" w:rsidR="000322D0" w:rsidRPr="00322B63" w:rsidRDefault="000322D0" w:rsidP="00322B63">
      <w:pPr>
        <w:keepNext/>
        <w:spacing w:after="0" w:line="240" w:lineRule="auto"/>
        <w:jc w:val="both"/>
        <w:rPr>
          <w:rFonts w:ascii="Times New Roman" w:eastAsia="Times New Roman" w:hAnsi="Times New Roman" w:cs="Times New Roman"/>
          <w:sz w:val="24"/>
          <w:szCs w:val="24"/>
        </w:rPr>
      </w:pPr>
    </w:p>
    <w:p w14:paraId="0C9D38AE" w14:textId="67529947" w:rsidR="00390E43" w:rsidRPr="00322B63" w:rsidRDefault="00133B08" w:rsidP="00322B63">
      <w:pPr>
        <w:keepNext/>
        <w:spacing w:after="0" w:line="240" w:lineRule="auto"/>
        <w:jc w:val="center"/>
        <w:rPr>
          <w:rFonts w:ascii="Times New Roman" w:eastAsia="Times" w:hAnsi="Times New Roman" w:cs="Times New Roman"/>
          <w:b/>
          <w:bCs/>
          <w:sz w:val="24"/>
          <w:szCs w:val="24"/>
        </w:rPr>
      </w:pPr>
      <w:r w:rsidRPr="00322B63">
        <w:rPr>
          <w:rFonts w:ascii="Times New Roman" w:eastAsia="Times New Roman" w:hAnsi="Times New Roman" w:cs="Times New Roman"/>
          <w:b/>
          <w:bCs/>
          <w:sz w:val="24"/>
          <w:szCs w:val="24"/>
        </w:rPr>
        <w:t>2.1.</w:t>
      </w:r>
      <w:r w:rsidR="0043011C">
        <w:rPr>
          <w:rFonts w:ascii="Times New Roman" w:eastAsia="Times New Roman" w:hAnsi="Times New Roman" w:cs="Times New Roman"/>
          <w:b/>
          <w:bCs/>
          <w:sz w:val="24"/>
          <w:szCs w:val="24"/>
        </w:rPr>
        <w:t>3</w:t>
      </w:r>
      <w:r w:rsidRPr="00322B63">
        <w:rPr>
          <w:rFonts w:ascii="Times New Roman" w:eastAsia="Times New Roman" w:hAnsi="Times New Roman" w:cs="Times New Roman"/>
          <w:b/>
          <w:bCs/>
          <w:sz w:val="24"/>
          <w:szCs w:val="24"/>
        </w:rPr>
        <w:t xml:space="preserve">. </w:t>
      </w:r>
      <w:r w:rsidRPr="00322B63">
        <w:rPr>
          <w:rFonts w:ascii="Times New Roman" w:eastAsia="Times" w:hAnsi="Times New Roman" w:cs="Times New Roman"/>
          <w:b/>
          <w:bCs/>
          <w:sz w:val="24"/>
          <w:szCs w:val="24"/>
        </w:rPr>
        <w:t>Разработка и реализация государственной политики в научной сфере</w:t>
      </w:r>
    </w:p>
    <w:p w14:paraId="069431B9" w14:textId="77777777" w:rsidR="00AF2DF6" w:rsidRPr="00322B63" w:rsidRDefault="00AF2DF6" w:rsidP="00322B63">
      <w:pPr>
        <w:keepNext/>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Научная сфера республики представлена ГОУ «Приднестровский государственный университет им. Т.Г. Шевченко» и научными учреждениями: ГУ «Приднестровский научно-исследовательский институт сельского хозяйства», ГУ «Республиканский ботанический сад», ГУ «Республиканский научно-исследовательский институт экологии и природных ресурсов» и ГУ «Государственный заповедник «Ягорлык».</w:t>
      </w:r>
    </w:p>
    <w:p w14:paraId="7E4436C2" w14:textId="16AA9031" w:rsidR="00AF2DF6" w:rsidRPr="00322B63" w:rsidRDefault="002C1869" w:rsidP="00322B63">
      <w:pPr>
        <w:keepNext/>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Ежегодно, в</w:t>
      </w:r>
      <w:r w:rsidR="00AF2DF6" w:rsidRPr="00322B63">
        <w:rPr>
          <w:rFonts w:ascii="Times New Roman" w:eastAsia="Times New Roman" w:hAnsi="Times New Roman" w:cs="Times New Roman"/>
          <w:sz w:val="24"/>
          <w:szCs w:val="24"/>
        </w:rPr>
        <w:t xml:space="preserve"> целях популяризации науки к 8 февраля – Дню науки, научными и научно-образовательными учреждениями республики пров</w:t>
      </w:r>
      <w:r w:rsidRPr="00322B63">
        <w:rPr>
          <w:rFonts w:ascii="Times New Roman" w:eastAsia="Times New Roman" w:hAnsi="Times New Roman" w:cs="Times New Roman"/>
          <w:sz w:val="24"/>
          <w:szCs w:val="24"/>
        </w:rPr>
        <w:t>одятся</w:t>
      </w:r>
      <w:r w:rsidR="00AF2DF6" w:rsidRPr="00322B63">
        <w:rPr>
          <w:rFonts w:ascii="Times New Roman" w:eastAsia="Times New Roman" w:hAnsi="Times New Roman" w:cs="Times New Roman"/>
          <w:sz w:val="24"/>
          <w:szCs w:val="24"/>
        </w:rPr>
        <w:t xml:space="preserve"> международные и республиканские конференции, семинары в режиме видеоконференций</w:t>
      </w:r>
      <w:r w:rsidRPr="00322B63">
        <w:rPr>
          <w:rFonts w:ascii="Times New Roman" w:eastAsia="Times New Roman" w:hAnsi="Times New Roman" w:cs="Times New Roman"/>
          <w:sz w:val="24"/>
          <w:szCs w:val="24"/>
        </w:rPr>
        <w:t xml:space="preserve"> и офлайн</w:t>
      </w:r>
      <w:r w:rsidR="00AF2DF6" w:rsidRPr="00322B63">
        <w:rPr>
          <w:rFonts w:ascii="Times New Roman" w:eastAsia="Times New Roman" w:hAnsi="Times New Roman" w:cs="Times New Roman"/>
          <w:sz w:val="24"/>
          <w:szCs w:val="24"/>
        </w:rPr>
        <w:t>. В период с 8 по 1</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ноября 202</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года в </w:t>
      </w:r>
      <w:r w:rsidRPr="00322B63">
        <w:rPr>
          <w:rFonts w:ascii="Times New Roman" w:eastAsia="Times New Roman" w:hAnsi="Times New Roman" w:cs="Times New Roman"/>
          <w:sz w:val="24"/>
          <w:szCs w:val="24"/>
        </w:rPr>
        <w:t>организациях профессионального образования</w:t>
      </w:r>
      <w:r w:rsidR="00AF2DF6" w:rsidRPr="00322B63">
        <w:rPr>
          <w:rFonts w:ascii="Times New Roman" w:eastAsia="Times New Roman" w:hAnsi="Times New Roman" w:cs="Times New Roman"/>
          <w:sz w:val="24"/>
          <w:szCs w:val="24"/>
        </w:rPr>
        <w:t xml:space="preserve"> организованы мероприятия, приуроченные к празднованию Международной недели науки и мира в Приднестровской Молдавской Республике.</w:t>
      </w:r>
      <w:r w:rsidRPr="00322B63">
        <w:rPr>
          <w:rFonts w:ascii="Times New Roman" w:eastAsia="Times New Roman" w:hAnsi="Times New Roman" w:cs="Times New Roman"/>
          <w:sz w:val="24"/>
          <w:szCs w:val="24"/>
        </w:rPr>
        <w:t xml:space="preserve"> Мероприятия, подготовленные управлениями народного образования республики, из-за продленных каникул, проведены позже, с учетом учебного плана.</w:t>
      </w:r>
    </w:p>
    <w:p w14:paraId="19F5A54B" w14:textId="38D1E6F7" w:rsidR="00AF2DF6" w:rsidRPr="00322B63" w:rsidRDefault="00AF2DF6"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Приказ</w:t>
      </w:r>
      <w:r w:rsidR="002C1869" w:rsidRPr="00322B63">
        <w:rPr>
          <w:rFonts w:ascii="Times New Roman" w:eastAsia="Times New Roman" w:hAnsi="Times New Roman" w:cs="Times New Roman"/>
          <w:sz w:val="24"/>
          <w:szCs w:val="24"/>
        </w:rPr>
        <w:t>ами</w:t>
      </w:r>
      <w:r w:rsidRPr="00322B63">
        <w:rPr>
          <w:rFonts w:ascii="Times New Roman" w:eastAsia="Times New Roman" w:hAnsi="Times New Roman" w:cs="Times New Roman"/>
          <w:sz w:val="24"/>
          <w:szCs w:val="24"/>
        </w:rPr>
        <w:t xml:space="preserve"> Министерства просвещения ПМР от </w:t>
      </w:r>
      <w:r w:rsidR="002C1869" w:rsidRPr="00322B63">
        <w:rPr>
          <w:rFonts w:ascii="Times New Roman" w:eastAsia="Times New Roman" w:hAnsi="Times New Roman" w:cs="Times New Roman"/>
          <w:sz w:val="24"/>
          <w:szCs w:val="24"/>
        </w:rPr>
        <w:t>7</w:t>
      </w:r>
      <w:r w:rsidRPr="00322B63">
        <w:rPr>
          <w:rFonts w:ascii="Times New Roman" w:eastAsia="Times New Roman" w:hAnsi="Times New Roman" w:cs="Times New Roman"/>
          <w:sz w:val="24"/>
          <w:szCs w:val="24"/>
        </w:rPr>
        <w:t xml:space="preserve"> </w:t>
      </w:r>
      <w:r w:rsidR="002C1869" w:rsidRPr="00322B63">
        <w:rPr>
          <w:rFonts w:ascii="Times New Roman" w:eastAsia="Times New Roman" w:hAnsi="Times New Roman" w:cs="Times New Roman"/>
          <w:sz w:val="24"/>
          <w:szCs w:val="24"/>
        </w:rPr>
        <w:t>апреля</w:t>
      </w:r>
      <w:r w:rsidRPr="00322B63">
        <w:rPr>
          <w:rFonts w:ascii="Times New Roman" w:eastAsia="Times New Roman" w:hAnsi="Times New Roman" w:cs="Times New Roman"/>
          <w:sz w:val="24"/>
          <w:szCs w:val="24"/>
        </w:rPr>
        <w:t xml:space="preserve"> 202</w:t>
      </w:r>
      <w:r w:rsidR="002C1869" w:rsidRPr="00322B63">
        <w:rPr>
          <w:rFonts w:ascii="Times New Roman" w:eastAsia="Times New Roman" w:hAnsi="Times New Roman" w:cs="Times New Roman"/>
          <w:sz w:val="24"/>
          <w:szCs w:val="24"/>
        </w:rPr>
        <w:t>2</w:t>
      </w:r>
      <w:r w:rsidRPr="00322B63">
        <w:rPr>
          <w:rFonts w:ascii="Times New Roman" w:eastAsia="Times New Roman" w:hAnsi="Times New Roman" w:cs="Times New Roman"/>
          <w:sz w:val="24"/>
          <w:szCs w:val="24"/>
        </w:rPr>
        <w:t xml:space="preserve"> года № </w:t>
      </w:r>
      <w:r w:rsidR="002C1869" w:rsidRPr="00322B63">
        <w:rPr>
          <w:rFonts w:ascii="Times New Roman" w:eastAsia="Times New Roman" w:hAnsi="Times New Roman" w:cs="Times New Roman"/>
          <w:sz w:val="24"/>
          <w:szCs w:val="24"/>
        </w:rPr>
        <w:t xml:space="preserve">310, от 16 июня 2022 года № </w:t>
      </w:r>
      <w:r w:rsidR="002A3B35" w:rsidRPr="00322B63">
        <w:rPr>
          <w:rFonts w:ascii="Times New Roman" w:eastAsia="Times New Roman" w:hAnsi="Times New Roman" w:cs="Times New Roman"/>
          <w:sz w:val="24"/>
          <w:szCs w:val="24"/>
        </w:rPr>
        <w:t>548, от 7 октября 2022 № 897 и от 21 ноября 2022 года № 1038</w:t>
      </w:r>
      <w:r w:rsidRPr="00322B63">
        <w:rPr>
          <w:rFonts w:ascii="Times New Roman" w:eastAsia="Times New Roman" w:hAnsi="Times New Roman" w:cs="Times New Roman"/>
          <w:sz w:val="24"/>
          <w:szCs w:val="24"/>
        </w:rPr>
        <w:t xml:space="preserve"> создан</w:t>
      </w:r>
      <w:r w:rsidR="002A3B35" w:rsidRPr="00322B63">
        <w:rPr>
          <w:rFonts w:ascii="Times New Roman" w:eastAsia="Times New Roman" w:hAnsi="Times New Roman" w:cs="Times New Roman"/>
          <w:sz w:val="24"/>
          <w:szCs w:val="24"/>
        </w:rPr>
        <w:t>ы</w:t>
      </w:r>
      <w:r w:rsidRPr="00322B63">
        <w:rPr>
          <w:rFonts w:ascii="Times New Roman" w:eastAsia="Times New Roman" w:hAnsi="Times New Roman" w:cs="Times New Roman"/>
          <w:sz w:val="24"/>
          <w:szCs w:val="24"/>
        </w:rPr>
        <w:t xml:space="preserve"> рабоч</w:t>
      </w:r>
      <w:r w:rsidR="002A3B35" w:rsidRPr="00322B63">
        <w:rPr>
          <w:rFonts w:ascii="Times New Roman" w:eastAsia="Times New Roman" w:hAnsi="Times New Roman" w:cs="Times New Roman"/>
          <w:sz w:val="24"/>
          <w:szCs w:val="24"/>
        </w:rPr>
        <w:t>ие</w:t>
      </w:r>
      <w:r w:rsidRPr="00322B63">
        <w:rPr>
          <w:rFonts w:ascii="Times New Roman" w:eastAsia="Times New Roman" w:hAnsi="Times New Roman" w:cs="Times New Roman"/>
          <w:sz w:val="24"/>
          <w:szCs w:val="24"/>
        </w:rPr>
        <w:t xml:space="preserve"> групп</w:t>
      </w:r>
      <w:r w:rsidR="002A3B35" w:rsidRPr="00322B63">
        <w:rPr>
          <w:rFonts w:ascii="Times New Roman" w:eastAsia="Times New Roman" w:hAnsi="Times New Roman" w:cs="Times New Roman"/>
          <w:sz w:val="24"/>
          <w:szCs w:val="24"/>
        </w:rPr>
        <w:t>ы</w:t>
      </w:r>
      <w:r w:rsidRPr="00322B63">
        <w:rPr>
          <w:rFonts w:ascii="Times New Roman" w:eastAsia="Times New Roman" w:hAnsi="Times New Roman" w:cs="Times New Roman"/>
          <w:sz w:val="24"/>
          <w:szCs w:val="24"/>
        </w:rPr>
        <w:t xml:space="preserve"> по экспертизе </w:t>
      </w:r>
      <w:r w:rsidR="002A3B35" w:rsidRPr="00322B63">
        <w:rPr>
          <w:rFonts w:ascii="Times New Roman" w:eastAsia="Times New Roman" w:hAnsi="Times New Roman" w:cs="Times New Roman"/>
          <w:sz w:val="24"/>
          <w:szCs w:val="24"/>
        </w:rPr>
        <w:t xml:space="preserve">квартальных и годовых </w:t>
      </w:r>
      <w:r w:rsidRPr="00322B63">
        <w:rPr>
          <w:rFonts w:ascii="Times New Roman" w:eastAsia="Times New Roman" w:hAnsi="Times New Roman" w:cs="Times New Roman"/>
          <w:sz w:val="24"/>
          <w:szCs w:val="24"/>
        </w:rPr>
        <w:t>отчетов о проведении научно-исследовательских работ, опытно-конструкторских и технологических работ (НИОКТР) по Государственному заказу за 202</w:t>
      </w:r>
      <w:r w:rsidR="002A3B35" w:rsidRPr="00322B63">
        <w:rPr>
          <w:rFonts w:ascii="Times New Roman" w:eastAsia="Times New Roman" w:hAnsi="Times New Roman" w:cs="Times New Roman"/>
          <w:sz w:val="24"/>
          <w:szCs w:val="24"/>
        </w:rPr>
        <w:t>2</w:t>
      </w:r>
      <w:r w:rsidRPr="00322B63">
        <w:rPr>
          <w:rFonts w:ascii="Times New Roman" w:eastAsia="Times New Roman" w:hAnsi="Times New Roman" w:cs="Times New Roman"/>
          <w:sz w:val="24"/>
          <w:szCs w:val="24"/>
        </w:rPr>
        <w:t xml:space="preserve"> год с целью объективной экспертизы </w:t>
      </w:r>
      <w:r w:rsidR="002A3B35" w:rsidRPr="00322B63">
        <w:rPr>
          <w:rFonts w:ascii="Times New Roman" w:eastAsia="Times New Roman" w:hAnsi="Times New Roman" w:cs="Times New Roman"/>
          <w:sz w:val="24"/>
          <w:szCs w:val="24"/>
        </w:rPr>
        <w:t>результатов</w:t>
      </w:r>
      <w:r w:rsidRPr="00322B63">
        <w:rPr>
          <w:rFonts w:ascii="Times New Roman" w:eastAsia="Times New Roman" w:hAnsi="Times New Roman" w:cs="Times New Roman"/>
          <w:sz w:val="24"/>
          <w:szCs w:val="24"/>
        </w:rPr>
        <w:t xml:space="preserve"> проведени</w:t>
      </w:r>
      <w:r w:rsidR="002A3B35" w:rsidRPr="00322B63">
        <w:rPr>
          <w:rFonts w:ascii="Times New Roman" w:eastAsia="Times New Roman" w:hAnsi="Times New Roman" w:cs="Times New Roman"/>
          <w:sz w:val="24"/>
          <w:szCs w:val="24"/>
        </w:rPr>
        <w:t>я</w:t>
      </w:r>
      <w:r w:rsidRPr="00322B63">
        <w:rPr>
          <w:rFonts w:ascii="Times New Roman" w:eastAsia="Times New Roman" w:hAnsi="Times New Roman" w:cs="Times New Roman"/>
          <w:sz w:val="24"/>
          <w:szCs w:val="24"/>
        </w:rPr>
        <w:t xml:space="preserve"> НИОКТР. Осуществлена экспертиза </w:t>
      </w:r>
      <w:r w:rsidR="002A3B35" w:rsidRPr="00322B63">
        <w:rPr>
          <w:rFonts w:ascii="Times New Roman" w:eastAsia="Times New Roman" w:hAnsi="Times New Roman" w:cs="Times New Roman"/>
          <w:sz w:val="24"/>
          <w:szCs w:val="24"/>
        </w:rPr>
        <w:t xml:space="preserve">отчетов по </w:t>
      </w:r>
      <w:r w:rsidRPr="00322B63">
        <w:rPr>
          <w:rFonts w:ascii="Times New Roman" w:eastAsia="Times New Roman" w:hAnsi="Times New Roman" w:cs="Times New Roman"/>
          <w:sz w:val="24"/>
          <w:szCs w:val="24"/>
        </w:rPr>
        <w:t xml:space="preserve">10 </w:t>
      </w:r>
      <w:r w:rsidR="002A3B35" w:rsidRPr="00322B63">
        <w:rPr>
          <w:rFonts w:ascii="Times New Roman" w:eastAsia="Times New Roman" w:hAnsi="Times New Roman" w:cs="Times New Roman"/>
          <w:sz w:val="24"/>
          <w:szCs w:val="24"/>
        </w:rPr>
        <w:t>темам</w:t>
      </w:r>
      <w:r w:rsidRPr="00322B63">
        <w:rPr>
          <w:rFonts w:ascii="Times New Roman" w:eastAsia="Times New Roman" w:hAnsi="Times New Roman" w:cs="Times New Roman"/>
          <w:sz w:val="24"/>
          <w:szCs w:val="24"/>
        </w:rPr>
        <w:t xml:space="preserve"> о проведении НИОКТР по Государственному заказу за 202</w:t>
      </w:r>
      <w:r w:rsidR="002A3B35" w:rsidRPr="00322B63">
        <w:rPr>
          <w:rFonts w:ascii="Times New Roman" w:eastAsia="Times New Roman" w:hAnsi="Times New Roman" w:cs="Times New Roman"/>
          <w:sz w:val="24"/>
          <w:szCs w:val="24"/>
        </w:rPr>
        <w:t>2</w:t>
      </w:r>
      <w:r w:rsidRPr="00322B63">
        <w:rPr>
          <w:rFonts w:ascii="Times New Roman" w:eastAsia="Times New Roman" w:hAnsi="Times New Roman" w:cs="Times New Roman"/>
          <w:sz w:val="24"/>
          <w:szCs w:val="24"/>
        </w:rPr>
        <w:t xml:space="preserve"> год, все отчеты признаны удовлетворительными и соответствующими техническому заданию. На основе чего были подписаны </w:t>
      </w:r>
      <w:r w:rsidR="002A3B35" w:rsidRPr="00322B63">
        <w:rPr>
          <w:rFonts w:ascii="Times New Roman" w:eastAsia="Times New Roman" w:hAnsi="Times New Roman" w:cs="Times New Roman"/>
          <w:sz w:val="24"/>
          <w:szCs w:val="24"/>
        </w:rPr>
        <w:t>а</w:t>
      </w:r>
      <w:r w:rsidRPr="00322B63">
        <w:rPr>
          <w:rFonts w:ascii="Times New Roman" w:eastAsia="Times New Roman" w:hAnsi="Times New Roman" w:cs="Times New Roman"/>
          <w:sz w:val="24"/>
          <w:szCs w:val="24"/>
        </w:rPr>
        <w:t xml:space="preserve">кты о выполнении работы и профинансированы </w:t>
      </w:r>
      <w:r w:rsidR="002A3B35" w:rsidRPr="00322B63">
        <w:rPr>
          <w:rFonts w:ascii="Times New Roman" w:eastAsia="Times New Roman" w:hAnsi="Times New Roman" w:cs="Times New Roman"/>
          <w:sz w:val="24"/>
          <w:szCs w:val="24"/>
        </w:rPr>
        <w:t>исполнители</w:t>
      </w:r>
      <w:r w:rsidRPr="00322B63">
        <w:rPr>
          <w:rFonts w:ascii="Times New Roman" w:eastAsia="Times New Roman" w:hAnsi="Times New Roman" w:cs="Times New Roman"/>
          <w:sz w:val="24"/>
          <w:szCs w:val="24"/>
        </w:rPr>
        <w:t xml:space="preserve"> НИОКТР.</w:t>
      </w:r>
    </w:p>
    <w:p w14:paraId="7FD2E89D" w14:textId="602EE17E" w:rsidR="00AF2DF6" w:rsidRPr="00322B63" w:rsidRDefault="00AF2DF6"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В новом финансовом году был</w:t>
      </w:r>
      <w:r w:rsidR="00BD63DB" w:rsidRPr="00322B63">
        <w:rPr>
          <w:rFonts w:ascii="Times New Roman" w:eastAsia="Times New Roman" w:hAnsi="Times New Roman" w:cs="Times New Roman"/>
          <w:sz w:val="24"/>
          <w:szCs w:val="24"/>
        </w:rPr>
        <w:t>о</w:t>
      </w:r>
      <w:r w:rsidRPr="00322B63">
        <w:rPr>
          <w:rFonts w:ascii="Times New Roman" w:eastAsia="Times New Roman" w:hAnsi="Times New Roman" w:cs="Times New Roman"/>
          <w:sz w:val="24"/>
          <w:szCs w:val="24"/>
        </w:rPr>
        <w:t xml:space="preserve"> заключен</w:t>
      </w:r>
      <w:r w:rsidR="00BD63DB" w:rsidRPr="00322B63">
        <w:rPr>
          <w:rFonts w:ascii="Times New Roman" w:eastAsia="Times New Roman" w:hAnsi="Times New Roman" w:cs="Times New Roman"/>
          <w:sz w:val="24"/>
          <w:szCs w:val="24"/>
        </w:rPr>
        <w:t>о</w:t>
      </w:r>
      <w:r w:rsidRPr="00322B63">
        <w:rPr>
          <w:rFonts w:ascii="Times New Roman" w:eastAsia="Times New Roman" w:hAnsi="Times New Roman" w:cs="Times New Roman"/>
          <w:sz w:val="24"/>
          <w:szCs w:val="24"/>
        </w:rPr>
        <w:t xml:space="preserve"> </w:t>
      </w:r>
      <w:r w:rsidR="001D52FC" w:rsidRPr="00322B63">
        <w:rPr>
          <w:rFonts w:ascii="Times New Roman" w:eastAsia="Times New Roman" w:hAnsi="Times New Roman" w:cs="Times New Roman"/>
          <w:sz w:val="24"/>
          <w:szCs w:val="24"/>
        </w:rPr>
        <w:t>три</w:t>
      </w:r>
      <w:r w:rsidRPr="00322B63">
        <w:rPr>
          <w:rFonts w:ascii="Times New Roman" w:eastAsia="Times New Roman" w:hAnsi="Times New Roman" w:cs="Times New Roman"/>
          <w:sz w:val="24"/>
          <w:szCs w:val="24"/>
        </w:rPr>
        <w:t xml:space="preserve"> договор</w:t>
      </w:r>
      <w:r w:rsidR="001D52FC" w:rsidRPr="00322B63">
        <w:rPr>
          <w:rFonts w:ascii="Times New Roman" w:eastAsia="Times New Roman" w:hAnsi="Times New Roman" w:cs="Times New Roman"/>
          <w:sz w:val="24"/>
          <w:szCs w:val="24"/>
        </w:rPr>
        <w:t>а</w:t>
      </w:r>
      <w:r w:rsidRPr="00322B63">
        <w:rPr>
          <w:rFonts w:ascii="Times New Roman" w:eastAsia="Times New Roman" w:hAnsi="Times New Roman" w:cs="Times New Roman"/>
          <w:sz w:val="24"/>
          <w:szCs w:val="24"/>
        </w:rPr>
        <w:t xml:space="preserve"> на выполнение НИОКТР по нов</w:t>
      </w:r>
      <w:r w:rsidR="001D52FC" w:rsidRPr="00322B63">
        <w:rPr>
          <w:rFonts w:ascii="Times New Roman" w:eastAsia="Times New Roman" w:hAnsi="Times New Roman" w:cs="Times New Roman"/>
          <w:sz w:val="24"/>
          <w:szCs w:val="24"/>
        </w:rPr>
        <w:t>ым</w:t>
      </w:r>
      <w:r w:rsidRPr="00322B63">
        <w:rPr>
          <w:rFonts w:ascii="Times New Roman" w:eastAsia="Times New Roman" w:hAnsi="Times New Roman" w:cs="Times New Roman"/>
          <w:sz w:val="24"/>
          <w:szCs w:val="24"/>
        </w:rPr>
        <w:t xml:space="preserve"> тем</w:t>
      </w:r>
      <w:r w:rsidR="001D52FC" w:rsidRPr="00322B63">
        <w:rPr>
          <w:rFonts w:ascii="Times New Roman" w:eastAsia="Times New Roman" w:hAnsi="Times New Roman" w:cs="Times New Roman"/>
          <w:sz w:val="24"/>
          <w:szCs w:val="24"/>
        </w:rPr>
        <w:t>ам</w:t>
      </w:r>
      <w:r w:rsidRPr="00322B63">
        <w:rPr>
          <w:rFonts w:ascii="Times New Roman" w:eastAsia="Times New Roman" w:hAnsi="Times New Roman" w:cs="Times New Roman"/>
          <w:sz w:val="24"/>
          <w:szCs w:val="24"/>
        </w:rPr>
        <w:t xml:space="preserve"> и </w:t>
      </w:r>
      <w:r w:rsidR="001D52FC" w:rsidRPr="00322B63">
        <w:rPr>
          <w:rFonts w:ascii="Times New Roman" w:eastAsia="Times New Roman" w:hAnsi="Times New Roman" w:cs="Times New Roman"/>
          <w:sz w:val="24"/>
          <w:szCs w:val="24"/>
        </w:rPr>
        <w:t>7</w:t>
      </w:r>
      <w:r w:rsidRPr="00322B63">
        <w:rPr>
          <w:rFonts w:ascii="Times New Roman" w:eastAsia="Times New Roman" w:hAnsi="Times New Roman" w:cs="Times New Roman"/>
          <w:sz w:val="24"/>
          <w:szCs w:val="24"/>
        </w:rPr>
        <w:t xml:space="preserve"> дополнительных соглашений по переходящим темам в соответствии с Распоряжением Правительства Приднестровской Молдавской Республики от </w:t>
      </w:r>
      <w:r w:rsidR="001D52FC" w:rsidRPr="00322B63">
        <w:rPr>
          <w:rFonts w:ascii="Times New Roman" w:eastAsia="Times New Roman" w:hAnsi="Times New Roman" w:cs="Times New Roman"/>
          <w:sz w:val="24"/>
          <w:szCs w:val="24"/>
        </w:rPr>
        <w:t>7</w:t>
      </w:r>
      <w:r w:rsidRPr="00322B63">
        <w:rPr>
          <w:rFonts w:ascii="Times New Roman" w:eastAsia="Times New Roman" w:hAnsi="Times New Roman" w:cs="Times New Roman"/>
          <w:sz w:val="24"/>
          <w:szCs w:val="24"/>
        </w:rPr>
        <w:t xml:space="preserve"> </w:t>
      </w:r>
      <w:r w:rsidR="001D52FC" w:rsidRPr="00322B63">
        <w:rPr>
          <w:rFonts w:ascii="Times New Roman" w:eastAsia="Times New Roman" w:hAnsi="Times New Roman" w:cs="Times New Roman"/>
          <w:sz w:val="24"/>
          <w:szCs w:val="24"/>
        </w:rPr>
        <w:t>сен</w:t>
      </w:r>
      <w:r w:rsidRPr="00322B63">
        <w:rPr>
          <w:rFonts w:ascii="Times New Roman" w:eastAsia="Times New Roman" w:hAnsi="Times New Roman" w:cs="Times New Roman"/>
          <w:sz w:val="24"/>
          <w:szCs w:val="24"/>
        </w:rPr>
        <w:t>тября 202</w:t>
      </w:r>
      <w:r w:rsidR="001D52FC" w:rsidRPr="00322B63">
        <w:rPr>
          <w:rFonts w:ascii="Times New Roman" w:eastAsia="Times New Roman" w:hAnsi="Times New Roman" w:cs="Times New Roman"/>
          <w:sz w:val="24"/>
          <w:szCs w:val="24"/>
        </w:rPr>
        <w:t>1</w:t>
      </w:r>
      <w:r w:rsidRPr="00322B63">
        <w:rPr>
          <w:rFonts w:ascii="Times New Roman" w:eastAsia="Times New Roman" w:hAnsi="Times New Roman" w:cs="Times New Roman"/>
          <w:sz w:val="24"/>
          <w:szCs w:val="24"/>
        </w:rPr>
        <w:t xml:space="preserve"> года № </w:t>
      </w:r>
      <w:r w:rsidR="001D52FC" w:rsidRPr="00322B63">
        <w:rPr>
          <w:rFonts w:ascii="Times New Roman" w:eastAsia="Times New Roman" w:hAnsi="Times New Roman" w:cs="Times New Roman"/>
          <w:sz w:val="24"/>
          <w:szCs w:val="24"/>
        </w:rPr>
        <w:t>829</w:t>
      </w:r>
      <w:r w:rsidRPr="00322B63">
        <w:rPr>
          <w:rFonts w:ascii="Times New Roman" w:eastAsia="Times New Roman" w:hAnsi="Times New Roman" w:cs="Times New Roman"/>
          <w:sz w:val="24"/>
          <w:szCs w:val="24"/>
        </w:rPr>
        <w:t>р «Об утверждении государственного заказа на проведение научно-исследовательских работ, опытно-конструкторских и технологических работ на 202</w:t>
      </w:r>
      <w:r w:rsidR="001D52FC" w:rsidRPr="00322B63">
        <w:rPr>
          <w:rFonts w:ascii="Times New Roman" w:eastAsia="Times New Roman" w:hAnsi="Times New Roman" w:cs="Times New Roman"/>
          <w:sz w:val="24"/>
          <w:szCs w:val="24"/>
        </w:rPr>
        <w:t>2</w:t>
      </w:r>
      <w:r w:rsidRPr="00322B63">
        <w:rPr>
          <w:rFonts w:ascii="Times New Roman" w:eastAsia="Times New Roman" w:hAnsi="Times New Roman" w:cs="Times New Roman"/>
          <w:sz w:val="24"/>
          <w:szCs w:val="24"/>
        </w:rPr>
        <w:t xml:space="preserve"> год».</w:t>
      </w:r>
    </w:p>
    <w:p w14:paraId="5932BBFB" w14:textId="26CC214A" w:rsidR="00AF2DF6" w:rsidRPr="00322B63" w:rsidRDefault="00AF2DF6"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lastRenderedPageBreak/>
        <w:t>Пр</w:t>
      </w:r>
      <w:r w:rsidR="001D52FC" w:rsidRPr="00322B63">
        <w:rPr>
          <w:rFonts w:ascii="Times New Roman" w:eastAsia="Times New Roman" w:hAnsi="Times New Roman" w:cs="Times New Roman"/>
          <w:sz w:val="24"/>
          <w:szCs w:val="24"/>
        </w:rPr>
        <w:t>одолжена</w:t>
      </w:r>
      <w:r w:rsidRPr="00322B63">
        <w:rPr>
          <w:rFonts w:ascii="Times New Roman" w:eastAsia="Times New Roman" w:hAnsi="Times New Roman" w:cs="Times New Roman"/>
          <w:sz w:val="24"/>
          <w:szCs w:val="24"/>
        </w:rPr>
        <w:t xml:space="preserve"> практика полугодовой и поквартальной приемки подробных отчетов о выполнении НИОКТР по Государственному заказу и приобретения оборудования и материалов для выполнения НИОКТР по Государственному заказу в соответствии с планом-заданием, что </w:t>
      </w:r>
      <w:r w:rsidR="001D52FC" w:rsidRPr="00322B63">
        <w:rPr>
          <w:rFonts w:ascii="Times New Roman" w:eastAsia="Times New Roman" w:hAnsi="Times New Roman" w:cs="Times New Roman"/>
          <w:sz w:val="24"/>
          <w:szCs w:val="24"/>
        </w:rPr>
        <w:t>позволило обновить</w:t>
      </w:r>
      <w:r w:rsidRPr="00322B63">
        <w:rPr>
          <w:rFonts w:ascii="Times New Roman" w:eastAsia="Times New Roman" w:hAnsi="Times New Roman" w:cs="Times New Roman"/>
          <w:sz w:val="24"/>
          <w:szCs w:val="24"/>
        </w:rPr>
        <w:t xml:space="preserve"> материально-техническую базу научно-исследовательских лабораторий. Заказчики совместно с основным исполнителем НИОКТР - ГОУ «Приднестровский государственный университет им. Т.Г. Шевченко», реализовали механизм проведения экспертизы по темам НИОКТР для включения в государственный заказ. </w:t>
      </w:r>
    </w:p>
    <w:p w14:paraId="01717527" w14:textId="67F4A713" w:rsidR="00AF2DF6" w:rsidRPr="00322B63" w:rsidRDefault="001D52FC"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17</w:t>
      </w:r>
      <w:r w:rsidR="00AF2DF6" w:rsidRPr="00322B63">
        <w:rPr>
          <w:rFonts w:ascii="Times New Roman" w:eastAsia="Times New Roman" w:hAnsi="Times New Roman" w:cs="Times New Roman"/>
          <w:sz w:val="24"/>
          <w:szCs w:val="24"/>
        </w:rPr>
        <w:t xml:space="preserve"> февраля 202</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года в режиме видеоконференции проведено заседание Высшего консультативного совета по науке и технике при Президенте ПМР, </w:t>
      </w:r>
      <w:r w:rsidRPr="00322B63">
        <w:rPr>
          <w:rFonts w:ascii="Times New Roman" w:eastAsia="Times New Roman" w:hAnsi="Times New Roman" w:cs="Times New Roman"/>
          <w:sz w:val="24"/>
          <w:szCs w:val="24"/>
        </w:rPr>
        <w:t xml:space="preserve">в ходе которого рассмотрено </w:t>
      </w:r>
      <w:r w:rsidR="00AF2DF6" w:rsidRPr="00322B63">
        <w:rPr>
          <w:rFonts w:ascii="Times New Roman" w:eastAsia="Times New Roman" w:hAnsi="Times New Roman" w:cs="Times New Roman"/>
          <w:sz w:val="24"/>
          <w:szCs w:val="24"/>
        </w:rPr>
        <w:t>текуще</w:t>
      </w:r>
      <w:r w:rsidRPr="00322B63">
        <w:rPr>
          <w:rFonts w:ascii="Times New Roman" w:eastAsia="Times New Roman" w:hAnsi="Times New Roman" w:cs="Times New Roman"/>
          <w:sz w:val="24"/>
          <w:szCs w:val="24"/>
        </w:rPr>
        <w:t>е</w:t>
      </w:r>
      <w:r w:rsidR="00AF2DF6" w:rsidRPr="00322B63">
        <w:rPr>
          <w:rFonts w:ascii="Times New Roman" w:eastAsia="Times New Roman" w:hAnsi="Times New Roman" w:cs="Times New Roman"/>
          <w:sz w:val="24"/>
          <w:szCs w:val="24"/>
        </w:rPr>
        <w:t xml:space="preserve"> положени</w:t>
      </w:r>
      <w:r w:rsidRPr="00322B63">
        <w:rPr>
          <w:rFonts w:ascii="Times New Roman" w:eastAsia="Times New Roman" w:hAnsi="Times New Roman" w:cs="Times New Roman"/>
          <w:sz w:val="24"/>
          <w:szCs w:val="24"/>
        </w:rPr>
        <w:t>е</w:t>
      </w:r>
      <w:r w:rsidR="00AF2DF6" w:rsidRPr="00322B63">
        <w:rPr>
          <w:rFonts w:ascii="Times New Roman" w:eastAsia="Times New Roman" w:hAnsi="Times New Roman" w:cs="Times New Roman"/>
          <w:sz w:val="24"/>
          <w:szCs w:val="24"/>
        </w:rPr>
        <w:t xml:space="preserve"> науки в ПМР;</w:t>
      </w:r>
      <w:r w:rsidRPr="00322B63">
        <w:rPr>
          <w:rFonts w:ascii="Times New Roman" w:eastAsia="Times New Roman" w:hAnsi="Times New Roman" w:cs="Times New Roman"/>
          <w:sz w:val="24"/>
          <w:szCs w:val="24"/>
        </w:rPr>
        <w:t xml:space="preserve"> </w:t>
      </w:r>
      <w:r w:rsidR="00AF2DF6" w:rsidRPr="00322B63">
        <w:rPr>
          <w:rFonts w:ascii="Times New Roman" w:eastAsia="Times New Roman" w:hAnsi="Times New Roman" w:cs="Times New Roman"/>
          <w:sz w:val="24"/>
          <w:szCs w:val="24"/>
        </w:rPr>
        <w:t>выполнени</w:t>
      </w:r>
      <w:r w:rsidRPr="00322B63">
        <w:rPr>
          <w:rFonts w:ascii="Times New Roman" w:eastAsia="Times New Roman" w:hAnsi="Times New Roman" w:cs="Times New Roman"/>
          <w:sz w:val="24"/>
          <w:szCs w:val="24"/>
        </w:rPr>
        <w:t>е</w:t>
      </w:r>
      <w:r w:rsidR="00AF2DF6" w:rsidRPr="00322B63">
        <w:rPr>
          <w:rFonts w:ascii="Times New Roman" w:eastAsia="Times New Roman" w:hAnsi="Times New Roman" w:cs="Times New Roman"/>
          <w:sz w:val="24"/>
          <w:szCs w:val="24"/>
        </w:rPr>
        <w:t xml:space="preserve"> государственного заказа на проведение научно-исследовательских работ, опытно-конструкторских и технологических работ в 202</w:t>
      </w:r>
      <w:r w:rsidRPr="00322B63">
        <w:rPr>
          <w:rFonts w:ascii="Times New Roman" w:eastAsia="Times New Roman" w:hAnsi="Times New Roman" w:cs="Times New Roman"/>
          <w:sz w:val="24"/>
          <w:szCs w:val="24"/>
        </w:rPr>
        <w:t>1</w:t>
      </w:r>
      <w:r w:rsidR="00AF2DF6" w:rsidRPr="00322B63">
        <w:rPr>
          <w:rFonts w:ascii="Times New Roman" w:eastAsia="Times New Roman" w:hAnsi="Times New Roman" w:cs="Times New Roman"/>
          <w:sz w:val="24"/>
          <w:szCs w:val="24"/>
        </w:rPr>
        <w:t xml:space="preserve"> году</w:t>
      </w:r>
      <w:r w:rsidRPr="00322B63">
        <w:rPr>
          <w:rFonts w:ascii="Times New Roman" w:eastAsia="Times New Roman" w:hAnsi="Times New Roman" w:cs="Times New Roman"/>
          <w:sz w:val="24"/>
          <w:szCs w:val="24"/>
        </w:rPr>
        <w:t xml:space="preserve"> и </w:t>
      </w:r>
      <w:r w:rsidR="00AF2DF6" w:rsidRPr="00322B63">
        <w:rPr>
          <w:rFonts w:ascii="Times New Roman" w:eastAsia="Times New Roman" w:hAnsi="Times New Roman" w:cs="Times New Roman"/>
          <w:sz w:val="24"/>
          <w:szCs w:val="24"/>
        </w:rPr>
        <w:t>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w:t>
      </w:r>
      <w:r w:rsidR="00226230" w:rsidRPr="00322B63">
        <w:rPr>
          <w:rFonts w:ascii="Times New Roman" w:eastAsia="Times New Roman" w:hAnsi="Times New Roman" w:cs="Times New Roman"/>
          <w:sz w:val="24"/>
          <w:szCs w:val="24"/>
        </w:rPr>
        <w:t>1</w:t>
      </w:r>
      <w:r w:rsidR="00AF2DF6" w:rsidRPr="00322B63">
        <w:rPr>
          <w:rFonts w:ascii="Times New Roman" w:eastAsia="Times New Roman" w:hAnsi="Times New Roman" w:cs="Times New Roman"/>
          <w:sz w:val="24"/>
          <w:szCs w:val="24"/>
        </w:rPr>
        <w:t xml:space="preserve"> году.</w:t>
      </w:r>
    </w:p>
    <w:p w14:paraId="78A80034" w14:textId="0D29A1CA" w:rsidR="00AF2DF6" w:rsidRPr="00322B63" w:rsidRDefault="00AF2DF6"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По итогам работы Высшего консультативного совета по науке и технике при Президенте ПМР и в соответствии с Постановлением Правительства Приднестровской Молдавской Республики от 5 мая 2020 года № 144, сформирован и направлен в 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w:t>
      </w:r>
      <w:r w:rsidR="00226230" w:rsidRPr="00322B63">
        <w:rPr>
          <w:rFonts w:ascii="Times New Roman" w:eastAsia="Times New Roman" w:hAnsi="Times New Roman" w:cs="Times New Roman"/>
          <w:sz w:val="24"/>
          <w:szCs w:val="24"/>
        </w:rPr>
        <w:t>1</w:t>
      </w:r>
      <w:r w:rsidRPr="00322B63">
        <w:rPr>
          <w:rFonts w:ascii="Times New Roman" w:eastAsia="Times New Roman" w:hAnsi="Times New Roman" w:cs="Times New Roman"/>
          <w:sz w:val="24"/>
          <w:szCs w:val="24"/>
        </w:rPr>
        <w:t xml:space="preserve"> году». </w:t>
      </w:r>
    </w:p>
    <w:p w14:paraId="601CBD15" w14:textId="759DFF47" w:rsidR="00AF2DF6" w:rsidRPr="00322B63" w:rsidRDefault="00AF2DF6"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Осуществлена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w:t>
      </w:r>
      <w:r w:rsidR="00226230" w:rsidRPr="00322B63">
        <w:rPr>
          <w:rFonts w:ascii="Times New Roman" w:eastAsia="Times New Roman" w:hAnsi="Times New Roman" w:cs="Times New Roman"/>
          <w:sz w:val="24"/>
          <w:szCs w:val="24"/>
        </w:rPr>
        <w:t>3</w:t>
      </w:r>
      <w:r w:rsidRPr="00322B63">
        <w:rPr>
          <w:rFonts w:ascii="Times New Roman" w:eastAsia="Times New Roman" w:hAnsi="Times New Roman" w:cs="Times New Roman"/>
          <w:sz w:val="24"/>
          <w:szCs w:val="24"/>
        </w:rPr>
        <w:t xml:space="preserve"> год.</w:t>
      </w:r>
    </w:p>
    <w:p w14:paraId="498EAD1D" w14:textId="1AEC2A8A" w:rsidR="00AF2DF6" w:rsidRPr="00322B63" w:rsidRDefault="00226230"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23</w:t>
      </w:r>
      <w:r w:rsidR="00AF2DF6" w:rsidRPr="00322B63">
        <w:rPr>
          <w:rFonts w:ascii="Times New Roman" w:eastAsia="Times New Roman" w:hAnsi="Times New Roman" w:cs="Times New Roman"/>
          <w:sz w:val="24"/>
          <w:szCs w:val="24"/>
        </w:rPr>
        <w:t xml:space="preserve"> июня 202</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года подготовлено и проведено заседание Высшего консультативного совета по науке и технике при Президенте ПМР, по итогам которого приняты подзаконные акты регламентирующие осуществление научно-исследовательской работы: Распоряжение Правительства Приднестровской Молдавской Республики от </w:t>
      </w:r>
      <w:r w:rsidRPr="00322B63">
        <w:rPr>
          <w:rFonts w:ascii="Times New Roman" w:eastAsia="Times New Roman" w:hAnsi="Times New Roman" w:cs="Times New Roman"/>
          <w:sz w:val="24"/>
          <w:szCs w:val="24"/>
        </w:rPr>
        <w:t>9</w:t>
      </w:r>
      <w:r w:rsidR="00AF2DF6" w:rsidRPr="00322B63">
        <w:rPr>
          <w:rFonts w:ascii="Times New Roman" w:eastAsia="Times New Roman" w:hAnsi="Times New Roman" w:cs="Times New Roman"/>
          <w:sz w:val="24"/>
          <w:szCs w:val="24"/>
        </w:rPr>
        <w:t xml:space="preserve"> сентября 202</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года № 8</w:t>
      </w:r>
      <w:r w:rsidRPr="00322B63">
        <w:rPr>
          <w:rFonts w:ascii="Times New Roman" w:eastAsia="Times New Roman" w:hAnsi="Times New Roman" w:cs="Times New Roman"/>
          <w:sz w:val="24"/>
          <w:szCs w:val="24"/>
        </w:rPr>
        <w:t>74</w:t>
      </w:r>
      <w:r w:rsidR="00AF2DF6" w:rsidRPr="00322B63">
        <w:rPr>
          <w:rFonts w:ascii="Times New Roman" w:eastAsia="Times New Roman" w:hAnsi="Times New Roman" w:cs="Times New Roman"/>
          <w:sz w:val="24"/>
          <w:szCs w:val="24"/>
        </w:rPr>
        <w:t>р «Об утверждении Государственного заказа на проведение научно-исследовательских работ, опытно-конструкторских и технологических работ на 202</w:t>
      </w:r>
      <w:r w:rsidRPr="00322B63">
        <w:rPr>
          <w:rFonts w:ascii="Times New Roman" w:eastAsia="Times New Roman" w:hAnsi="Times New Roman" w:cs="Times New Roman"/>
          <w:sz w:val="24"/>
          <w:szCs w:val="24"/>
        </w:rPr>
        <w:t>3</w:t>
      </w:r>
      <w:r w:rsidR="00AF2DF6" w:rsidRPr="00322B63">
        <w:rPr>
          <w:rFonts w:ascii="Times New Roman" w:eastAsia="Times New Roman" w:hAnsi="Times New Roman" w:cs="Times New Roman"/>
          <w:sz w:val="24"/>
          <w:szCs w:val="24"/>
        </w:rPr>
        <w:t xml:space="preserve"> год», Распоряжение Правительства Приднестровской Молдавской Республики от </w:t>
      </w:r>
      <w:r w:rsidRPr="00322B63">
        <w:rPr>
          <w:rFonts w:ascii="Times New Roman" w:eastAsia="Times New Roman" w:hAnsi="Times New Roman" w:cs="Times New Roman"/>
          <w:sz w:val="24"/>
          <w:szCs w:val="24"/>
        </w:rPr>
        <w:t>9</w:t>
      </w:r>
      <w:r w:rsidR="00AF2DF6" w:rsidRPr="00322B63">
        <w:rPr>
          <w:rFonts w:ascii="Times New Roman" w:eastAsia="Times New Roman" w:hAnsi="Times New Roman" w:cs="Times New Roman"/>
          <w:sz w:val="24"/>
          <w:szCs w:val="24"/>
        </w:rPr>
        <w:t xml:space="preserve"> </w:t>
      </w:r>
      <w:r w:rsidRPr="00322B63">
        <w:rPr>
          <w:rFonts w:ascii="Times New Roman" w:eastAsia="Times New Roman" w:hAnsi="Times New Roman" w:cs="Times New Roman"/>
          <w:sz w:val="24"/>
          <w:szCs w:val="24"/>
        </w:rPr>
        <w:t>сентября</w:t>
      </w:r>
      <w:r w:rsidR="00AF2DF6" w:rsidRPr="00322B63">
        <w:rPr>
          <w:rFonts w:ascii="Times New Roman" w:eastAsia="Times New Roman" w:hAnsi="Times New Roman" w:cs="Times New Roman"/>
          <w:sz w:val="24"/>
          <w:szCs w:val="24"/>
        </w:rPr>
        <w:t xml:space="preserve"> 202</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года № </w:t>
      </w:r>
      <w:r w:rsidRPr="00322B63">
        <w:rPr>
          <w:rFonts w:ascii="Times New Roman" w:eastAsia="Times New Roman" w:hAnsi="Times New Roman" w:cs="Times New Roman"/>
          <w:sz w:val="24"/>
          <w:szCs w:val="24"/>
        </w:rPr>
        <w:t>875</w:t>
      </w:r>
      <w:r w:rsidR="00AF2DF6" w:rsidRPr="00322B63">
        <w:rPr>
          <w:rFonts w:ascii="Times New Roman" w:eastAsia="Times New Roman" w:hAnsi="Times New Roman" w:cs="Times New Roman"/>
          <w:sz w:val="24"/>
          <w:szCs w:val="24"/>
        </w:rPr>
        <w:t>р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w:t>
      </w:r>
      <w:r w:rsidRPr="00322B63">
        <w:rPr>
          <w:rFonts w:ascii="Times New Roman" w:eastAsia="Times New Roman" w:hAnsi="Times New Roman" w:cs="Times New Roman"/>
          <w:sz w:val="24"/>
          <w:szCs w:val="24"/>
        </w:rPr>
        <w:t>3</w:t>
      </w:r>
      <w:r w:rsidR="00AF2DF6" w:rsidRPr="00322B63">
        <w:rPr>
          <w:rFonts w:ascii="Times New Roman" w:eastAsia="Times New Roman" w:hAnsi="Times New Roman" w:cs="Times New Roman"/>
          <w:sz w:val="24"/>
          <w:szCs w:val="24"/>
        </w:rPr>
        <w:t xml:space="preserve"> год».</w:t>
      </w:r>
    </w:p>
    <w:p w14:paraId="01940D40" w14:textId="3D30A595" w:rsidR="00AF2DF6" w:rsidRPr="00322B63" w:rsidRDefault="0027768C"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xml:space="preserve">26 января 2022 года Министерство просвещения опубликовало объявление о конкурсе по присуждению Государственной премии за 2022 год. Приказом Министерства просвещения от 22 февраля 2022 года №169, с изменением от 9 июня 2022 года № 532 был сформирован и утвержден состав Государственной экспертной комиссии и экспертных рабочих групп, утверждены требования к оформлению документов на конкурсные работы и регламент работы Комиссии. В период с 22 февраля по 30 апреля 2022 года принимало работы, выдвинутые на соискание Государственной премии Приднестровской Молдавской Республики в области науки и инновационной деятельности. Решением Высшего консультативного совета по науке и технике при Президенте ПМР от 23 июня 2022 года на рассмотрение Президента Приднестровской Молдавской Республики для присуждения премий выдвинуты три работы. Указом Президента Приднестровской Молдавской Республики от 19 августа 2022 года № 334 Государственной премии </w:t>
      </w:r>
      <w:r w:rsidR="00FF1C04" w:rsidRPr="00322B63">
        <w:rPr>
          <w:rFonts w:ascii="Times New Roman" w:eastAsia="Times New Roman" w:hAnsi="Times New Roman" w:cs="Times New Roman"/>
          <w:sz w:val="24"/>
          <w:szCs w:val="24"/>
        </w:rPr>
        <w:t>в</w:t>
      </w:r>
      <w:r w:rsidRPr="00322B63">
        <w:rPr>
          <w:rFonts w:ascii="Times New Roman" w:eastAsia="Times New Roman" w:hAnsi="Times New Roman" w:cs="Times New Roman"/>
          <w:sz w:val="24"/>
          <w:szCs w:val="24"/>
        </w:rPr>
        <w:t xml:space="preserve"> 2022 год</w:t>
      </w:r>
      <w:r w:rsidR="00FF1C04" w:rsidRPr="00322B63">
        <w:rPr>
          <w:rFonts w:ascii="Times New Roman" w:eastAsia="Times New Roman" w:hAnsi="Times New Roman" w:cs="Times New Roman"/>
          <w:sz w:val="24"/>
          <w:szCs w:val="24"/>
        </w:rPr>
        <w:t>у удостоены авторские коллективы следующих работ:</w:t>
      </w:r>
      <w:r w:rsidRPr="00322B63">
        <w:rPr>
          <w:rFonts w:ascii="Times New Roman" w:eastAsia="Times New Roman" w:hAnsi="Times New Roman" w:cs="Times New Roman"/>
          <w:sz w:val="24"/>
          <w:szCs w:val="24"/>
        </w:rPr>
        <w:t xml:space="preserve"> «Красная книга Приднестровской Молдавской Республики (второе издание)», «История Приднестровской Молдавской Республики» 4-ый том в двух книгах и «Скифский могильник III-II вв. до н.э. у с. Глиное». </w:t>
      </w:r>
    </w:p>
    <w:p w14:paraId="27CD1051" w14:textId="41DFE991" w:rsidR="00AF2DF6" w:rsidRPr="00322B63" w:rsidRDefault="00AF2DF6"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Согласно поручению Правительства Приднестровской Молдавской Республики</w:t>
      </w:r>
      <w:r w:rsidR="00FF1C04" w:rsidRPr="00322B63">
        <w:rPr>
          <w:rFonts w:ascii="Times New Roman" w:eastAsia="Times New Roman" w:hAnsi="Times New Roman" w:cs="Times New Roman"/>
          <w:sz w:val="24"/>
          <w:szCs w:val="24"/>
        </w:rPr>
        <w:t>,</w:t>
      </w:r>
      <w:r w:rsidRPr="00322B63">
        <w:rPr>
          <w:rFonts w:ascii="Times New Roman" w:eastAsia="Times New Roman" w:hAnsi="Times New Roman" w:cs="Times New Roman"/>
          <w:sz w:val="24"/>
          <w:szCs w:val="24"/>
        </w:rPr>
        <w:t xml:space="preserve"> подготовлены изменения в </w:t>
      </w:r>
      <w:r w:rsidR="00FF1C04" w:rsidRPr="00322B63">
        <w:rPr>
          <w:rFonts w:ascii="Times New Roman" w:eastAsia="Times New Roman" w:hAnsi="Times New Roman" w:cs="Times New Roman"/>
          <w:sz w:val="24"/>
          <w:szCs w:val="24"/>
        </w:rPr>
        <w:t>Закон Приднестровской Молдавской Республики «О науке и государственной научно-технической политике Приднестровской Молдавской Республики»</w:t>
      </w:r>
      <w:r w:rsidRPr="00322B63">
        <w:rPr>
          <w:rFonts w:ascii="Times New Roman" w:eastAsia="Times New Roman" w:hAnsi="Times New Roman" w:cs="Times New Roman"/>
          <w:sz w:val="24"/>
          <w:szCs w:val="24"/>
        </w:rPr>
        <w:t>.</w:t>
      </w:r>
      <w:r w:rsidR="00FF1C04" w:rsidRPr="00322B63">
        <w:rPr>
          <w:rFonts w:ascii="Times New Roman" w:eastAsia="Times New Roman" w:hAnsi="Times New Roman" w:cs="Times New Roman"/>
          <w:sz w:val="24"/>
          <w:szCs w:val="24"/>
        </w:rPr>
        <w:t xml:space="preserve"> Проектом закона о науке предполагается предусмотреть внесение ряда изменений и дополнений: вводится понятие номенклатуры научных специальностей, в соответствии с которой присуждаются ученые степени кандидата наук, доктора наук; уточняется порядок создания советов по защите </w:t>
      </w:r>
      <w:r w:rsidR="00FF1C04" w:rsidRPr="00322B63">
        <w:rPr>
          <w:rFonts w:ascii="Times New Roman" w:eastAsia="Times New Roman" w:hAnsi="Times New Roman" w:cs="Times New Roman"/>
          <w:sz w:val="24"/>
          <w:szCs w:val="24"/>
        </w:rPr>
        <w:lastRenderedPageBreak/>
        <w:t>диссертаций на соискание ученой степени кандидата наук, на соискание ученой степени доктора наук.</w:t>
      </w:r>
    </w:p>
    <w:p w14:paraId="3988550C" w14:textId="5EFD9BE4" w:rsidR="00AF2DF6" w:rsidRPr="00322B63" w:rsidRDefault="00FF1C04" w:rsidP="00322B63">
      <w:pPr>
        <w:spacing w:after="0" w:line="240" w:lineRule="auto"/>
        <w:ind w:firstLine="700"/>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7</w:t>
      </w:r>
      <w:r w:rsidR="00AF2DF6" w:rsidRPr="00322B63">
        <w:rPr>
          <w:rFonts w:ascii="Times New Roman" w:eastAsia="Times New Roman" w:hAnsi="Times New Roman" w:cs="Times New Roman"/>
          <w:sz w:val="24"/>
          <w:szCs w:val="24"/>
        </w:rPr>
        <w:t xml:space="preserve"> апреля 202</w:t>
      </w:r>
      <w:r w:rsidRPr="00322B63">
        <w:rPr>
          <w:rFonts w:ascii="Times New Roman" w:eastAsia="Times New Roman" w:hAnsi="Times New Roman" w:cs="Times New Roman"/>
          <w:sz w:val="24"/>
          <w:szCs w:val="24"/>
        </w:rPr>
        <w:t>2</w:t>
      </w:r>
      <w:r w:rsidR="00AF2DF6" w:rsidRPr="00322B63">
        <w:rPr>
          <w:rFonts w:ascii="Times New Roman" w:eastAsia="Times New Roman" w:hAnsi="Times New Roman" w:cs="Times New Roman"/>
          <w:sz w:val="24"/>
          <w:szCs w:val="24"/>
        </w:rPr>
        <w:t xml:space="preserve"> года проведено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ходе которого </w:t>
      </w:r>
      <w:r w:rsidRPr="00322B63">
        <w:rPr>
          <w:rFonts w:ascii="Times New Roman" w:eastAsia="Times New Roman" w:hAnsi="Times New Roman" w:cs="Times New Roman"/>
          <w:sz w:val="24"/>
          <w:szCs w:val="24"/>
        </w:rPr>
        <w:t>было рассмотрено 9</w:t>
      </w:r>
      <w:r w:rsidR="00AF2DF6" w:rsidRPr="00322B63">
        <w:rPr>
          <w:rFonts w:ascii="Times New Roman" w:eastAsia="Times New Roman" w:hAnsi="Times New Roman" w:cs="Times New Roman"/>
          <w:sz w:val="24"/>
          <w:szCs w:val="24"/>
        </w:rPr>
        <w:t xml:space="preserve"> </w:t>
      </w:r>
      <w:r w:rsidRPr="00322B63">
        <w:rPr>
          <w:rFonts w:ascii="Times New Roman" w:eastAsia="Times New Roman" w:hAnsi="Times New Roman" w:cs="Times New Roman"/>
          <w:sz w:val="24"/>
          <w:szCs w:val="24"/>
        </w:rPr>
        <w:t xml:space="preserve">дел </w:t>
      </w:r>
      <w:r w:rsidR="00AF2DF6" w:rsidRPr="00322B63">
        <w:rPr>
          <w:rFonts w:ascii="Times New Roman" w:eastAsia="Times New Roman" w:hAnsi="Times New Roman" w:cs="Times New Roman"/>
          <w:sz w:val="24"/>
          <w:szCs w:val="24"/>
        </w:rPr>
        <w:t>соискател</w:t>
      </w:r>
      <w:r w:rsidRPr="00322B63">
        <w:rPr>
          <w:rFonts w:ascii="Times New Roman" w:eastAsia="Times New Roman" w:hAnsi="Times New Roman" w:cs="Times New Roman"/>
          <w:sz w:val="24"/>
          <w:szCs w:val="24"/>
        </w:rPr>
        <w:t>ей ученого звания.</w:t>
      </w:r>
      <w:r w:rsidR="00AF2DF6" w:rsidRPr="00322B63">
        <w:rPr>
          <w:rFonts w:ascii="Times New Roman" w:eastAsia="Times New Roman" w:hAnsi="Times New Roman" w:cs="Times New Roman"/>
          <w:sz w:val="24"/>
          <w:szCs w:val="24"/>
        </w:rPr>
        <w:t xml:space="preserve"> </w:t>
      </w:r>
      <w:r w:rsidRPr="00322B63">
        <w:rPr>
          <w:rFonts w:ascii="Times New Roman" w:eastAsia="Times New Roman" w:hAnsi="Times New Roman" w:cs="Times New Roman"/>
          <w:sz w:val="24"/>
          <w:szCs w:val="24"/>
        </w:rPr>
        <w:t>Б</w:t>
      </w:r>
      <w:r w:rsidR="00AF2DF6" w:rsidRPr="00322B63">
        <w:rPr>
          <w:rFonts w:ascii="Times New Roman" w:eastAsia="Times New Roman" w:hAnsi="Times New Roman" w:cs="Times New Roman"/>
          <w:sz w:val="24"/>
          <w:szCs w:val="24"/>
        </w:rPr>
        <w:t>ыло присвоено ученое звание доцента</w:t>
      </w:r>
      <w:r w:rsidRPr="00322B63">
        <w:rPr>
          <w:rFonts w:ascii="Times New Roman" w:eastAsia="Times New Roman" w:hAnsi="Times New Roman" w:cs="Times New Roman"/>
          <w:sz w:val="24"/>
          <w:szCs w:val="24"/>
        </w:rPr>
        <w:t xml:space="preserve"> по специальности 7 соискателям, ученое звание профессора по специальности 1 соискателю и 1 соискателю ученое звание  профессор в области искусств</w:t>
      </w:r>
      <w:r w:rsidR="00AF2DF6" w:rsidRPr="00322B63">
        <w:rPr>
          <w:rFonts w:ascii="Times New Roman" w:eastAsia="Times New Roman" w:hAnsi="Times New Roman" w:cs="Times New Roman"/>
          <w:sz w:val="24"/>
          <w:szCs w:val="24"/>
        </w:rPr>
        <w:t xml:space="preserve">. </w:t>
      </w:r>
    </w:p>
    <w:p w14:paraId="3E337C73" w14:textId="77777777" w:rsidR="00390E43" w:rsidRPr="00322B63" w:rsidRDefault="00390E43" w:rsidP="00322B63">
      <w:pPr>
        <w:spacing w:after="0" w:line="240" w:lineRule="auto"/>
        <w:jc w:val="both"/>
        <w:rPr>
          <w:rFonts w:ascii="Times New Roman" w:eastAsia="Times New Roman" w:hAnsi="Times New Roman" w:cs="Times New Roman"/>
          <w:sz w:val="24"/>
          <w:szCs w:val="24"/>
        </w:rPr>
      </w:pPr>
    </w:p>
    <w:p w14:paraId="583A0F42" w14:textId="340FDFBC" w:rsidR="00390E43" w:rsidRPr="00322B63" w:rsidRDefault="00133B08" w:rsidP="0043011C">
      <w:pPr>
        <w:spacing w:after="0" w:line="240" w:lineRule="auto"/>
        <w:ind w:firstLine="141"/>
        <w:jc w:val="center"/>
        <w:rPr>
          <w:rFonts w:ascii="Times New Roman" w:eastAsia="Times" w:hAnsi="Times New Roman" w:cs="Times New Roman"/>
          <w:sz w:val="24"/>
          <w:szCs w:val="24"/>
        </w:rPr>
      </w:pPr>
      <w:r w:rsidRPr="00322B63">
        <w:rPr>
          <w:rFonts w:ascii="Times New Roman" w:eastAsia="Times New Roman" w:hAnsi="Times New Roman" w:cs="Times New Roman"/>
          <w:b/>
          <w:bCs/>
          <w:sz w:val="24"/>
          <w:szCs w:val="24"/>
        </w:rPr>
        <w:t>2.1.</w:t>
      </w:r>
      <w:r w:rsidR="0043011C">
        <w:rPr>
          <w:rFonts w:ascii="Times New Roman" w:eastAsia="Times New Roman" w:hAnsi="Times New Roman" w:cs="Times New Roman"/>
          <w:b/>
          <w:bCs/>
          <w:sz w:val="24"/>
          <w:szCs w:val="24"/>
        </w:rPr>
        <w:t>4</w:t>
      </w:r>
      <w:r w:rsidRPr="00322B63">
        <w:rPr>
          <w:rFonts w:ascii="Times New Roman" w:eastAsia="Times New Roman" w:hAnsi="Times New Roman" w:cs="Times New Roman"/>
          <w:b/>
          <w:bCs/>
          <w:sz w:val="24"/>
          <w:szCs w:val="24"/>
        </w:rPr>
        <w:t xml:space="preserve">. </w:t>
      </w:r>
      <w:r w:rsidRPr="00322B63">
        <w:rPr>
          <w:rFonts w:ascii="Times New Roman" w:eastAsia="Times" w:hAnsi="Times New Roman" w:cs="Times New Roman"/>
          <w:b/>
          <w:bCs/>
          <w:sz w:val="24"/>
          <w:szCs w:val="24"/>
        </w:rPr>
        <w:t>Разработка и реализация государственной п</w:t>
      </w:r>
      <w:r w:rsidR="009C46A3" w:rsidRPr="00322B63">
        <w:rPr>
          <w:rFonts w:ascii="Times New Roman" w:eastAsia="Times" w:hAnsi="Times New Roman" w:cs="Times New Roman"/>
          <w:b/>
          <w:bCs/>
          <w:sz w:val="24"/>
          <w:szCs w:val="24"/>
        </w:rPr>
        <w:t xml:space="preserve">олитики в </w:t>
      </w:r>
      <w:r w:rsidRPr="00322B63">
        <w:rPr>
          <w:rFonts w:ascii="Times New Roman" w:eastAsia="Times" w:hAnsi="Times New Roman" w:cs="Times New Roman"/>
          <w:b/>
          <w:bCs/>
          <w:sz w:val="24"/>
          <w:szCs w:val="24"/>
        </w:rPr>
        <w:t>молодежной политик</w:t>
      </w:r>
      <w:r w:rsidR="00580FCB" w:rsidRPr="00322B63">
        <w:rPr>
          <w:rFonts w:ascii="Times New Roman" w:eastAsia="Times" w:hAnsi="Times New Roman" w:cs="Times New Roman"/>
          <w:b/>
          <w:bCs/>
          <w:sz w:val="24"/>
          <w:szCs w:val="24"/>
        </w:rPr>
        <w:t>е</w:t>
      </w:r>
      <w:r w:rsidRPr="00322B63">
        <w:rPr>
          <w:rFonts w:ascii="Times New Roman" w:eastAsia="Times" w:hAnsi="Times New Roman" w:cs="Times New Roman"/>
          <w:sz w:val="24"/>
          <w:szCs w:val="24"/>
        </w:rPr>
        <w:t>.</w:t>
      </w:r>
    </w:p>
    <w:p w14:paraId="46683BC1" w14:textId="77777777" w:rsidR="00BF66BB" w:rsidRPr="00322B63" w:rsidRDefault="00BF66BB" w:rsidP="00322B63">
      <w:pPr>
        <w:spacing w:after="0" w:line="240" w:lineRule="auto"/>
        <w:contextualSpacing/>
        <w:jc w:val="both"/>
        <w:rPr>
          <w:rFonts w:ascii="Times New Roman" w:eastAsia="Times New Roman" w:hAnsi="Times New Roman" w:cs="Times New Roman"/>
          <w:b/>
          <w:sz w:val="24"/>
          <w:szCs w:val="24"/>
        </w:rPr>
      </w:pPr>
    </w:p>
    <w:p w14:paraId="27C940B8" w14:textId="77777777" w:rsidR="00BF66BB" w:rsidRPr="00322B63" w:rsidRDefault="00BF66BB"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xml:space="preserve">Реализация намеченных целей и задач в области государственной молодежной политики в отчетном периоде осуществлялась Министерством просвещения Приднестровской Молдавской Республики совместно с </w:t>
      </w:r>
      <w:r w:rsidRPr="00322B63">
        <w:rPr>
          <w:rFonts w:ascii="Times New Roman" w:eastAsia="Times New Roman" w:hAnsi="Times New Roman" w:cs="Times New Roman"/>
          <w:spacing w:val="2"/>
          <w:sz w:val="24"/>
          <w:szCs w:val="24"/>
        </w:rPr>
        <w:t>органами исполнительной власти</w:t>
      </w:r>
      <w:r w:rsidRPr="00322B63">
        <w:rPr>
          <w:rFonts w:ascii="Times New Roman" w:eastAsia="Times New Roman" w:hAnsi="Times New Roman" w:cs="Times New Roman"/>
          <w:sz w:val="24"/>
          <w:szCs w:val="24"/>
          <w:shd w:val="clear" w:color="auto" w:fill="FFFFFF"/>
        </w:rPr>
        <w:t xml:space="preserve"> Приднестровской Молдавской Республики</w:t>
      </w:r>
      <w:r w:rsidRPr="00322B63">
        <w:rPr>
          <w:rFonts w:ascii="Times New Roman" w:eastAsia="Times New Roman" w:hAnsi="Times New Roman" w:cs="Times New Roman"/>
          <w:spacing w:val="2"/>
          <w:sz w:val="24"/>
          <w:szCs w:val="24"/>
        </w:rPr>
        <w:t xml:space="preserve">, органами местного государственного управления, общественными и иными организациями. </w:t>
      </w:r>
    </w:p>
    <w:p w14:paraId="6EC49201" w14:textId="77777777" w:rsidR="00BF66BB" w:rsidRPr="00322B63" w:rsidRDefault="00BF66BB" w:rsidP="00322B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За отчетный период были разработаны следующие нормативно-правовые документы:</w:t>
      </w:r>
    </w:p>
    <w:p w14:paraId="0622354A" w14:textId="1D4E2954" w:rsidR="00BF66BB" w:rsidRPr="00322B63" w:rsidRDefault="00BF66BB" w:rsidP="00322B63">
      <w:pPr>
        <w:numPr>
          <w:ilvl w:val="0"/>
          <w:numId w:val="7"/>
        </w:numPr>
        <w:spacing w:after="160" w:line="240" w:lineRule="auto"/>
        <w:ind w:left="0" w:firstLine="709"/>
        <w:contextualSpacing/>
        <w:jc w:val="both"/>
        <w:rPr>
          <w:rFonts w:ascii="Times New Roman" w:eastAsia="Times New Roman" w:hAnsi="Times New Roman" w:cs="Times New Roman"/>
          <w:sz w:val="24"/>
          <w:szCs w:val="24"/>
          <w:shd w:val="clear" w:color="auto" w:fill="FFFFFF"/>
        </w:rPr>
      </w:pPr>
      <w:r w:rsidRPr="00322B63">
        <w:rPr>
          <w:rFonts w:ascii="Times New Roman" w:eastAsia="Times New Roman" w:hAnsi="Times New Roman" w:cs="Times New Roman"/>
          <w:sz w:val="24"/>
          <w:szCs w:val="24"/>
          <w:shd w:val="clear" w:color="auto" w:fill="FFFFFF"/>
        </w:rPr>
        <w:t>Распоряжение Правительства Приднестровской Молдавской Республики от 28 июля 2022 года № 686р «Об утверждении Плана мероприятий по реализации Концепции развития государственной молодежной политики Приднестровской Молдавской Республики на 2018-2022 годы на период август-декабрь 2022 года»</w:t>
      </w:r>
      <w:r w:rsidR="0075368F" w:rsidRPr="00322B63">
        <w:rPr>
          <w:rFonts w:ascii="Times New Roman" w:eastAsia="Times New Roman" w:hAnsi="Times New Roman" w:cs="Times New Roman"/>
          <w:sz w:val="24"/>
          <w:szCs w:val="24"/>
          <w:shd w:val="clear" w:color="auto" w:fill="FFFFFF"/>
        </w:rPr>
        <w:t>;</w:t>
      </w:r>
      <w:r w:rsidRPr="00322B63">
        <w:rPr>
          <w:rFonts w:ascii="Times New Roman" w:eastAsia="Times New Roman" w:hAnsi="Times New Roman" w:cs="Times New Roman"/>
          <w:sz w:val="24"/>
          <w:szCs w:val="24"/>
          <w:shd w:val="clear" w:color="auto" w:fill="FFFFFF"/>
        </w:rPr>
        <w:t xml:space="preserve"> </w:t>
      </w:r>
    </w:p>
    <w:p w14:paraId="69631459" w14:textId="5A9435CF" w:rsidR="00BF66BB" w:rsidRPr="00322B63" w:rsidRDefault="00BF66BB" w:rsidP="00322B63">
      <w:pPr>
        <w:numPr>
          <w:ilvl w:val="0"/>
          <w:numId w:val="7"/>
        </w:numPr>
        <w:spacing w:after="160" w:line="240" w:lineRule="auto"/>
        <w:ind w:left="0" w:firstLine="709"/>
        <w:contextualSpacing/>
        <w:jc w:val="both"/>
        <w:rPr>
          <w:rFonts w:ascii="Times New Roman" w:eastAsia="Times New Roman" w:hAnsi="Times New Roman" w:cs="Times New Roman"/>
          <w:sz w:val="24"/>
          <w:szCs w:val="24"/>
          <w:shd w:val="clear" w:color="auto" w:fill="FFFFFF"/>
        </w:rPr>
      </w:pPr>
      <w:r w:rsidRPr="00322B63">
        <w:rPr>
          <w:rFonts w:ascii="Times New Roman" w:hAnsi="Times New Roman" w:cs="Times New Roman"/>
          <w:sz w:val="24"/>
          <w:szCs w:val="24"/>
          <w:lang w:eastAsia="en-US"/>
        </w:rPr>
        <w:t xml:space="preserve">Распоряжение </w:t>
      </w:r>
      <w:r w:rsidRPr="00322B63">
        <w:rPr>
          <w:rFonts w:ascii="Times New Roman" w:eastAsia="Times New Roman" w:hAnsi="Times New Roman" w:cs="Times New Roman"/>
          <w:sz w:val="24"/>
          <w:szCs w:val="24"/>
          <w:shd w:val="clear" w:color="auto" w:fill="FFFFFF"/>
        </w:rPr>
        <w:t xml:space="preserve">Правительства Приднестровской Молдавской Республики </w:t>
      </w:r>
      <w:r w:rsidRPr="00322B63">
        <w:rPr>
          <w:rFonts w:ascii="Times New Roman" w:hAnsi="Times New Roman" w:cs="Times New Roman"/>
          <w:sz w:val="24"/>
          <w:szCs w:val="24"/>
          <w:lang w:eastAsia="en-US"/>
        </w:rPr>
        <w:t>от 21 октября 2022 года № 1000р «Об утверждении Концепции развития добровольчества в Приднестровской Молдавской Республике на 2023-2027 годы»</w:t>
      </w:r>
      <w:r w:rsidR="0075368F" w:rsidRPr="00322B63">
        <w:rPr>
          <w:rFonts w:ascii="Times New Roman" w:hAnsi="Times New Roman" w:cs="Times New Roman"/>
          <w:sz w:val="24"/>
          <w:szCs w:val="24"/>
          <w:lang w:eastAsia="en-US"/>
        </w:rPr>
        <w:t>;</w:t>
      </w:r>
    </w:p>
    <w:p w14:paraId="19108A94" w14:textId="02E12C2E" w:rsidR="00BF66BB" w:rsidRPr="00322B63" w:rsidRDefault="00BF66BB" w:rsidP="00322B63">
      <w:pPr>
        <w:spacing w:line="240" w:lineRule="auto"/>
        <w:ind w:firstLine="709"/>
        <w:contextualSpacing/>
        <w:jc w:val="both"/>
        <w:rPr>
          <w:rFonts w:ascii="Times New Roman" w:hAnsi="Times New Roman" w:cs="Times New Roman"/>
          <w:sz w:val="24"/>
          <w:szCs w:val="24"/>
          <w:lang w:eastAsia="en-US"/>
        </w:rPr>
      </w:pPr>
      <w:r w:rsidRPr="00322B63">
        <w:rPr>
          <w:rFonts w:ascii="Times New Roman" w:hAnsi="Times New Roman" w:cs="Times New Roman"/>
          <w:sz w:val="24"/>
          <w:szCs w:val="24"/>
          <w:lang w:eastAsia="en-US"/>
        </w:rPr>
        <w:t xml:space="preserve">г) Распоряжение </w:t>
      </w:r>
      <w:r w:rsidRPr="00322B63">
        <w:rPr>
          <w:rFonts w:ascii="Times New Roman" w:eastAsia="Times New Roman" w:hAnsi="Times New Roman" w:cs="Times New Roman"/>
          <w:sz w:val="24"/>
          <w:szCs w:val="24"/>
          <w:shd w:val="clear" w:color="auto" w:fill="FFFFFF"/>
        </w:rPr>
        <w:t xml:space="preserve">Правительства Приднестровской Молдавской Республики от </w:t>
      </w:r>
      <w:r w:rsidRPr="00322B63">
        <w:rPr>
          <w:rFonts w:ascii="Times New Roman" w:hAnsi="Times New Roman" w:cs="Times New Roman"/>
          <w:sz w:val="24"/>
          <w:szCs w:val="24"/>
          <w:lang w:eastAsia="en-US"/>
        </w:rPr>
        <w:t>24 августа 2022 года № 803р «О внесении дополнения в Распоряжение Правительства Приднестровской Молдавской Республики от 20 января 2022 года № 24р «О мерах, направленных на развитие функционала государственной информационной системы «Портал государственных услуг Приднестровской Молдавской Республики»</w:t>
      </w:r>
      <w:r w:rsidR="0075368F" w:rsidRPr="00322B63">
        <w:rPr>
          <w:rFonts w:ascii="Times New Roman" w:hAnsi="Times New Roman" w:cs="Times New Roman"/>
          <w:sz w:val="24"/>
          <w:szCs w:val="24"/>
          <w:lang w:eastAsia="en-US"/>
        </w:rPr>
        <w:t>;</w:t>
      </w:r>
    </w:p>
    <w:p w14:paraId="2AA106FD" w14:textId="2F431904" w:rsidR="00BF66BB" w:rsidRPr="00322B63" w:rsidRDefault="00BF66BB" w:rsidP="00322B63">
      <w:pPr>
        <w:spacing w:line="240" w:lineRule="auto"/>
        <w:ind w:firstLine="709"/>
        <w:contextualSpacing/>
        <w:jc w:val="both"/>
        <w:rPr>
          <w:rFonts w:ascii="Times New Roman" w:eastAsia="Times New Roman" w:hAnsi="Times New Roman" w:cs="Times New Roman"/>
          <w:sz w:val="24"/>
          <w:szCs w:val="24"/>
          <w:shd w:val="clear" w:color="auto" w:fill="FFFFFF"/>
        </w:rPr>
      </w:pPr>
      <w:r w:rsidRPr="00322B63">
        <w:rPr>
          <w:rFonts w:ascii="Times New Roman" w:hAnsi="Times New Roman" w:cs="Times New Roman"/>
          <w:sz w:val="24"/>
          <w:szCs w:val="24"/>
          <w:lang w:eastAsia="en-US"/>
        </w:rPr>
        <w:t xml:space="preserve">д) </w:t>
      </w:r>
      <w:r w:rsidRPr="00322B63">
        <w:rPr>
          <w:rFonts w:ascii="Times New Roman" w:eastAsia="Times New Roman" w:hAnsi="Times New Roman" w:cs="Times New Roman"/>
          <w:sz w:val="24"/>
          <w:szCs w:val="24"/>
          <w:shd w:val="clear" w:color="auto" w:fill="FFFFFF"/>
        </w:rPr>
        <w:t xml:space="preserve">Распоряжение Правительства Приднестровской Молдавской Республики от 27 июля 2022 года № 683р «О </w:t>
      </w:r>
      <w:r w:rsidR="000C5F4D" w:rsidRPr="00322B63">
        <w:rPr>
          <w:rFonts w:ascii="Times New Roman" w:eastAsia="Times New Roman" w:hAnsi="Times New Roman" w:cs="Times New Roman"/>
          <w:sz w:val="24"/>
          <w:szCs w:val="24"/>
          <w:shd w:val="clear" w:color="auto" w:fill="FFFFFF"/>
        </w:rPr>
        <w:t>заключении Правительства Приднестровской Молдавской Республики</w:t>
      </w:r>
      <w:r w:rsidR="0075368F" w:rsidRPr="00322B63">
        <w:rPr>
          <w:rFonts w:ascii="Times New Roman" w:eastAsia="Times New Roman" w:hAnsi="Times New Roman" w:cs="Times New Roman"/>
          <w:sz w:val="24"/>
          <w:szCs w:val="24"/>
          <w:shd w:val="clear" w:color="auto" w:fill="FFFFFF"/>
        </w:rPr>
        <w:t xml:space="preserve"> </w:t>
      </w:r>
      <w:r w:rsidR="000C5F4D" w:rsidRPr="00322B63">
        <w:rPr>
          <w:rFonts w:ascii="Times New Roman" w:eastAsia="Times New Roman" w:hAnsi="Times New Roman" w:cs="Times New Roman"/>
          <w:sz w:val="24"/>
          <w:szCs w:val="24"/>
          <w:shd w:val="clear" w:color="auto" w:fill="FFFFFF"/>
        </w:rPr>
        <w:t xml:space="preserve">на проект закона Приднестровской Молдавской Республики </w:t>
      </w:r>
      <w:r w:rsidRPr="00322B63">
        <w:rPr>
          <w:rFonts w:ascii="Times New Roman" w:eastAsia="Times New Roman" w:hAnsi="Times New Roman" w:cs="Times New Roman"/>
          <w:sz w:val="24"/>
          <w:szCs w:val="24"/>
          <w:shd w:val="clear" w:color="auto" w:fill="FFFFFF"/>
        </w:rPr>
        <w:t>«Об органах местной власти, местного самоуправления и государственной администрации в Приднестровской Молдавской Республике»</w:t>
      </w:r>
      <w:r w:rsidR="0075368F" w:rsidRPr="00322B63">
        <w:rPr>
          <w:rFonts w:ascii="Times New Roman" w:eastAsia="Times New Roman" w:hAnsi="Times New Roman" w:cs="Times New Roman"/>
          <w:sz w:val="24"/>
          <w:szCs w:val="24"/>
          <w:shd w:val="clear" w:color="auto" w:fill="FFFFFF"/>
        </w:rPr>
        <w:t>;</w:t>
      </w:r>
    </w:p>
    <w:p w14:paraId="7E95ECBA" w14:textId="3C2383A6" w:rsidR="00BF66BB" w:rsidRPr="00322B63" w:rsidRDefault="00BF66BB" w:rsidP="00322B63">
      <w:pPr>
        <w:spacing w:line="240" w:lineRule="auto"/>
        <w:ind w:firstLine="709"/>
        <w:contextualSpacing/>
        <w:jc w:val="both"/>
        <w:rPr>
          <w:rFonts w:ascii="Times New Roman" w:hAnsi="Times New Roman" w:cs="Times New Roman"/>
          <w:sz w:val="24"/>
          <w:szCs w:val="24"/>
          <w:lang w:eastAsia="en-US"/>
        </w:rPr>
      </w:pPr>
      <w:r w:rsidRPr="00322B63">
        <w:rPr>
          <w:rFonts w:ascii="Times New Roman" w:hAnsi="Times New Roman" w:cs="Times New Roman"/>
          <w:sz w:val="24"/>
          <w:szCs w:val="24"/>
          <w:lang w:eastAsia="en-US"/>
        </w:rPr>
        <w:t>е) Приказ Министерства просвещения Приднестровской Молдавской Республики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w:t>
      </w:r>
      <w:r w:rsidR="0075368F" w:rsidRPr="00322B63">
        <w:rPr>
          <w:rFonts w:ascii="Times New Roman" w:hAnsi="Times New Roman" w:cs="Times New Roman"/>
          <w:sz w:val="24"/>
          <w:szCs w:val="24"/>
          <w:lang w:eastAsia="en-US"/>
        </w:rPr>
        <w:t>;</w:t>
      </w:r>
    </w:p>
    <w:p w14:paraId="58A78D16" w14:textId="397E3EF0" w:rsidR="00BF66BB" w:rsidRPr="00322B63" w:rsidRDefault="00BF66BB" w:rsidP="00322B63">
      <w:pPr>
        <w:spacing w:line="240" w:lineRule="auto"/>
        <w:ind w:firstLine="709"/>
        <w:contextualSpacing/>
        <w:jc w:val="both"/>
        <w:rPr>
          <w:rFonts w:ascii="Times New Roman" w:hAnsi="Times New Roman" w:cs="Times New Roman"/>
          <w:sz w:val="24"/>
          <w:szCs w:val="24"/>
          <w:lang w:eastAsia="en-US"/>
        </w:rPr>
      </w:pPr>
      <w:r w:rsidRPr="00322B63">
        <w:rPr>
          <w:rFonts w:ascii="Times New Roman" w:hAnsi="Times New Roman" w:cs="Times New Roman"/>
          <w:sz w:val="24"/>
          <w:szCs w:val="24"/>
          <w:lang w:eastAsia="en-US"/>
        </w:rPr>
        <w:t>ж) Приказ Министерства просвещения Приднестровской Молдавской Республики от 02 февраля 2022 года № 91 «Об утверждении Порядка проведения социально-психологического тестирования лиц, учащихся в организациях начального, среднего и высшего профессионального образования Приднестровской Молдавской Республики», зарегистрирован Министерством юстиции Приднестровской Молдавской Республики 12 марта 2022 года рег.№ 10878</w:t>
      </w:r>
      <w:r w:rsidR="0075368F" w:rsidRPr="00322B63">
        <w:rPr>
          <w:rFonts w:ascii="Times New Roman" w:hAnsi="Times New Roman" w:cs="Times New Roman"/>
          <w:sz w:val="24"/>
          <w:szCs w:val="24"/>
          <w:lang w:eastAsia="en-US"/>
        </w:rPr>
        <w:t>;</w:t>
      </w:r>
    </w:p>
    <w:p w14:paraId="2EDC6607" w14:textId="3B41498A" w:rsidR="00BF66BB" w:rsidRPr="00322B63" w:rsidRDefault="00BF66BB" w:rsidP="00322B63">
      <w:pPr>
        <w:spacing w:line="240" w:lineRule="auto"/>
        <w:ind w:firstLine="709"/>
        <w:contextualSpacing/>
        <w:jc w:val="both"/>
        <w:rPr>
          <w:rFonts w:ascii="Times New Roman" w:hAnsi="Times New Roman" w:cs="Times New Roman"/>
          <w:sz w:val="24"/>
          <w:szCs w:val="24"/>
          <w:lang w:eastAsia="en-US"/>
        </w:rPr>
      </w:pPr>
      <w:r w:rsidRPr="00322B63">
        <w:rPr>
          <w:rFonts w:ascii="Times New Roman" w:hAnsi="Times New Roman" w:cs="Times New Roman"/>
          <w:sz w:val="24"/>
          <w:szCs w:val="24"/>
          <w:lang w:eastAsia="en-US"/>
        </w:rPr>
        <w:t>з) Приказ Министерства просвещения Приднестровской Молдавской Республики от 02 февраля 2022 года № 94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зарегистрирован Министерством юстиции Приднестровской Молдавской Республики 12 марта 2022 года рег.№ 10877</w:t>
      </w:r>
      <w:r w:rsidR="0075368F" w:rsidRPr="00322B63">
        <w:rPr>
          <w:rFonts w:ascii="Times New Roman" w:hAnsi="Times New Roman" w:cs="Times New Roman"/>
          <w:sz w:val="24"/>
          <w:szCs w:val="24"/>
          <w:lang w:eastAsia="en-US"/>
        </w:rPr>
        <w:t>;</w:t>
      </w:r>
    </w:p>
    <w:p w14:paraId="5842D6A2" w14:textId="52AF107E" w:rsidR="00BF66BB" w:rsidRPr="00322B63" w:rsidRDefault="00BF66BB" w:rsidP="00322B63">
      <w:pPr>
        <w:spacing w:line="240" w:lineRule="auto"/>
        <w:ind w:firstLine="709"/>
        <w:contextualSpacing/>
        <w:jc w:val="both"/>
        <w:rPr>
          <w:rFonts w:ascii="Times New Roman" w:hAnsi="Times New Roman" w:cs="Times New Roman"/>
          <w:sz w:val="24"/>
          <w:szCs w:val="24"/>
          <w:lang w:eastAsia="en-US"/>
        </w:rPr>
      </w:pPr>
      <w:r w:rsidRPr="00322B63">
        <w:rPr>
          <w:rFonts w:ascii="Times New Roman" w:hAnsi="Times New Roman" w:cs="Times New Roman"/>
          <w:sz w:val="24"/>
          <w:szCs w:val="24"/>
          <w:lang w:eastAsia="en-US"/>
        </w:rPr>
        <w:t>и) Приказ Министерства просвещения Приднестровской Молдавской Республики от 18 июля 2022 года № 645 «О внесении изменений и дополнения в Приказ Министерства просвещения Приднестровской Молдавской Республики от 2 февраля 2022 года № 91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зарегистрирован Министерством юстиции Приднестровской Молдавской Республики 11 августа 2022 года рег.№ 11195</w:t>
      </w:r>
      <w:r w:rsidR="0075368F" w:rsidRPr="00322B63">
        <w:rPr>
          <w:rFonts w:ascii="Times New Roman" w:hAnsi="Times New Roman" w:cs="Times New Roman"/>
          <w:sz w:val="24"/>
          <w:szCs w:val="24"/>
          <w:lang w:eastAsia="en-US"/>
        </w:rPr>
        <w:t>;</w:t>
      </w:r>
    </w:p>
    <w:p w14:paraId="1730F89E" w14:textId="2118980E" w:rsidR="00BF66BB" w:rsidRPr="00322B63" w:rsidRDefault="00BF66BB" w:rsidP="00322B63">
      <w:pPr>
        <w:spacing w:line="240" w:lineRule="auto"/>
        <w:ind w:firstLine="709"/>
        <w:contextualSpacing/>
        <w:jc w:val="both"/>
        <w:rPr>
          <w:rFonts w:ascii="Times New Roman" w:hAnsi="Times New Roman" w:cs="Times New Roman"/>
          <w:sz w:val="24"/>
          <w:szCs w:val="24"/>
          <w:lang w:eastAsia="en-US"/>
        </w:rPr>
      </w:pPr>
      <w:r w:rsidRPr="00322B63">
        <w:rPr>
          <w:rFonts w:ascii="Times New Roman" w:hAnsi="Times New Roman" w:cs="Times New Roman"/>
          <w:sz w:val="24"/>
          <w:szCs w:val="24"/>
          <w:lang w:eastAsia="en-US"/>
        </w:rPr>
        <w:lastRenderedPageBreak/>
        <w:t>к) Приказ Министерства просвещения Приднестровской Молдавской Республики от 18 июля 2022 года № 645 «О внесении изменений и дополнения в Приказ Министерства просвещения Приднестровской Молдавской Республики от 02 февраля 2022 года № 94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зарегистрирован Министерством юстиции Приднестровской Молдавской Республики 12 августа 2022 года рег.№ 11198</w:t>
      </w:r>
      <w:r w:rsidR="0075368F" w:rsidRPr="00322B63">
        <w:rPr>
          <w:rFonts w:ascii="Times New Roman" w:hAnsi="Times New Roman" w:cs="Times New Roman"/>
          <w:sz w:val="24"/>
          <w:szCs w:val="24"/>
          <w:lang w:eastAsia="en-US"/>
        </w:rPr>
        <w:t>;</w:t>
      </w:r>
    </w:p>
    <w:p w14:paraId="4CBE913A" w14:textId="478E023D" w:rsidR="00BF66BB" w:rsidRPr="00322B63" w:rsidRDefault="00BF66BB"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За отчетный период было проведено 1 заседание Совета по молодежной политике Министерства просвещения Приднестровской Молдавской Республики, где были рассмотрены  в</w:t>
      </w:r>
      <w:r w:rsidR="0075368F" w:rsidRPr="00322B63">
        <w:rPr>
          <w:rFonts w:ascii="Times New Roman" w:eastAsia="Times New Roman" w:hAnsi="Times New Roman" w:cs="Times New Roman"/>
          <w:sz w:val="24"/>
          <w:szCs w:val="24"/>
        </w:rPr>
        <w:t xml:space="preserve"> </w:t>
      </w:r>
      <w:r w:rsidRPr="00322B63">
        <w:rPr>
          <w:rFonts w:ascii="Times New Roman" w:eastAsia="Times New Roman" w:hAnsi="Times New Roman" w:cs="Times New Roman"/>
          <w:sz w:val="24"/>
          <w:szCs w:val="24"/>
        </w:rPr>
        <w:t>т.ч.вопросы:</w:t>
      </w:r>
    </w:p>
    <w:p w14:paraId="45D63104" w14:textId="77777777" w:rsidR="00BF66BB" w:rsidRPr="00322B63" w:rsidRDefault="00BF66BB" w:rsidP="00322B63">
      <w:pPr>
        <w:spacing w:after="0" w:line="240" w:lineRule="auto"/>
        <w:ind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проект долгосрочной программы содействия занятости молодежи на период до 2030 года с учетом предложений членов Совета;</w:t>
      </w:r>
    </w:p>
    <w:p w14:paraId="45234337" w14:textId="77777777" w:rsidR="00BF66BB" w:rsidRPr="00322B63" w:rsidRDefault="00BF66BB" w:rsidP="00322B63">
      <w:pPr>
        <w:spacing w:after="0" w:line="240" w:lineRule="auto"/>
        <w:ind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xml:space="preserve">- проект положения о республиканском конкурсе «Студент года - 2022». </w:t>
      </w:r>
    </w:p>
    <w:p w14:paraId="74D669DF" w14:textId="3A9D9F54" w:rsidR="00BF66BB" w:rsidRPr="00322B63" w:rsidRDefault="00BF66BB" w:rsidP="00322B63">
      <w:pPr>
        <w:tabs>
          <w:tab w:val="left" w:pos="0"/>
        </w:tabs>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За отчетный период проведено 32 республиканских социально значимых мероприяти</w:t>
      </w:r>
      <w:r w:rsidR="0075368F" w:rsidRPr="00322B63">
        <w:rPr>
          <w:rFonts w:ascii="Times New Roman" w:eastAsia="Times New Roman" w:hAnsi="Times New Roman" w:cs="Times New Roman"/>
          <w:sz w:val="24"/>
          <w:szCs w:val="24"/>
        </w:rPr>
        <w:t>я</w:t>
      </w:r>
      <w:r w:rsidRPr="00322B63">
        <w:rPr>
          <w:rFonts w:ascii="Times New Roman" w:eastAsia="Times New Roman" w:hAnsi="Times New Roman" w:cs="Times New Roman"/>
          <w:sz w:val="24"/>
          <w:szCs w:val="24"/>
        </w:rPr>
        <w:t>:</w:t>
      </w:r>
    </w:p>
    <w:p w14:paraId="60A8887F" w14:textId="77777777" w:rsidR="00BF66BB" w:rsidRPr="00322B63" w:rsidRDefault="00BF66BB" w:rsidP="00322B63">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i/>
          <w:sz w:val="24"/>
          <w:szCs w:val="24"/>
          <w:u w:val="single"/>
        </w:rPr>
        <w:t>гражданско-патриотическое воспитание – 7 республиканских мероприятий:</w:t>
      </w:r>
    </w:p>
    <w:p w14:paraId="3C894CF9"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xml:space="preserve">Республиканский конкурс творческих медиаработ «Вехи Памяти и Славы», в целях </w:t>
      </w:r>
      <w:r w:rsidRPr="00322B63">
        <w:rPr>
          <w:rFonts w:ascii="Times New Roman" w:eastAsia="Times New Roman" w:hAnsi="Times New Roman" w:cs="Times New Roman"/>
          <w:sz w:val="24"/>
          <w:szCs w:val="24"/>
          <w:lang w:bidi="ru-RU"/>
        </w:rPr>
        <w:t>увековечивания памяти о Победе советского народа в Великой Отечественной войне, формирования у молодого поколения уважительного отношения к отечественной истории и воспитания нравственно-патриотического чувства и гордости за подвиг советского народа в Великой Отечественной войне. Всего на конкурс поступило 89 работ</w:t>
      </w:r>
      <w:r w:rsidRPr="00322B63">
        <w:rPr>
          <w:rFonts w:ascii="Times New Roman" w:eastAsia="Arial Unicode MS" w:hAnsi="Times New Roman" w:cs="Times New Roman"/>
          <w:sz w:val="24"/>
          <w:szCs w:val="24"/>
          <w:lang w:bidi="ru-RU"/>
        </w:rPr>
        <w:t>;</w:t>
      </w:r>
    </w:p>
    <w:p w14:paraId="7A5AC851"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Республиканский конкурс «Герой нашего времени», приуроченный к тридцатилетию Бендерской трагедии. Цель конкурса – сохранение памяти о подвиге приднестровского народа во время вооруженного конфликта на левом берегу Днестра. Конкурс проходил по трем номинациям (поэзия, эссе, песенный флешмоб) в двух возрастных категориях (14-17 лет, 18-35 лет). Всего на конкурс поступило 165 работ;</w:t>
      </w:r>
    </w:p>
    <w:p w14:paraId="07C3BFCB"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Круглый стол с институтами гражданского общества «Противодействие идеологии экстремизма и терроризма в молодежной среде». Участниками стали сотрудники и студенты всех организаций СПО и ВПО Приднестровской Молдавской Республики;</w:t>
      </w:r>
    </w:p>
    <w:p w14:paraId="7BA185AA"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Составлен график проведения памятно-юбилейных мероприятий в организациях СПО Приднестровской Молдавской Республики и в государственных организациях общего образования, подведомственных Министерству просвещения ПМР, приуроченных к 30-летию вооруженной агрессии Республики Молдова против народа Приднестровья;</w:t>
      </w:r>
    </w:p>
    <w:p w14:paraId="7E91D06D"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Республиканская патриотическая акция «Доброе сердце ветеранам» - в период с 1 апреля по 1 июля 2022 года. Цель акции – оказание социальной помощи, внимания и поддержки ветеранам ВОВ, участникам боевых действий по защите Приднестровья и лицам, приравненным к ним, активизация патриотического воспитания молодежи, воспитание преемственности поколений.</w:t>
      </w:r>
    </w:p>
    <w:p w14:paraId="3AF5E799"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Республиканская акция «Георгиевская ленточка» - в период с 4 по 6 мая 2022 года. Во время акции волонтеры раздали 600 ленточек всем желающим. Акция проводилась при поддержке Россотрудничества.</w:t>
      </w:r>
    </w:p>
    <w:p w14:paraId="06C2B81F" w14:textId="77777777" w:rsidR="00BF66BB" w:rsidRPr="00322B63" w:rsidRDefault="00BF66BB" w:rsidP="00322B63">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Республиканская акция «Знай Конституцию своего государства» в период с 22 по 24 декабря 2022 года.</w:t>
      </w:r>
    </w:p>
    <w:p w14:paraId="771E2113" w14:textId="4CADD438" w:rsidR="00BF66BB" w:rsidRPr="00322B63" w:rsidRDefault="00BF66BB" w:rsidP="00322B63">
      <w:pPr>
        <w:widowControl w:val="0"/>
        <w:autoSpaceDE w:val="0"/>
        <w:autoSpaceDN w:val="0"/>
        <w:adjustRightInd w:val="0"/>
        <w:spacing w:after="0" w:line="240" w:lineRule="auto"/>
        <w:ind w:firstLine="708"/>
        <w:contextualSpacing/>
        <w:mirrorIndents/>
        <w:jc w:val="both"/>
        <w:rPr>
          <w:rFonts w:ascii="Times New Roman" w:eastAsia="Times New Roman" w:hAnsi="Times New Roman" w:cs="Times New Roman"/>
          <w:i/>
          <w:sz w:val="24"/>
          <w:szCs w:val="24"/>
          <w:u w:val="single"/>
        </w:rPr>
      </w:pPr>
      <w:r w:rsidRPr="00322B63">
        <w:rPr>
          <w:rFonts w:ascii="Times New Roman" w:eastAsia="Times New Roman" w:hAnsi="Times New Roman" w:cs="Times New Roman"/>
          <w:i/>
          <w:sz w:val="24"/>
          <w:szCs w:val="24"/>
          <w:u w:val="single"/>
        </w:rPr>
        <w:t xml:space="preserve">б) популяризация физической культуры и здорового образа жизни – 2 </w:t>
      </w:r>
      <w:r w:rsidR="0075368F" w:rsidRPr="00322B63">
        <w:rPr>
          <w:rFonts w:ascii="Times New Roman" w:eastAsia="Times New Roman" w:hAnsi="Times New Roman" w:cs="Times New Roman"/>
          <w:i/>
          <w:sz w:val="24"/>
          <w:szCs w:val="24"/>
          <w:u w:val="single"/>
        </w:rPr>
        <w:t>р</w:t>
      </w:r>
      <w:r w:rsidRPr="00322B63">
        <w:rPr>
          <w:rFonts w:ascii="Times New Roman" w:eastAsia="Times New Roman" w:hAnsi="Times New Roman" w:cs="Times New Roman"/>
          <w:i/>
          <w:sz w:val="24"/>
          <w:szCs w:val="24"/>
          <w:u w:val="single"/>
        </w:rPr>
        <w:t xml:space="preserve">еспубликанских </w:t>
      </w:r>
      <w:r w:rsidR="0075368F" w:rsidRPr="00322B63">
        <w:rPr>
          <w:rFonts w:ascii="Times New Roman" w:eastAsia="Times New Roman" w:hAnsi="Times New Roman" w:cs="Times New Roman"/>
          <w:i/>
          <w:sz w:val="24"/>
          <w:szCs w:val="24"/>
          <w:u w:val="single"/>
        </w:rPr>
        <w:t xml:space="preserve"> </w:t>
      </w:r>
      <w:r w:rsidRPr="00322B63">
        <w:rPr>
          <w:rFonts w:ascii="Times New Roman" w:eastAsia="Times New Roman" w:hAnsi="Times New Roman" w:cs="Times New Roman"/>
          <w:i/>
          <w:sz w:val="24"/>
          <w:szCs w:val="24"/>
          <w:u w:val="single"/>
        </w:rPr>
        <w:t xml:space="preserve">мероприятия: </w:t>
      </w:r>
    </w:p>
    <w:p w14:paraId="59E7CF5C" w14:textId="55C1769A" w:rsidR="00BF66BB" w:rsidRPr="00322B63" w:rsidRDefault="00BF66BB" w:rsidP="00322B63">
      <w:pPr>
        <w:widowControl w:val="0"/>
        <w:autoSpaceDE w:val="0"/>
        <w:autoSpaceDN w:val="0"/>
        <w:adjustRightInd w:val="0"/>
        <w:spacing w:after="0" w:line="240" w:lineRule="auto"/>
        <w:ind w:firstLine="708"/>
        <w:contextualSpacing/>
        <w:mirrorIndents/>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 Республиканский конкурс «Здоровье – это здорово!» в целях популяризации среди</w:t>
      </w:r>
      <w:r w:rsidR="0075368F" w:rsidRPr="00322B63">
        <w:rPr>
          <w:rFonts w:ascii="Times New Roman" w:eastAsia="Times New Roman" w:hAnsi="Times New Roman" w:cs="Times New Roman"/>
          <w:sz w:val="24"/>
          <w:szCs w:val="24"/>
        </w:rPr>
        <w:t xml:space="preserve"> </w:t>
      </w:r>
      <w:r w:rsidRPr="00322B63">
        <w:rPr>
          <w:rFonts w:ascii="Times New Roman" w:eastAsia="Times New Roman" w:hAnsi="Times New Roman" w:cs="Times New Roman"/>
          <w:sz w:val="24"/>
          <w:szCs w:val="24"/>
        </w:rPr>
        <w:t xml:space="preserve">молодежи здорового образа жизни по трем номинациям: Спортивная семья – здоровая семья, </w:t>
      </w:r>
      <w:r w:rsidRPr="00322B63">
        <w:rPr>
          <w:rFonts w:ascii="Times New Roman" w:eastAsia="Times New Roman" w:hAnsi="Times New Roman" w:cs="Times New Roman"/>
          <w:sz w:val="24"/>
          <w:szCs w:val="24"/>
          <w:lang w:val="en-US"/>
        </w:rPr>
        <w:t>S</w:t>
      </w:r>
      <w:r w:rsidRPr="00322B63">
        <w:rPr>
          <w:rFonts w:ascii="Times New Roman" w:eastAsia="Times New Roman" w:hAnsi="Times New Roman" w:cs="Times New Roman"/>
          <w:bCs/>
          <w:sz w:val="24"/>
          <w:szCs w:val="24"/>
        </w:rPr>
        <w:t>treetWorkout,</w:t>
      </w:r>
      <w:r w:rsidRPr="00322B63">
        <w:rPr>
          <w:rFonts w:ascii="Times New Roman" w:eastAsia="Times New Roman" w:hAnsi="Times New Roman" w:cs="Times New Roman"/>
          <w:sz w:val="24"/>
          <w:szCs w:val="24"/>
        </w:rPr>
        <w:t xml:space="preserve"> ЗОЖ в вузе. Участников -92человека.</w:t>
      </w:r>
    </w:p>
    <w:p w14:paraId="2D0AE732" w14:textId="77777777" w:rsidR="00BF66BB" w:rsidRPr="00322B63" w:rsidRDefault="00BF66BB" w:rsidP="00322B63">
      <w:pPr>
        <w:widowControl w:val="0"/>
        <w:autoSpaceDE w:val="0"/>
        <w:autoSpaceDN w:val="0"/>
        <w:adjustRightInd w:val="0"/>
        <w:spacing w:after="0" w:line="240" w:lineRule="auto"/>
        <w:ind w:firstLine="708"/>
        <w:contextualSpacing/>
        <w:mirrorIndents/>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2) Мероприятия по профилактике ВИЧ/СПИД-инфекции и инфекций, передающихся половым путем в целях формирования здорового образа жизни среди молодежи ПМР в период с 1 по 3 декабря 2022 года.</w:t>
      </w:r>
    </w:p>
    <w:p w14:paraId="11396443" w14:textId="0F38EAB3" w:rsidR="00AA4710" w:rsidRPr="00322B63" w:rsidRDefault="00AA4710" w:rsidP="00322B63">
      <w:pPr>
        <w:spacing w:after="0" w:line="240" w:lineRule="auto"/>
        <w:ind w:firstLine="709"/>
        <w:jc w:val="both"/>
        <w:rPr>
          <w:rFonts w:ascii="Times New Roman" w:eastAsia="Times New Roman" w:hAnsi="Times New Roman" w:cs="Times New Roman"/>
          <w:i/>
          <w:sz w:val="24"/>
          <w:szCs w:val="24"/>
          <w:u w:val="single"/>
        </w:rPr>
      </w:pPr>
      <w:r w:rsidRPr="00322B63">
        <w:rPr>
          <w:rFonts w:ascii="Times New Roman" w:eastAsia="Times New Roman" w:hAnsi="Times New Roman" w:cs="Times New Roman"/>
          <w:i/>
          <w:sz w:val="24"/>
          <w:szCs w:val="24"/>
          <w:u w:val="single"/>
        </w:rPr>
        <w:t>в) вовлечение молодёжи в добровольческую деятельность – 14 республиканских мероприятий:</w:t>
      </w:r>
    </w:p>
    <w:p w14:paraId="61C8285E"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w:t>
      </w:r>
      <w:r w:rsidRPr="00322B63">
        <w:rPr>
          <w:rFonts w:ascii="Times New Roman" w:eastAsia="Times New Roman" w:hAnsi="Times New Roman" w:cs="Times New Roman"/>
          <w:sz w:val="24"/>
          <w:szCs w:val="24"/>
        </w:rPr>
        <w:tab/>
        <w:t>Круглый стол «Милосердию не нужен результат» - 15 февраля 2022 года в рамках празднования Всемирного дня православной молодёжи при содействии Тираспольско-</w:t>
      </w:r>
      <w:r w:rsidRPr="00322B63">
        <w:rPr>
          <w:rFonts w:ascii="Times New Roman" w:eastAsia="Times New Roman" w:hAnsi="Times New Roman" w:cs="Times New Roman"/>
          <w:sz w:val="24"/>
          <w:szCs w:val="24"/>
        </w:rPr>
        <w:lastRenderedPageBreak/>
        <w:t>Дубоссарской епархии. В выступлении были задействованы 8 спикеров, приняли участие 29 представителей организаций среднего и высшего профессионального образования республики;</w:t>
      </w:r>
    </w:p>
    <w:p w14:paraId="56C189AB"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2) Республиканская добровольческая акция «Весенняя неделя добра». В рамках акции было проведено 953 мероприятия с общим охватом 13051 доброволец и 17534 благополучателя. Отдельными направлениями акции стали:</w:t>
      </w:r>
    </w:p>
    <w:p w14:paraId="59CB580F"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сбор помощи для граждан Украины, вынужденным временно находиться на территории Приднестровской Молдавской Республики (в данном направлении приняли участие коллективы всех министерств и ведомств Приднестровской Молдавской Республики);</w:t>
      </w:r>
    </w:p>
    <w:p w14:paraId="68FE29B6"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донорская акция по добровольной сдаче крови (проведено 14 мероприятий, привлечено 106 добровольцев);</w:t>
      </w:r>
    </w:p>
    <w:p w14:paraId="79932B64"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сбор книг «Доброкнига» (участие приняли студенты подведомственных организаций образования и обычные граждане, в итоге удалось собрать около 100 экземпляров художественных, исторических и др. книг для дальнейшей передачи в социальные учреждения).</w:t>
      </w:r>
    </w:p>
    <w:p w14:paraId="1DF49A56"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xml:space="preserve">3) Семинар «Добровольчество – потенциал в решении социальных проблем» с Гришановой Екатериной Владимировной, руководителем центра по развитию добровольческого движения и общественных инициатив ГАУ «Брянский объединенный ресурс» (участниками были представители Управления молодежной политики Министерства просвещения Приднестровской Молдавской Республики и руководители волонтерских организаций); </w:t>
      </w:r>
    </w:p>
    <w:p w14:paraId="4BD18439"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4) Республиканская экологическая акция «Посади цветок – укрась планету» среди волонтеров организаций среднего профессионального образования и общественных организаций, участие приняли 24 волонтера;</w:t>
      </w:r>
    </w:p>
    <w:p w14:paraId="3FCA5447"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5) Организация семинара для преподавателей и студентов организаций среднего и высшего профессионального образования с координатором донорского сообщества «Донор.онлайн» Санду Р.С. по продвижению добровольного донорства крови;</w:t>
      </w:r>
    </w:p>
    <w:p w14:paraId="79B47AC6" w14:textId="59437608"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6) Исторический квест «Мой край родной» ко Дню республики для добровольцев Приднестровья. В квесте приняли участие 30 человек;</w:t>
      </w:r>
    </w:p>
    <w:p w14:paraId="2119D919" w14:textId="40CFDC0F"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7) Состоялась встреча министра просвещения Приднестровской Молдавской Республики с представителями волонтерских организаций. На встрече присутствовали 20 добровольцев.</w:t>
      </w:r>
    </w:p>
    <w:p w14:paraId="77AA64DA" w14:textId="2C09011D"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8) На регулярной основе проходят встречи-презентации, направленные на популяризацию добровольческих движений, со студентами среднего и высшего профессионального образования. На данный момент проведено 5 встреч:</w:t>
      </w:r>
    </w:p>
    <w:p w14:paraId="5EEBF80E"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ГОУ «Приднестровский государственный университет им. Т.Г. Шевченко»;</w:t>
      </w:r>
    </w:p>
    <w:p w14:paraId="1D980A7A"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ГОУ «Тираспольский техникум коммерции»;</w:t>
      </w:r>
    </w:p>
    <w:p w14:paraId="6CD6B88B"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ГОУ СПО «Тираспольский техникум информатики и права»;</w:t>
      </w:r>
    </w:p>
    <w:p w14:paraId="04729E9E"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ГОУ СПО «Промышленно-строительный техникум»;</w:t>
      </w:r>
    </w:p>
    <w:p w14:paraId="3C3BB917"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ГОУ СПО «Тираспольский аграрно-технический колледж им. М.В. Фрунзе».</w:t>
      </w:r>
    </w:p>
    <w:p w14:paraId="411AF6DE" w14:textId="73C667DE"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9) Организован квест для волонтеров «История в лицах» при поддержке Россотрудничества. Участие приняли 6 команд волонтеров.</w:t>
      </w:r>
    </w:p>
    <w:p w14:paraId="427D78AB" w14:textId="10FD65EE"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10) Проведена работа по привлечению добровольцев и волонтерских движений в акциях:</w:t>
      </w:r>
    </w:p>
    <w:p w14:paraId="628AFFAD"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по высадке деревьев в парке «Победа», участие приняли около 50 волонтеров из различных организаций образования и неравнодушные граждане;</w:t>
      </w:r>
    </w:p>
    <w:p w14:paraId="097F7B99"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xml:space="preserve">- </w:t>
      </w:r>
      <w:r w:rsidRPr="00322B63">
        <w:rPr>
          <w:rFonts w:ascii="Times New Roman" w:eastAsia="Times New Roman" w:hAnsi="Times New Roman" w:cs="Times New Roman"/>
          <w:sz w:val="24"/>
          <w:szCs w:val="24"/>
          <w:lang w:val="en-US"/>
        </w:rPr>
        <w:t>IT</w:t>
      </w:r>
      <w:r w:rsidRPr="00322B63">
        <w:rPr>
          <w:rFonts w:ascii="Times New Roman" w:eastAsia="Times New Roman" w:hAnsi="Times New Roman" w:cs="Times New Roman"/>
          <w:sz w:val="24"/>
          <w:szCs w:val="24"/>
        </w:rPr>
        <w:t>-забеге;</w:t>
      </w:r>
    </w:p>
    <w:p w14:paraId="7AB557B2"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велопробеге «Виват, Тирасполь!»;</w:t>
      </w:r>
    </w:p>
    <w:p w14:paraId="19F253EF" w14:textId="7191224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11) Проведена акция по разгрузке лаванды в ботаническом саду г. Тирасполя, участие приняли 15 волонтеров;</w:t>
      </w:r>
    </w:p>
    <w:p w14:paraId="008AAC81" w14:textId="1FB64340"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12) Проведена акция «Чистый берег» по уборке берега Днестра, участие приняли 23 волонтера.</w:t>
      </w:r>
    </w:p>
    <w:p w14:paraId="63087893" w14:textId="0C06003A"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13) Совместно с волонтерами-медиками организован тренинг по оказанию первой помощи нуждающимся. Участие приняли 14 человек.</w:t>
      </w:r>
    </w:p>
    <w:p w14:paraId="57068395" w14:textId="7B89253C"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14) Акция «Календарь добрых дел». Акция проводилась по 6 направлениям:</w:t>
      </w:r>
    </w:p>
    <w:p w14:paraId="2FF2CAD0"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«Скажи СПАСИБО»;</w:t>
      </w:r>
    </w:p>
    <w:p w14:paraId="105B65AE"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Оказание благотворительной помощи;</w:t>
      </w:r>
    </w:p>
    <w:p w14:paraId="1D588F11"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Помощь животным;</w:t>
      </w:r>
    </w:p>
    <w:p w14:paraId="69754442"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lastRenderedPageBreak/>
        <w:t>- «Подари тепло» для пожилых людей;</w:t>
      </w:r>
    </w:p>
    <w:p w14:paraId="52C883F3"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 «Расскажи свою историю ДОБРА».</w:t>
      </w:r>
    </w:p>
    <w:p w14:paraId="717AD14C" w14:textId="4C6E0DD1"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По итогам акции были определены 2 самых активных волонтера и награждены сувенирной продукцией.</w:t>
      </w:r>
    </w:p>
    <w:p w14:paraId="7F848EC2" w14:textId="4D6895A2"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Разработан и функционирует сайт «Волонтеры Приднестровья».</w:t>
      </w:r>
    </w:p>
    <w:p w14:paraId="1B659A12" w14:textId="629AE3ED"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В целях популяризации добровольческих движений запущена страница волонтеров в сети Instagram.</w:t>
      </w:r>
    </w:p>
    <w:p w14:paraId="7429E728" w14:textId="7CF8FA3A"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Ко Дню добровольца 5 декабря на площадке Правительства ПМР проведено торжественное награждение волонтеров Приднестровской Молдавской Республики ведомственными наградами Министерства просвещения. Всего наградили 25 волонтеров из разных областей добровольчества.</w:t>
      </w:r>
    </w:p>
    <w:p w14:paraId="3514F194" w14:textId="77777777"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p>
    <w:p w14:paraId="0FBC5084" w14:textId="77777777" w:rsidR="00AA4710" w:rsidRPr="00322B63" w:rsidRDefault="00AA4710" w:rsidP="00322B63">
      <w:pPr>
        <w:spacing w:after="0" w:line="240" w:lineRule="auto"/>
        <w:ind w:firstLine="708"/>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i/>
          <w:sz w:val="24"/>
          <w:szCs w:val="24"/>
          <w:u w:val="single"/>
        </w:rPr>
        <w:t xml:space="preserve">г) поддержка и развитие талантливой и одаренной молодежи – проведено 7 республиканских мероприятий: </w:t>
      </w:r>
    </w:p>
    <w:p w14:paraId="46698DD4" w14:textId="77777777" w:rsidR="00AA4710" w:rsidRPr="00322B63" w:rsidRDefault="00AA4710" w:rsidP="00322B63">
      <w:pPr>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hAnsi="Times New Roman" w:cs="Times New Roman"/>
          <w:sz w:val="24"/>
          <w:szCs w:val="24"/>
        </w:rPr>
        <w:t xml:space="preserve">Онлайн-флешмоб ко Дню студента, в целях </w:t>
      </w:r>
      <w:r w:rsidRPr="00322B63">
        <w:rPr>
          <w:rFonts w:ascii="Times New Roman" w:eastAsia="Times New Roman" w:hAnsi="Times New Roman" w:cs="Times New Roman"/>
          <w:spacing w:val="2"/>
          <w:sz w:val="24"/>
          <w:szCs w:val="24"/>
        </w:rPr>
        <w:t xml:space="preserve">приобщения молодежи к художественному, литературному наследию, формирование их духовных, нравственных и эстетических качеств. По итогам флешмоба были выявлены 5 победителей, которые были награждены художественной литературой и сувенирной продукцией; </w:t>
      </w:r>
    </w:p>
    <w:p w14:paraId="5A72C87E" w14:textId="77777777" w:rsidR="00AA4710" w:rsidRPr="00322B63" w:rsidRDefault="00AA4710" w:rsidP="00322B63">
      <w:pPr>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Онлайн-флешмоб оригинальных поздравлений к Международному женскому дню. Автору самого оригинального поздравления была вручена сувенирная продукция;</w:t>
      </w:r>
    </w:p>
    <w:p w14:paraId="008278BF" w14:textId="77777777" w:rsidR="00AA4710" w:rsidRPr="00322B63" w:rsidRDefault="00AA4710" w:rsidP="00322B63">
      <w:pPr>
        <w:numPr>
          <w:ilvl w:val="0"/>
          <w:numId w:val="15"/>
        </w:numPr>
        <w:spacing w:after="160" w:line="240" w:lineRule="auto"/>
        <w:ind w:left="0" w:firstLine="720"/>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Республиканский онлайн-семинар для руководителей и лидеров студенческого самоуправления на тему «Системная и отлаженная работа студенческого актива на примере молодежной общественной организации» с Маляровым Максимом Игоревичем, председателем первичной профсоюзной организации студентов ФБГОУ ВО «Брянский государственный университет имени академика И.Г.Петровского», председателем объединенного совета обучающихся ФБГОУ ВО «Брянский государственный университет имени академика И.Г.Петровского». Участие в семинаре приняли 81 человек – студенты, кураторы групп, заместители директоров по воспитательной работе организаций профессионального образования республики.</w:t>
      </w:r>
    </w:p>
    <w:p w14:paraId="285EEB3D" w14:textId="77777777" w:rsidR="00AA4710" w:rsidRPr="00322B63" w:rsidRDefault="00AA4710" w:rsidP="00322B63">
      <w:pPr>
        <w:numPr>
          <w:ilvl w:val="0"/>
          <w:numId w:val="15"/>
        </w:numPr>
        <w:spacing w:after="160" w:line="240" w:lineRule="auto"/>
        <w:ind w:left="0" w:firstLine="720"/>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Приднестровский молодежный форум «Тирас-2022» в целях создания условий для самореализации молодых людей в социально-экономической и общественно-политической сферах жизни Приднестровья. За 2 дня форума в нем приняло участие около 250 человек.</w:t>
      </w:r>
    </w:p>
    <w:p w14:paraId="5C73514F" w14:textId="77777777" w:rsidR="00AA4710" w:rsidRPr="00322B63" w:rsidRDefault="00AA4710" w:rsidP="00322B63">
      <w:pPr>
        <w:numPr>
          <w:ilvl w:val="0"/>
          <w:numId w:val="15"/>
        </w:numPr>
        <w:spacing w:after="160" w:line="240" w:lineRule="auto"/>
        <w:ind w:left="0" w:firstLine="720"/>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Республиканский турнир интеллектуальной игры «Что? Где? Когда?» в целях повышения кругозора, культурного и интеллектуального уровня молодежи, воспитания патриотизма, создания условий для развития и содействия распространению различных форм интеллектуального досуга.  Поступили заявки от 24 команд, общее количество игроков – 144 человека. На данный момент проведено 2 этапа игры.</w:t>
      </w:r>
    </w:p>
    <w:p w14:paraId="4F033A59" w14:textId="77777777" w:rsidR="00AA4710" w:rsidRPr="00322B63" w:rsidRDefault="00AA4710" w:rsidP="00322B63">
      <w:pPr>
        <w:numPr>
          <w:ilvl w:val="0"/>
          <w:numId w:val="15"/>
        </w:numPr>
        <w:spacing w:after="160" w:line="240" w:lineRule="auto"/>
        <w:ind w:left="0" w:firstLine="720"/>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Декада молодежи и студентов в Приднестровской Молдавской Республике. Мероприятиями различного характера по утвержденным направлениям были охвачены все города Приднестровской Молдавской Республики. Всего мероприятий – 1279, общий охват участников – 62147 человек.</w:t>
      </w:r>
    </w:p>
    <w:p w14:paraId="49E2470B" w14:textId="77777777" w:rsidR="00AA4710" w:rsidRPr="00322B63" w:rsidRDefault="00AA4710" w:rsidP="00322B63">
      <w:pPr>
        <w:numPr>
          <w:ilvl w:val="0"/>
          <w:numId w:val="15"/>
        </w:numPr>
        <w:spacing w:after="160" w:line="240" w:lineRule="auto"/>
        <w:ind w:left="0" w:firstLine="720"/>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Тренинг для руководителей общественных движений и специалистов по молодежной политике при государственных администрациях городов и районов республики «Я - лидер», ориентированный на формирование представлений о лидерстве и командообразование. В тренинге приняли участие 32 человека.</w:t>
      </w:r>
    </w:p>
    <w:p w14:paraId="08CC3B41" w14:textId="77777777" w:rsidR="00AA4710" w:rsidRPr="00322B63" w:rsidRDefault="00AA4710" w:rsidP="00322B63">
      <w:pPr>
        <w:autoSpaceDE w:val="0"/>
        <w:autoSpaceDN w:val="0"/>
        <w:adjustRightInd w:val="0"/>
        <w:spacing w:after="0" w:line="240" w:lineRule="auto"/>
        <w:ind w:firstLine="720"/>
        <w:contextualSpacing/>
        <w:jc w:val="both"/>
        <w:rPr>
          <w:rFonts w:ascii="Times New Roman" w:eastAsia="Times New Roman" w:hAnsi="Times New Roman" w:cs="Times New Roman"/>
          <w:i/>
          <w:sz w:val="24"/>
          <w:szCs w:val="24"/>
        </w:rPr>
      </w:pPr>
      <w:r w:rsidRPr="00322B63">
        <w:rPr>
          <w:rFonts w:ascii="Times New Roman" w:eastAsia="Times New Roman" w:hAnsi="Times New Roman" w:cs="Times New Roman"/>
          <w:i/>
          <w:sz w:val="24"/>
          <w:szCs w:val="24"/>
        </w:rPr>
        <w:t xml:space="preserve">д) </w:t>
      </w:r>
      <w:r w:rsidRPr="00322B63">
        <w:rPr>
          <w:rFonts w:ascii="Times New Roman" w:eastAsia="Times New Roman" w:hAnsi="Times New Roman" w:cs="Times New Roman"/>
          <w:i/>
          <w:sz w:val="24"/>
          <w:szCs w:val="24"/>
          <w:u w:val="single"/>
        </w:rPr>
        <w:t>поддержка молодых семей и пропаганда семейных ценностей – 1 республиканское мероприятие</w:t>
      </w:r>
      <w:r w:rsidRPr="00322B63">
        <w:rPr>
          <w:rFonts w:ascii="Times New Roman" w:eastAsia="Times New Roman" w:hAnsi="Times New Roman" w:cs="Times New Roman"/>
          <w:i/>
          <w:sz w:val="24"/>
          <w:szCs w:val="24"/>
        </w:rPr>
        <w:t>:</w:t>
      </w:r>
    </w:p>
    <w:p w14:paraId="1E09E051" w14:textId="77777777" w:rsidR="00AA4710" w:rsidRPr="00322B63" w:rsidRDefault="00AA4710" w:rsidP="00322B63">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 Республиканский фотоконкурс «Планета Семья», целью которого является возрождение и укрепление семейных ценностей и традиций. Всего на конкурс поступило 34 работы.</w:t>
      </w:r>
    </w:p>
    <w:p w14:paraId="7BEF43A3" w14:textId="77777777" w:rsidR="00AA4710" w:rsidRPr="00322B63" w:rsidRDefault="00AA4710" w:rsidP="00322B63">
      <w:pPr>
        <w:autoSpaceDE w:val="0"/>
        <w:autoSpaceDN w:val="0"/>
        <w:adjustRightInd w:val="0"/>
        <w:spacing w:after="0" w:line="240" w:lineRule="auto"/>
        <w:ind w:firstLine="720"/>
        <w:contextualSpacing/>
        <w:jc w:val="both"/>
        <w:rPr>
          <w:rFonts w:ascii="Times New Roman" w:eastAsia="Times New Roman" w:hAnsi="Times New Roman" w:cs="Times New Roman"/>
          <w:i/>
          <w:sz w:val="24"/>
          <w:szCs w:val="24"/>
          <w:u w:val="single"/>
        </w:rPr>
      </w:pPr>
      <w:r w:rsidRPr="00322B63">
        <w:rPr>
          <w:rFonts w:ascii="Times New Roman" w:eastAsia="Times New Roman" w:hAnsi="Times New Roman" w:cs="Times New Roman"/>
          <w:i/>
          <w:sz w:val="24"/>
          <w:szCs w:val="24"/>
          <w:u w:val="single"/>
        </w:rPr>
        <w:t>е) предоставление государственных услуг:</w:t>
      </w:r>
    </w:p>
    <w:p w14:paraId="22079243" w14:textId="65A10D64" w:rsidR="00AA4710" w:rsidRPr="00322B63" w:rsidRDefault="00AA4710" w:rsidP="00322B63">
      <w:pPr>
        <w:spacing w:after="0" w:line="240" w:lineRule="auto"/>
        <w:ind w:firstLine="709"/>
        <w:jc w:val="both"/>
        <w:rPr>
          <w:rFonts w:ascii="Times New Roman" w:eastAsia="Times New Roman" w:hAnsi="Times New Roman" w:cs="Times New Roman"/>
          <w:sz w:val="24"/>
          <w:szCs w:val="24"/>
        </w:rPr>
      </w:pPr>
      <w:r w:rsidRPr="00322B63">
        <w:rPr>
          <w:rFonts w:ascii="Times New Roman" w:eastAsia="Times New Roman" w:hAnsi="Times New Roman" w:cs="Times New Roman"/>
          <w:sz w:val="24"/>
          <w:szCs w:val="24"/>
        </w:rPr>
        <w:t>1) В 2022 году начал функционировать портал Госуслуг по предоставлению государственной услуги «Выдача удостоверения добровольца</w:t>
      </w:r>
      <w:r w:rsidRPr="00322B63">
        <w:rPr>
          <w:rFonts w:ascii="Times New Roman" w:hAnsi="Times New Roman" w:cs="Times New Roman"/>
          <w:sz w:val="24"/>
          <w:szCs w:val="24"/>
          <w:lang w:eastAsia="en-US"/>
        </w:rPr>
        <w:t xml:space="preserve"> добровольческой организации</w:t>
      </w:r>
      <w:r w:rsidRPr="00322B63">
        <w:rPr>
          <w:rFonts w:ascii="Times New Roman" w:eastAsia="Times New Roman" w:hAnsi="Times New Roman" w:cs="Times New Roman"/>
          <w:sz w:val="24"/>
          <w:szCs w:val="24"/>
        </w:rPr>
        <w:t>».</w:t>
      </w:r>
    </w:p>
    <w:p w14:paraId="2502B79B" w14:textId="1B164BFA" w:rsidR="00AA4710" w:rsidRPr="008B38FC" w:rsidRDefault="00AA4710" w:rsidP="00322B63">
      <w:pPr>
        <w:autoSpaceDE w:val="0"/>
        <w:autoSpaceDN w:val="0"/>
        <w:adjustRightInd w:val="0"/>
        <w:spacing w:after="0" w:line="240" w:lineRule="auto"/>
        <w:ind w:firstLine="720"/>
        <w:contextualSpacing/>
        <w:jc w:val="both"/>
        <w:rPr>
          <w:rFonts w:ascii="Times New Roman" w:eastAsia="Times New Roman" w:hAnsi="Times New Roman" w:cs="Times New Roman"/>
          <w:i/>
          <w:sz w:val="24"/>
          <w:szCs w:val="24"/>
        </w:rPr>
      </w:pPr>
      <w:r w:rsidRPr="00322B63">
        <w:rPr>
          <w:rFonts w:ascii="Times New Roman" w:hAnsi="Times New Roman" w:cs="Times New Roman"/>
          <w:sz w:val="24"/>
          <w:szCs w:val="24"/>
          <w:lang w:eastAsia="en-US"/>
        </w:rPr>
        <w:t xml:space="preserve">В соответствии с Регламентом предоставления Министерством просвещения Приднестровской Молдавской Республики государственной услуги «Выдача удостоверения </w:t>
      </w:r>
      <w:r w:rsidRPr="00322B63">
        <w:rPr>
          <w:rFonts w:ascii="Times New Roman" w:hAnsi="Times New Roman" w:cs="Times New Roman"/>
          <w:sz w:val="24"/>
          <w:szCs w:val="24"/>
          <w:lang w:eastAsia="en-US"/>
        </w:rPr>
        <w:lastRenderedPageBreak/>
        <w:t xml:space="preserve">добровольца добровольческой организации» за отчетный период было выдано 60 </w:t>
      </w:r>
      <w:r w:rsidRPr="008B38FC">
        <w:rPr>
          <w:rFonts w:ascii="Times New Roman" w:hAnsi="Times New Roman" w:cs="Times New Roman"/>
          <w:sz w:val="24"/>
          <w:szCs w:val="24"/>
          <w:lang w:eastAsia="en-US"/>
        </w:rPr>
        <w:t>удостоверений добровольца.</w:t>
      </w:r>
    </w:p>
    <w:p w14:paraId="44A694FE" w14:textId="77777777" w:rsidR="000447B7" w:rsidRPr="008B38FC" w:rsidRDefault="000447B7" w:rsidP="000447B7">
      <w:pPr>
        <w:pStyle w:val="a5"/>
        <w:autoSpaceDE w:val="0"/>
        <w:autoSpaceDN w:val="0"/>
        <w:adjustRightInd w:val="0"/>
        <w:spacing w:after="0" w:line="240" w:lineRule="auto"/>
        <w:ind w:left="709"/>
        <w:jc w:val="both"/>
        <w:rPr>
          <w:rFonts w:ascii="Times New Roman" w:eastAsia="Times New Roman" w:hAnsi="Times New Roman" w:cs="Times New Roman"/>
          <w:sz w:val="24"/>
          <w:szCs w:val="24"/>
        </w:rPr>
      </w:pPr>
    </w:p>
    <w:p w14:paraId="45AEB42E" w14:textId="1E044C1A" w:rsidR="00367E05" w:rsidRPr="008B38FC" w:rsidRDefault="0043011C" w:rsidP="009C46A3">
      <w:pPr>
        <w:spacing w:after="0"/>
        <w:ind w:firstLine="141"/>
        <w:jc w:val="center"/>
        <w:rPr>
          <w:rFonts w:ascii="Times New Roman" w:eastAsia="Times" w:hAnsi="Times New Roman" w:cs="Times New Roman"/>
          <w:b/>
          <w:bCs/>
          <w:sz w:val="24"/>
          <w:szCs w:val="24"/>
        </w:rPr>
      </w:pPr>
      <w:r>
        <w:rPr>
          <w:rFonts w:ascii="Times New Roman" w:eastAsia="Times" w:hAnsi="Times New Roman" w:cs="Times New Roman"/>
          <w:b/>
          <w:bCs/>
          <w:sz w:val="24"/>
          <w:szCs w:val="24"/>
        </w:rPr>
        <w:t>2.1</w:t>
      </w:r>
      <w:r w:rsidR="00A21C5C">
        <w:rPr>
          <w:rFonts w:ascii="Times New Roman" w:eastAsia="Times" w:hAnsi="Times New Roman" w:cs="Times New Roman"/>
          <w:b/>
          <w:bCs/>
          <w:sz w:val="24"/>
          <w:szCs w:val="24"/>
        </w:rPr>
        <w:t>.5</w:t>
      </w:r>
      <w:r>
        <w:rPr>
          <w:rFonts w:ascii="Times New Roman" w:eastAsia="Times" w:hAnsi="Times New Roman" w:cs="Times New Roman"/>
          <w:b/>
          <w:bCs/>
          <w:sz w:val="24"/>
          <w:szCs w:val="24"/>
        </w:rPr>
        <w:t xml:space="preserve">. </w:t>
      </w:r>
      <w:r w:rsidR="009C46A3" w:rsidRPr="008B38FC">
        <w:rPr>
          <w:rFonts w:ascii="Times New Roman" w:eastAsia="Times" w:hAnsi="Times New Roman" w:cs="Times New Roman"/>
          <w:b/>
          <w:bCs/>
          <w:sz w:val="24"/>
          <w:szCs w:val="24"/>
        </w:rPr>
        <w:t>Реализация государственной политики в сфере воспитания, дополнительного образования</w:t>
      </w:r>
      <w:r w:rsidR="00956DBA" w:rsidRPr="008B38FC">
        <w:rPr>
          <w:rFonts w:ascii="Times New Roman" w:eastAsia="Times" w:hAnsi="Times New Roman" w:cs="Times New Roman"/>
          <w:b/>
          <w:bCs/>
          <w:sz w:val="24"/>
          <w:szCs w:val="24"/>
        </w:rPr>
        <w:t>,</w:t>
      </w:r>
      <w:r w:rsidR="009C46A3" w:rsidRPr="008B38FC">
        <w:rPr>
          <w:rFonts w:ascii="Times New Roman" w:eastAsia="Times" w:hAnsi="Times New Roman" w:cs="Times New Roman"/>
          <w:b/>
          <w:bCs/>
          <w:sz w:val="24"/>
          <w:szCs w:val="24"/>
        </w:rPr>
        <w:t xml:space="preserve"> физкультурно-массовой и оздоров</w:t>
      </w:r>
      <w:r w:rsidR="00C54DF8" w:rsidRPr="008B38FC">
        <w:rPr>
          <w:rFonts w:ascii="Times New Roman" w:eastAsia="Times" w:hAnsi="Times New Roman" w:cs="Times New Roman"/>
          <w:b/>
          <w:bCs/>
          <w:sz w:val="24"/>
          <w:szCs w:val="24"/>
        </w:rPr>
        <w:t>и</w:t>
      </w:r>
      <w:r w:rsidR="009C46A3" w:rsidRPr="008B38FC">
        <w:rPr>
          <w:rFonts w:ascii="Times New Roman" w:eastAsia="Times" w:hAnsi="Times New Roman" w:cs="Times New Roman"/>
          <w:b/>
          <w:bCs/>
          <w:sz w:val="24"/>
          <w:szCs w:val="24"/>
        </w:rPr>
        <w:t>тельной</w:t>
      </w:r>
      <w:r w:rsidR="00367E05" w:rsidRPr="008B38FC">
        <w:rPr>
          <w:rFonts w:ascii="Times New Roman" w:eastAsia="Times" w:hAnsi="Times New Roman" w:cs="Times New Roman"/>
          <w:b/>
          <w:bCs/>
          <w:sz w:val="24"/>
          <w:szCs w:val="24"/>
        </w:rPr>
        <w:t xml:space="preserve"> работы</w:t>
      </w:r>
    </w:p>
    <w:p w14:paraId="5A4335BB" w14:textId="77777777" w:rsidR="009C46A3" w:rsidRPr="008B38FC" w:rsidRDefault="009C46A3" w:rsidP="000447B7">
      <w:pPr>
        <w:pStyle w:val="a5"/>
        <w:autoSpaceDE w:val="0"/>
        <w:autoSpaceDN w:val="0"/>
        <w:adjustRightInd w:val="0"/>
        <w:spacing w:after="0" w:line="240" w:lineRule="auto"/>
        <w:ind w:left="709"/>
        <w:jc w:val="both"/>
        <w:rPr>
          <w:rFonts w:ascii="Times New Roman" w:eastAsia="Times New Roman" w:hAnsi="Times New Roman" w:cs="Times New Roman"/>
          <w:sz w:val="24"/>
          <w:szCs w:val="24"/>
        </w:rPr>
      </w:pPr>
    </w:p>
    <w:p w14:paraId="5F712BC9" w14:textId="77777777" w:rsidR="00385B24" w:rsidRPr="008B38FC" w:rsidRDefault="00385B24" w:rsidP="00385B24">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Реализация целей воспитательной работы в организациях образования Приднестровской Молдавской Республики осуществлялась Управлением воспитательной </w:t>
      </w:r>
      <w:r w:rsidRPr="008B38FC">
        <w:rPr>
          <w:rFonts w:ascii="Times New Roman" w:eastAsia="Times New Roman" w:hAnsi="Times New Roman" w:cs="Times New Roman"/>
          <w:sz w:val="24"/>
          <w:szCs w:val="24"/>
        </w:rPr>
        <w:t>идеологической работы и дополнительного образования</w:t>
      </w:r>
      <w:r w:rsidR="00DF0E1B" w:rsidRPr="008B38FC">
        <w:rPr>
          <w:rFonts w:ascii="Times New Roman" w:eastAsia="Times New Roman" w:hAnsi="Times New Roman" w:cs="Times New Roman"/>
          <w:sz w:val="24"/>
          <w:szCs w:val="24"/>
        </w:rPr>
        <w:t xml:space="preserve"> </w:t>
      </w:r>
      <w:r w:rsidR="00367E05" w:rsidRPr="008B38FC">
        <w:rPr>
          <w:rFonts w:ascii="Times New Roman" w:eastAsia="Times New Roman" w:hAnsi="Times New Roman" w:cs="Times New Roman"/>
          <w:sz w:val="24"/>
          <w:szCs w:val="24"/>
        </w:rPr>
        <w:t xml:space="preserve">Министерства просвещения ПМР </w:t>
      </w:r>
      <w:r w:rsidRPr="008B38FC">
        <w:rPr>
          <w:rFonts w:ascii="Times New Roman" w:eastAsia="Times New Roman" w:hAnsi="Times New Roman" w:cs="Times New Roman"/>
          <w:sz w:val="24"/>
          <w:szCs w:val="24"/>
        </w:rPr>
        <w:t xml:space="preserve">и была направлена </w:t>
      </w:r>
      <w:r w:rsidR="00DF0E1B" w:rsidRPr="008B38FC">
        <w:rPr>
          <w:rFonts w:ascii="Times New Roman" w:eastAsia="Times New Roman" w:hAnsi="Times New Roman" w:cs="Times New Roman"/>
          <w:sz w:val="24"/>
          <w:szCs w:val="24"/>
        </w:rPr>
        <w:t>на</w:t>
      </w:r>
      <w:r w:rsidR="00DF0E1B" w:rsidRPr="008B38FC">
        <w:rPr>
          <w:rFonts w:ascii="Times New Roman" w:hAnsi="Times New Roman" w:cs="Times New Roman"/>
          <w:sz w:val="24"/>
          <w:szCs w:val="24"/>
        </w:rPr>
        <w:t xml:space="preserve"> привитие</w:t>
      </w:r>
      <w:r w:rsidRPr="008B38FC">
        <w:rPr>
          <w:rFonts w:ascii="Times New Roman" w:hAnsi="Times New Roman" w:cs="Times New Roman"/>
          <w:sz w:val="24"/>
          <w:szCs w:val="24"/>
        </w:rPr>
        <w:t xml:space="preserve"> подрастающему поколению основополагающих ценностей, идей, убеждений, отражающих сущность </w:t>
      </w:r>
      <w:r w:rsidR="000518E4" w:rsidRPr="008B38FC">
        <w:rPr>
          <w:rFonts w:ascii="Times New Roman" w:hAnsi="Times New Roman" w:cs="Times New Roman"/>
          <w:sz w:val="24"/>
          <w:szCs w:val="24"/>
        </w:rPr>
        <w:t>приднестровской государственности</w:t>
      </w:r>
      <w:r w:rsidRPr="008B38FC">
        <w:rPr>
          <w:rFonts w:ascii="Times New Roman" w:hAnsi="Times New Roman" w:cs="Times New Roman"/>
          <w:sz w:val="24"/>
          <w:szCs w:val="24"/>
        </w:rPr>
        <w:t xml:space="preserve"> и формирование активной гражданской и личностной </w:t>
      </w:r>
      <w:r w:rsidR="000518E4" w:rsidRPr="008B38FC">
        <w:rPr>
          <w:rFonts w:ascii="Times New Roman" w:hAnsi="Times New Roman" w:cs="Times New Roman"/>
          <w:sz w:val="24"/>
          <w:szCs w:val="24"/>
        </w:rPr>
        <w:t>позиции детей</w:t>
      </w:r>
      <w:r w:rsidRPr="008B38FC">
        <w:rPr>
          <w:rFonts w:ascii="Times New Roman" w:hAnsi="Times New Roman" w:cs="Times New Roman"/>
          <w:sz w:val="24"/>
          <w:szCs w:val="24"/>
        </w:rPr>
        <w:t xml:space="preserve"> и </w:t>
      </w:r>
      <w:r w:rsidR="000518E4" w:rsidRPr="008B38FC">
        <w:rPr>
          <w:rFonts w:ascii="Times New Roman" w:hAnsi="Times New Roman" w:cs="Times New Roman"/>
          <w:sz w:val="24"/>
          <w:szCs w:val="24"/>
        </w:rPr>
        <w:t>подростков в</w:t>
      </w:r>
      <w:r w:rsidRPr="008B38FC">
        <w:rPr>
          <w:rFonts w:ascii="Times New Roman" w:hAnsi="Times New Roman" w:cs="Times New Roman"/>
          <w:sz w:val="24"/>
          <w:szCs w:val="24"/>
        </w:rPr>
        <w:t xml:space="preserve"> стан</w:t>
      </w:r>
      <w:r w:rsidR="00367E05" w:rsidRPr="008B38FC">
        <w:rPr>
          <w:rFonts w:ascii="Times New Roman" w:hAnsi="Times New Roman" w:cs="Times New Roman"/>
          <w:sz w:val="24"/>
          <w:szCs w:val="24"/>
        </w:rPr>
        <w:t>овлении сильного и независимого</w:t>
      </w:r>
      <w:r w:rsidRPr="008B38FC">
        <w:rPr>
          <w:rFonts w:ascii="Times New Roman" w:hAnsi="Times New Roman" w:cs="Times New Roman"/>
          <w:sz w:val="24"/>
          <w:szCs w:val="24"/>
        </w:rPr>
        <w:t xml:space="preserve"> государства.</w:t>
      </w:r>
    </w:p>
    <w:p w14:paraId="13A9AA98" w14:textId="77777777" w:rsidR="00385B24" w:rsidRPr="008B38FC" w:rsidRDefault="00385B24" w:rsidP="00385B24">
      <w:pPr>
        <w:spacing w:after="0" w:line="240" w:lineRule="auto"/>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shd w:val="clear" w:color="auto" w:fill="FFFFFF"/>
        </w:rPr>
        <w:t>Мероприятия, проводимые</w:t>
      </w:r>
      <w:r w:rsidR="006342C0" w:rsidRPr="008B38FC">
        <w:rPr>
          <w:rFonts w:ascii="Times New Roman" w:hAnsi="Times New Roman" w:cs="Times New Roman"/>
          <w:sz w:val="24"/>
          <w:szCs w:val="24"/>
        </w:rPr>
        <w:t xml:space="preserve"> в 2022</w:t>
      </w:r>
      <w:r w:rsidR="00DD1ADD" w:rsidRPr="008B38FC">
        <w:rPr>
          <w:rFonts w:ascii="Times New Roman" w:hAnsi="Times New Roman" w:cs="Times New Roman"/>
          <w:sz w:val="24"/>
          <w:szCs w:val="24"/>
        </w:rPr>
        <w:t xml:space="preserve"> году,</w:t>
      </w:r>
      <w:r w:rsidR="00DF0E1B" w:rsidRPr="008B38FC">
        <w:rPr>
          <w:rFonts w:ascii="Times New Roman" w:hAnsi="Times New Roman" w:cs="Times New Roman"/>
          <w:sz w:val="24"/>
          <w:szCs w:val="24"/>
        </w:rPr>
        <w:t xml:space="preserve"> </w:t>
      </w:r>
      <w:r w:rsidR="00367E05" w:rsidRPr="008B38FC">
        <w:rPr>
          <w:rFonts w:ascii="Times New Roman" w:eastAsia="Times New Roman" w:hAnsi="Times New Roman" w:cs="Times New Roman"/>
          <w:sz w:val="24"/>
          <w:szCs w:val="24"/>
        </w:rPr>
        <w:t xml:space="preserve">были </w:t>
      </w:r>
      <w:r w:rsidR="00E72EF3" w:rsidRPr="008B38FC">
        <w:rPr>
          <w:rFonts w:ascii="Times New Roman" w:eastAsia="Times New Roman" w:hAnsi="Times New Roman" w:cs="Times New Roman"/>
          <w:sz w:val="24"/>
          <w:szCs w:val="24"/>
        </w:rPr>
        <w:t xml:space="preserve">ориентированы </w:t>
      </w:r>
      <w:r w:rsidR="00DF0E1B" w:rsidRPr="008B38FC">
        <w:rPr>
          <w:rFonts w:ascii="Times New Roman" w:eastAsia="Times New Roman" w:hAnsi="Times New Roman" w:cs="Times New Roman"/>
          <w:sz w:val="24"/>
          <w:szCs w:val="24"/>
        </w:rPr>
        <w:t>на</w:t>
      </w:r>
      <w:r w:rsidR="00DF0E1B" w:rsidRPr="008B38FC">
        <w:rPr>
          <w:rFonts w:ascii="Times New Roman" w:hAnsi="Times New Roman" w:cs="Times New Roman"/>
          <w:sz w:val="24"/>
          <w:szCs w:val="24"/>
          <w:shd w:val="clear" w:color="auto" w:fill="FFFFFF"/>
        </w:rPr>
        <w:t xml:space="preserve"> становление</w:t>
      </w:r>
      <w:r w:rsidRPr="008B38FC">
        <w:rPr>
          <w:rFonts w:ascii="Times New Roman" w:hAnsi="Times New Roman" w:cs="Times New Roman"/>
          <w:sz w:val="24"/>
          <w:szCs w:val="24"/>
          <w:shd w:val="clear" w:color="auto" w:fill="FFFFFF"/>
        </w:rPr>
        <w:t xml:space="preserve"> и развити</w:t>
      </w:r>
      <w:r w:rsidR="00A479CC" w:rsidRPr="008B38FC">
        <w:rPr>
          <w:rFonts w:ascii="Times New Roman" w:hAnsi="Times New Roman" w:cs="Times New Roman"/>
          <w:sz w:val="24"/>
          <w:szCs w:val="24"/>
          <w:shd w:val="clear" w:color="auto" w:fill="FFFFFF"/>
        </w:rPr>
        <w:t>е</w:t>
      </w:r>
      <w:r w:rsidRPr="008B38FC">
        <w:rPr>
          <w:rFonts w:ascii="Times New Roman" w:hAnsi="Times New Roman" w:cs="Times New Roman"/>
          <w:sz w:val="24"/>
          <w:szCs w:val="24"/>
          <w:shd w:val="clear" w:color="auto" w:fill="FFFFFF"/>
        </w:rPr>
        <w:t xml:space="preserve"> потенциальных возможностей личности ребенка, воспитание высоконравственного, творческого, компетентного гражданина Приднестровской Молдавской Республики, стремящегося к духовному самосовершенствованию, обладающего чувством собственного достоинства, умеющего принимать рациональные решения и нести ответственность за свои поступки.</w:t>
      </w:r>
    </w:p>
    <w:p w14:paraId="6F024442" w14:textId="77777777" w:rsidR="00B2670C" w:rsidRPr="008B38FC" w:rsidRDefault="00367E05" w:rsidP="00367E0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Проведены следующие мероприятия по основным направлениям воспитательной работы:</w:t>
      </w:r>
    </w:p>
    <w:p w14:paraId="45019D46" w14:textId="77777777" w:rsidR="00D31C6C" w:rsidRPr="008B38FC"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i/>
          <w:sz w:val="24"/>
          <w:szCs w:val="24"/>
        </w:rPr>
        <w:t xml:space="preserve">а) </w:t>
      </w:r>
      <w:r w:rsidRPr="008B38FC">
        <w:rPr>
          <w:rFonts w:ascii="Times New Roman" w:eastAsia="Times New Roman" w:hAnsi="Times New Roman" w:cs="Times New Roman"/>
          <w:b/>
          <w:i/>
          <w:sz w:val="24"/>
          <w:szCs w:val="24"/>
          <w:u w:val="single"/>
        </w:rPr>
        <w:t>гражданско-патриотическое воспитание:</w:t>
      </w:r>
    </w:p>
    <w:p w14:paraId="69FB65A9" w14:textId="77777777" w:rsidR="000518E4" w:rsidRPr="008B38FC" w:rsidRDefault="000518E4" w:rsidP="000518E4">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Республиканская гражданско-патриотич</w:t>
      </w:r>
      <w:r w:rsidR="00A479CC" w:rsidRPr="008B38FC">
        <w:rPr>
          <w:rFonts w:ascii="Times New Roman" w:eastAsia="Times New Roman" w:hAnsi="Times New Roman" w:cs="Times New Roman"/>
          <w:sz w:val="24"/>
          <w:szCs w:val="24"/>
        </w:rPr>
        <w:t>е</w:t>
      </w:r>
      <w:r w:rsidRPr="008B38FC">
        <w:rPr>
          <w:rFonts w:ascii="Times New Roman" w:eastAsia="Times New Roman" w:hAnsi="Times New Roman" w:cs="Times New Roman"/>
          <w:sz w:val="24"/>
          <w:szCs w:val="24"/>
        </w:rPr>
        <w:t>ская онлайн-акция «Георгиевская ленточка»;</w:t>
      </w:r>
    </w:p>
    <w:p w14:paraId="6C77FF6D" w14:textId="77777777" w:rsidR="00457885" w:rsidRPr="008B38FC" w:rsidRDefault="000518E4" w:rsidP="00674A6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Республиканская военно-спортивная игра «Юный патриот Приднест</w:t>
      </w:r>
      <w:r w:rsidR="00674A62" w:rsidRPr="008B38FC">
        <w:rPr>
          <w:rFonts w:ascii="Times New Roman" w:eastAsia="Times New Roman" w:hAnsi="Times New Roman" w:cs="Times New Roman"/>
          <w:b/>
          <w:sz w:val="24"/>
          <w:szCs w:val="24"/>
        </w:rPr>
        <w:t>ровья-2022</w:t>
      </w:r>
      <w:r w:rsidRPr="008B38FC">
        <w:rPr>
          <w:rFonts w:ascii="Times New Roman" w:eastAsia="Times New Roman" w:hAnsi="Times New Roman" w:cs="Times New Roman"/>
          <w:b/>
          <w:sz w:val="24"/>
          <w:szCs w:val="24"/>
        </w:rPr>
        <w:t>».</w:t>
      </w:r>
      <w:r w:rsidRPr="008B38FC">
        <w:rPr>
          <w:rFonts w:ascii="Times New Roman" w:eastAsia="Times New Roman" w:hAnsi="Times New Roman" w:cs="Times New Roman"/>
          <w:sz w:val="24"/>
          <w:szCs w:val="24"/>
        </w:rPr>
        <w:t xml:space="preserve"> В муниципальном этапе приняло участие 119 организаций общего образования, 119 юнармейских отрядов, которые представили 424 конкурсные работы. В финальном этапе мероприятия приняли участие 67 организаций общего образования и представлено 145 работ;</w:t>
      </w:r>
    </w:p>
    <w:p w14:paraId="528EDC2D" w14:textId="11ED0D7C"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В 202</w:t>
      </w:r>
      <w:r w:rsidR="00DF0E1B"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году </w:t>
      </w:r>
      <w:r w:rsidRPr="008B38FC">
        <w:rPr>
          <w:rFonts w:ascii="Times New Roman" w:eastAsia="Times New Roman" w:hAnsi="Times New Roman" w:cs="Times New Roman"/>
          <w:i/>
          <w:sz w:val="24"/>
          <w:szCs w:val="24"/>
          <w:u w:val="single"/>
        </w:rPr>
        <w:t>в рамках реализации Стратегии противодействия экстремизму в Приднестровской Молдавской Республике на 2020-2026 годы</w:t>
      </w:r>
      <w:r w:rsidRPr="008B38FC">
        <w:rPr>
          <w:rFonts w:ascii="Times New Roman" w:eastAsia="Times New Roman" w:hAnsi="Times New Roman" w:cs="Times New Roman"/>
          <w:sz w:val="24"/>
          <w:szCs w:val="24"/>
        </w:rPr>
        <w:t xml:space="preserve"> в организациях образования были проведены классные часы по </w:t>
      </w:r>
      <w:r w:rsidRPr="008B38FC">
        <w:rPr>
          <w:rFonts w:ascii="Times New Roman" w:hAnsi="Times New Roman" w:cs="Times New Roman"/>
          <w:sz w:val="24"/>
          <w:szCs w:val="24"/>
        </w:rPr>
        <w:t xml:space="preserve">предупреждению </w:t>
      </w:r>
      <w:r w:rsidR="00DF0E1B" w:rsidRPr="008B38FC">
        <w:rPr>
          <w:rFonts w:ascii="Times New Roman" w:hAnsi="Times New Roman" w:cs="Times New Roman"/>
          <w:sz w:val="24"/>
          <w:szCs w:val="24"/>
        </w:rPr>
        <w:t>радикализма</w:t>
      </w:r>
      <w:r w:rsidRPr="008B38FC">
        <w:rPr>
          <w:rFonts w:ascii="Times New Roman" w:hAnsi="Times New Roman" w:cs="Times New Roman"/>
          <w:sz w:val="24"/>
          <w:szCs w:val="24"/>
        </w:rPr>
        <w:t xml:space="preserve"> молодого поколения: </w:t>
      </w:r>
    </w:p>
    <w:p w14:paraId="4DA1939F" w14:textId="4E2B087E"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«Патриотизм без экстремизма»</w:t>
      </w:r>
      <w:r w:rsidRPr="008B38FC">
        <w:rPr>
          <w:rFonts w:ascii="Times New Roman" w:hAnsi="Times New Roman" w:cs="Times New Roman"/>
          <w:sz w:val="24"/>
          <w:szCs w:val="24"/>
        </w:rPr>
        <w:t xml:space="preserve"> прошел в </w:t>
      </w:r>
      <w:r w:rsidR="00DF0E1B" w:rsidRPr="008B38FC">
        <w:rPr>
          <w:rFonts w:ascii="Times New Roman" w:hAnsi="Times New Roman" w:cs="Times New Roman"/>
          <w:sz w:val="24"/>
          <w:szCs w:val="24"/>
        </w:rPr>
        <w:t>84</w:t>
      </w:r>
      <w:r w:rsidRPr="008B38FC">
        <w:rPr>
          <w:rFonts w:ascii="Times New Roman" w:hAnsi="Times New Roman" w:cs="Times New Roman"/>
          <w:sz w:val="24"/>
          <w:szCs w:val="24"/>
        </w:rPr>
        <w:t xml:space="preserve"> организациях образования и охватил </w:t>
      </w:r>
      <w:r w:rsidR="00DF0E1B" w:rsidRPr="008B38FC">
        <w:rPr>
          <w:rFonts w:ascii="Times New Roman" w:hAnsi="Times New Roman" w:cs="Times New Roman"/>
          <w:sz w:val="24"/>
          <w:szCs w:val="24"/>
        </w:rPr>
        <w:t>10195 человек</w:t>
      </w:r>
      <w:r w:rsidRPr="008B38FC">
        <w:rPr>
          <w:rFonts w:ascii="Times New Roman" w:hAnsi="Times New Roman" w:cs="Times New Roman"/>
          <w:sz w:val="24"/>
          <w:szCs w:val="24"/>
        </w:rPr>
        <w:t>;</w:t>
      </w:r>
    </w:p>
    <w:p w14:paraId="4AA91C78" w14:textId="04AD2A72"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«Профилактика экстремизма и терроризма» -</w:t>
      </w:r>
      <w:r w:rsidRPr="008B38FC">
        <w:rPr>
          <w:rFonts w:ascii="Times New Roman" w:hAnsi="Times New Roman" w:cs="Times New Roman"/>
          <w:sz w:val="24"/>
          <w:szCs w:val="24"/>
        </w:rPr>
        <w:t xml:space="preserve"> в </w:t>
      </w:r>
      <w:r w:rsidR="00DF0E1B" w:rsidRPr="008B38FC">
        <w:rPr>
          <w:rFonts w:ascii="Times New Roman" w:hAnsi="Times New Roman" w:cs="Times New Roman"/>
          <w:sz w:val="24"/>
          <w:szCs w:val="24"/>
        </w:rPr>
        <w:t>89</w:t>
      </w:r>
      <w:r w:rsidRPr="008B38FC">
        <w:rPr>
          <w:rFonts w:ascii="Times New Roman" w:hAnsi="Times New Roman" w:cs="Times New Roman"/>
          <w:sz w:val="24"/>
          <w:szCs w:val="24"/>
        </w:rPr>
        <w:t xml:space="preserve"> организациях образования с охватом </w:t>
      </w:r>
      <w:r w:rsidR="00DF0E1B" w:rsidRPr="008B38FC">
        <w:rPr>
          <w:rFonts w:ascii="Times New Roman" w:hAnsi="Times New Roman" w:cs="Times New Roman"/>
          <w:sz w:val="24"/>
          <w:szCs w:val="24"/>
        </w:rPr>
        <w:t>1</w:t>
      </w:r>
      <w:r w:rsidR="009D5E50" w:rsidRPr="008B38FC">
        <w:rPr>
          <w:rFonts w:ascii="Times New Roman" w:hAnsi="Times New Roman" w:cs="Times New Roman"/>
          <w:sz w:val="24"/>
          <w:szCs w:val="24"/>
        </w:rPr>
        <w:t>3914</w:t>
      </w:r>
      <w:r w:rsidRPr="008B38FC">
        <w:rPr>
          <w:rFonts w:ascii="Times New Roman" w:hAnsi="Times New Roman" w:cs="Times New Roman"/>
          <w:sz w:val="24"/>
          <w:szCs w:val="24"/>
        </w:rPr>
        <w:t xml:space="preserve"> человек;</w:t>
      </w:r>
    </w:p>
    <w:p w14:paraId="54B5FC09" w14:textId="77777777"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«Терроризм - угроза общества»</w:t>
      </w:r>
      <w:r w:rsidRPr="008B38FC">
        <w:rPr>
          <w:rFonts w:ascii="Times New Roman" w:hAnsi="Times New Roman" w:cs="Times New Roman"/>
          <w:sz w:val="24"/>
          <w:szCs w:val="24"/>
        </w:rPr>
        <w:t xml:space="preserve"> - в </w:t>
      </w:r>
      <w:r w:rsidR="009A02F3" w:rsidRPr="008B38FC">
        <w:rPr>
          <w:rFonts w:ascii="Times New Roman" w:hAnsi="Times New Roman" w:cs="Times New Roman"/>
          <w:sz w:val="24"/>
          <w:szCs w:val="24"/>
        </w:rPr>
        <w:t>1</w:t>
      </w:r>
      <w:r w:rsidR="00CF484F" w:rsidRPr="008B38FC">
        <w:rPr>
          <w:rFonts w:ascii="Times New Roman" w:hAnsi="Times New Roman" w:cs="Times New Roman"/>
          <w:sz w:val="24"/>
          <w:szCs w:val="24"/>
        </w:rPr>
        <w:t>09</w:t>
      </w:r>
      <w:r w:rsidRPr="008B38FC">
        <w:rPr>
          <w:rFonts w:ascii="Times New Roman" w:hAnsi="Times New Roman" w:cs="Times New Roman"/>
          <w:sz w:val="24"/>
          <w:szCs w:val="24"/>
        </w:rPr>
        <w:t xml:space="preserve"> организациях образования с охватом                     </w:t>
      </w:r>
      <w:r w:rsidR="00CF484F" w:rsidRPr="008B38FC">
        <w:rPr>
          <w:rFonts w:ascii="Times New Roman" w:hAnsi="Times New Roman" w:cs="Times New Roman"/>
          <w:sz w:val="24"/>
          <w:szCs w:val="24"/>
        </w:rPr>
        <w:t>23205</w:t>
      </w:r>
      <w:r w:rsidRPr="008B38FC">
        <w:rPr>
          <w:rFonts w:ascii="Times New Roman" w:hAnsi="Times New Roman" w:cs="Times New Roman"/>
          <w:sz w:val="24"/>
          <w:szCs w:val="24"/>
        </w:rPr>
        <w:t xml:space="preserve"> человек;</w:t>
      </w:r>
    </w:p>
    <w:p w14:paraId="6492DA4E" w14:textId="77777777"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«Осторожно, экстремизм»</w:t>
      </w:r>
      <w:r w:rsidR="005751B6" w:rsidRPr="008B38FC">
        <w:rPr>
          <w:rFonts w:ascii="Times New Roman" w:hAnsi="Times New Roman" w:cs="Times New Roman"/>
          <w:sz w:val="24"/>
          <w:szCs w:val="24"/>
        </w:rPr>
        <w:t xml:space="preserve"> - в 67</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5860</w:t>
      </w:r>
      <w:r w:rsidRPr="008B38FC">
        <w:rPr>
          <w:rFonts w:ascii="Times New Roman" w:hAnsi="Times New Roman" w:cs="Times New Roman"/>
          <w:sz w:val="24"/>
          <w:szCs w:val="24"/>
        </w:rPr>
        <w:t xml:space="preserve"> человек;</w:t>
      </w:r>
    </w:p>
    <w:p w14:paraId="70CDD7E5" w14:textId="77777777"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«Международный день толерантности»</w:t>
      </w:r>
      <w:r w:rsidRPr="008B38FC">
        <w:rPr>
          <w:rFonts w:ascii="Times New Roman" w:hAnsi="Times New Roman" w:cs="Times New Roman"/>
          <w:sz w:val="24"/>
          <w:szCs w:val="24"/>
        </w:rPr>
        <w:t xml:space="preserve"> - в </w:t>
      </w:r>
      <w:r w:rsidR="005751B6" w:rsidRPr="008B38FC">
        <w:rPr>
          <w:rFonts w:ascii="Times New Roman" w:hAnsi="Times New Roman" w:cs="Times New Roman"/>
          <w:sz w:val="24"/>
          <w:szCs w:val="24"/>
        </w:rPr>
        <w:t>267</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16538</w:t>
      </w:r>
      <w:r w:rsidRPr="008B38FC">
        <w:rPr>
          <w:rFonts w:ascii="Times New Roman" w:hAnsi="Times New Roman" w:cs="Times New Roman"/>
          <w:sz w:val="24"/>
          <w:szCs w:val="24"/>
        </w:rPr>
        <w:t xml:space="preserve"> </w:t>
      </w:r>
      <w:r w:rsidR="005751B6" w:rsidRPr="008B38FC">
        <w:rPr>
          <w:rFonts w:ascii="Times New Roman" w:hAnsi="Times New Roman" w:cs="Times New Roman"/>
          <w:sz w:val="24"/>
          <w:szCs w:val="24"/>
        </w:rPr>
        <w:t>человек</w:t>
      </w:r>
      <w:r w:rsidRPr="008B38FC">
        <w:rPr>
          <w:rFonts w:ascii="Times New Roman" w:hAnsi="Times New Roman" w:cs="Times New Roman"/>
          <w:sz w:val="24"/>
          <w:szCs w:val="24"/>
        </w:rPr>
        <w:t>;</w:t>
      </w:r>
    </w:p>
    <w:p w14:paraId="23E06C2C" w14:textId="77777777"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Международный день борьбы за ликвидацию расовой дискриминации</w:t>
      </w:r>
      <w:r w:rsidRPr="008B38FC">
        <w:rPr>
          <w:rFonts w:ascii="Times New Roman" w:hAnsi="Times New Roman" w:cs="Times New Roman"/>
          <w:sz w:val="24"/>
          <w:szCs w:val="24"/>
        </w:rPr>
        <w:t xml:space="preserve"> - в </w:t>
      </w:r>
      <w:r w:rsidR="005751B6" w:rsidRPr="008B38FC">
        <w:rPr>
          <w:rFonts w:ascii="Times New Roman" w:hAnsi="Times New Roman" w:cs="Times New Roman"/>
          <w:sz w:val="24"/>
          <w:szCs w:val="24"/>
        </w:rPr>
        <w:t>67</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11692</w:t>
      </w:r>
      <w:r w:rsidRPr="008B38FC">
        <w:rPr>
          <w:rFonts w:ascii="Times New Roman" w:hAnsi="Times New Roman" w:cs="Times New Roman"/>
          <w:sz w:val="24"/>
          <w:szCs w:val="24"/>
        </w:rPr>
        <w:t xml:space="preserve"> </w:t>
      </w:r>
      <w:r w:rsidR="005751B6" w:rsidRPr="008B38FC">
        <w:rPr>
          <w:rFonts w:ascii="Times New Roman" w:hAnsi="Times New Roman" w:cs="Times New Roman"/>
          <w:sz w:val="24"/>
          <w:szCs w:val="24"/>
        </w:rPr>
        <w:t>человека</w:t>
      </w:r>
      <w:r w:rsidRPr="008B38FC">
        <w:rPr>
          <w:rFonts w:ascii="Times New Roman" w:hAnsi="Times New Roman" w:cs="Times New Roman"/>
          <w:sz w:val="24"/>
          <w:szCs w:val="24"/>
        </w:rPr>
        <w:t>;</w:t>
      </w:r>
    </w:p>
    <w:p w14:paraId="73A290C0" w14:textId="77777777"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День защитника Отечества</w:t>
      </w:r>
      <w:r w:rsidRPr="008B38FC">
        <w:rPr>
          <w:rFonts w:ascii="Times New Roman" w:hAnsi="Times New Roman" w:cs="Times New Roman"/>
          <w:sz w:val="24"/>
          <w:szCs w:val="24"/>
        </w:rPr>
        <w:t xml:space="preserve"> прошел в </w:t>
      </w:r>
      <w:r w:rsidR="005751B6" w:rsidRPr="008B38FC">
        <w:rPr>
          <w:rFonts w:ascii="Times New Roman" w:hAnsi="Times New Roman" w:cs="Times New Roman"/>
          <w:sz w:val="24"/>
          <w:szCs w:val="24"/>
        </w:rPr>
        <w:t>152</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30122</w:t>
      </w:r>
      <w:r w:rsidRPr="008B38FC">
        <w:rPr>
          <w:rFonts w:ascii="Times New Roman" w:hAnsi="Times New Roman" w:cs="Times New Roman"/>
          <w:sz w:val="24"/>
          <w:szCs w:val="24"/>
        </w:rPr>
        <w:t xml:space="preserve"> человек</w:t>
      </w:r>
      <w:r w:rsidR="005751B6" w:rsidRPr="008B38FC">
        <w:rPr>
          <w:rFonts w:ascii="Times New Roman" w:hAnsi="Times New Roman" w:cs="Times New Roman"/>
          <w:sz w:val="24"/>
          <w:szCs w:val="24"/>
        </w:rPr>
        <w:t>а</w:t>
      </w:r>
      <w:r w:rsidRPr="008B38FC">
        <w:rPr>
          <w:rFonts w:ascii="Times New Roman" w:hAnsi="Times New Roman" w:cs="Times New Roman"/>
          <w:sz w:val="24"/>
          <w:szCs w:val="24"/>
        </w:rPr>
        <w:t>;</w:t>
      </w:r>
    </w:p>
    <w:p w14:paraId="3E97FB81" w14:textId="3A7D8071" w:rsidR="004614B8" w:rsidRPr="008B38FC" w:rsidRDefault="004614B8" w:rsidP="004614B8">
      <w:pPr>
        <w:spacing w:after="0" w:line="240" w:lineRule="atLeast"/>
        <w:ind w:firstLine="567"/>
        <w:jc w:val="both"/>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 xml:space="preserve">Республиканская гражданско-патриотическая онлайн-акция «День, когда началась война». </w:t>
      </w:r>
      <w:r w:rsidRPr="008B38FC">
        <w:rPr>
          <w:rFonts w:ascii="Times New Roman" w:eastAsia="Times New Roman" w:hAnsi="Times New Roman" w:cs="Times New Roman"/>
          <w:sz w:val="24"/>
          <w:szCs w:val="24"/>
        </w:rPr>
        <w:t xml:space="preserve">В данном мероприятии приняли участие </w:t>
      </w:r>
      <w:r w:rsidR="005751B6" w:rsidRPr="008B38FC">
        <w:rPr>
          <w:rFonts w:ascii="Times New Roman" w:eastAsia="Times New Roman" w:hAnsi="Times New Roman" w:cs="Times New Roman"/>
          <w:sz w:val="24"/>
          <w:szCs w:val="24"/>
        </w:rPr>
        <w:t>149</w:t>
      </w:r>
      <w:r w:rsidRPr="008B38FC">
        <w:rPr>
          <w:rFonts w:ascii="Times New Roman" w:eastAsia="Times New Roman" w:hAnsi="Times New Roman" w:cs="Times New Roman"/>
          <w:sz w:val="24"/>
          <w:szCs w:val="24"/>
        </w:rPr>
        <w:t xml:space="preserve"> организаци</w:t>
      </w:r>
      <w:r w:rsidR="00CE2AC2" w:rsidRPr="008B38FC">
        <w:rPr>
          <w:rFonts w:ascii="Times New Roman" w:eastAsia="Times New Roman" w:hAnsi="Times New Roman" w:cs="Times New Roman"/>
          <w:sz w:val="24"/>
          <w:szCs w:val="24"/>
        </w:rPr>
        <w:t>й</w:t>
      </w:r>
      <w:r w:rsidRPr="008B38FC">
        <w:rPr>
          <w:rFonts w:ascii="Times New Roman" w:eastAsia="Times New Roman" w:hAnsi="Times New Roman" w:cs="Times New Roman"/>
          <w:sz w:val="24"/>
          <w:szCs w:val="24"/>
        </w:rPr>
        <w:t xml:space="preserve"> общего образования республики, </w:t>
      </w:r>
      <w:r w:rsidRPr="008B38FC">
        <w:rPr>
          <w:rFonts w:ascii="Times New Roman" w:hAnsi="Times New Roman" w:cs="Times New Roman"/>
          <w:sz w:val="24"/>
          <w:szCs w:val="24"/>
        </w:rPr>
        <w:t xml:space="preserve">городские и районные штабы «Юный патриот Приднестровья». Было проведено </w:t>
      </w:r>
      <w:r w:rsidR="005751B6" w:rsidRPr="008B38FC">
        <w:rPr>
          <w:rFonts w:ascii="Times New Roman" w:hAnsi="Times New Roman" w:cs="Times New Roman"/>
          <w:sz w:val="24"/>
          <w:szCs w:val="24"/>
        </w:rPr>
        <w:t>74</w:t>
      </w:r>
      <w:r w:rsidRPr="008B38FC">
        <w:rPr>
          <w:rFonts w:ascii="Times New Roman" w:hAnsi="Times New Roman" w:cs="Times New Roman"/>
          <w:sz w:val="24"/>
          <w:szCs w:val="24"/>
        </w:rPr>
        <w:t xml:space="preserve"> мероприяти</w:t>
      </w:r>
      <w:r w:rsidR="005751B6" w:rsidRPr="008B38FC">
        <w:rPr>
          <w:rFonts w:ascii="Times New Roman" w:hAnsi="Times New Roman" w:cs="Times New Roman"/>
          <w:sz w:val="24"/>
          <w:szCs w:val="24"/>
        </w:rPr>
        <w:t>я</w:t>
      </w:r>
      <w:r w:rsidRPr="008B38FC">
        <w:rPr>
          <w:rFonts w:ascii="Times New Roman" w:hAnsi="Times New Roman" w:cs="Times New Roman"/>
          <w:sz w:val="24"/>
          <w:szCs w:val="24"/>
        </w:rPr>
        <w:t xml:space="preserve"> с охватом </w:t>
      </w:r>
      <w:r w:rsidR="005751B6" w:rsidRPr="008B38FC">
        <w:rPr>
          <w:rFonts w:ascii="Times New Roman" w:hAnsi="Times New Roman" w:cs="Times New Roman"/>
          <w:sz w:val="24"/>
          <w:szCs w:val="24"/>
        </w:rPr>
        <w:t>4480</w:t>
      </w:r>
      <w:r w:rsidRPr="008B38FC">
        <w:rPr>
          <w:rFonts w:ascii="Times New Roman" w:hAnsi="Times New Roman" w:cs="Times New Roman"/>
          <w:sz w:val="24"/>
          <w:szCs w:val="24"/>
        </w:rPr>
        <w:t xml:space="preserve"> человек;</w:t>
      </w:r>
    </w:p>
    <w:p w14:paraId="6798511D" w14:textId="77777777" w:rsidR="004614B8" w:rsidRPr="008B38FC" w:rsidRDefault="004614B8" w:rsidP="004614B8">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Классный час «Семья и семейные ценности»</w:t>
      </w:r>
      <w:r w:rsidRPr="008B38FC">
        <w:rPr>
          <w:rFonts w:ascii="Times New Roman" w:hAnsi="Times New Roman" w:cs="Times New Roman"/>
          <w:sz w:val="24"/>
          <w:szCs w:val="24"/>
        </w:rPr>
        <w:t xml:space="preserve"> - проведено </w:t>
      </w:r>
      <w:r w:rsidR="005751B6" w:rsidRPr="008B38FC">
        <w:rPr>
          <w:rFonts w:ascii="Times New Roman" w:hAnsi="Times New Roman" w:cs="Times New Roman"/>
          <w:sz w:val="24"/>
          <w:szCs w:val="24"/>
        </w:rPr>
        <w:t>778</w:t>
      </w:r>
      <w:r w:rsidRPr="008B38FC">
        <w:rPr>
          <w:rFonts w:ascii="Times New Roman" w:hAnsi="Times New Roman" w:cs="Times New Roman"/>
          <w:sz w:val="24"/>
          <w:szCs w:val="24"/>
        </w:rPr>
        <w:t xml:space="preserve"> мероприятий в 1</w:t>
      </w:r>
      <w:r w:rsidR="005751B6" w:rsidRPr="008B38FC">
        <w:rPr>
          <w:rFonts w:ascii="Times New Roman" w:hAnsi="Times New Roman" w:cs="Times New Roman"/>
          <w:sz w:val="24"/>
          <w:szCs w:val="24"/>
        </w:rPr>
        <w:t>13</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39890</w:t>
      </w:r>
      <w:r w:rsidRPr="008B38FC">
        <w:rPr>
          <w:rFonts w:ascii="Times New Roman" w:hAnsi="Times New Roman" w:cs="Times New Roman"/>
          <w:sz w:val="24"/>
          <w:szCs w:val="24"/>
        </w:rPr>
        <w:t xml:space="preserve"> детей, подростков и родительской общественности.</w:t>
      </w:r>
    </w:p>
    <w:p w14:paraId="596CA9CA" w14:textId="452FE2C8" w:rsidR="004614B8" w:rsidRPr="008B38FC" w:rsidRDefault="004614B8" w:rsidP="004614B8">
      <w:pPr>
        <w:spacing w:after="0" w:line="240" w:lineRule="auto"/>
        <w:ind w:firstLine="567"/>
        <w:rPr>
          <w:rFonts w:ascii="Times New Roman" w:hAnsi="Times New Roman" w:cs="Times New Roman"/>
          <w:sz w:val="24"/>
          <w:szCs w:val="24"/>
        </w:rPr>
      </w:pPr>
      <w:r w:rsidRPr="008B38FC">
        <w:rPr>
          <w:rFonts w:ascii="Times New Roman" w:hAnsi="Times New Roman" w:cs="Times New Roman"/>
          <w:sz w:val="24"/>
          <w:szCs w:val="24"/>
        </w:rPr>
        <w:t xml:space="preserve">- </w:t>
      </w:r>
      <w:r w:rsidR="00CE2AC2" w:rsidRPr="008B38FC">
        <w:rPr>
          <w:rFonts w:ascii="Times New Roman" w:hAnsi="Times New Roman" w:cs="Times New Roman"/>
          <w:sz w:val="24"/>
          <w:szCs w:val="24"/>
        </w:rPr>
        <w:t xml:space="preserve">проведены </w:t>
      </w:r>
      <w:r w:rsidRPr="008B38FC">
        <w:rPr>
          <w:rFonts w:ascii="Times New Roman" w:hAnsi="Times New Roman" w:cs="Times New Roman"/>
          <w:b/>
          <w:sz w:val="24"/>
          <w:szCs w:val="24"/>
        </w:rPr>
        <w:t>Добровольческие трудовые десанты:</w:t>
      </w:r>
    </w:p>
    <w:p w14:paraId="38BA8592" w14:textId="77777777" w:rsidR="004614B8" w:rsidRPr="008B38FC" w:rsidRDefault="004614B8" w:rsidP="004614B8">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молодежная акция «Будущее в твоих руках!».</w:t>
      </w:r>
      <w:r w:rsidRPr="008B38FC">
        <w:rPr>
          <w:rFonts w:ascii="Times New Roman" w:hAnsi="Times New Roman" w:cs="Times New Roman"/>
          <w:sz w:val="24"/>
          <w:szCs w:val="24"/>
        </w:rPr>
        <w:t xml:space="preserve"> В рамках данной акции было проведено </w:t>
      </w:r>
      <w:r w:rsidR="005751B6" w:rsidRPr="008B38FC">
        <w:rPr>
          <w:rFonts w:ascii="Times New Roman" w:hAnsi="Times New Roman" w:cs="Times New Roman"/>
          <w:sz w:val="24"/>
          <w:szCs w:val="24"/>
        </w:rPr>
        <w:t>503</w:t>
      </w:r>
      <w:r w:rsidRPr="008B38FC">
        <w:rPr>
          <w:rFonts w:ascii="Times New Roman" w:hAnsi="Times New Roman" w:cs="Times New Roman"/>
          <w:sz w:val="24"/>
          <w:szCs w:val="24"/>
        </w:rPr>
        <w:t xml:space="preserve"> мероприяти</w:t>
      </w:r>
      <w:r w:rsidR="005751B6" w:rsidRPr="008B38FC">
        <w:rPr>
          <w:rFonts w:ascii="Times New Roman" w:hAnsi="Times New Roman" w:cs="Times New Roman"/>
          <w:sz w:val="24"/>
          <w:szCs w:val="24"/>
        </w:rPr>
        <w:t>я</w:t>
      </w:r>
      <w:r w:rsidRPr="008B38FC">
        <w:rPr>
          <w:rFonts w:ascii="Times New Roman" w:hAnsi="Times New Roman" w:cs="Times New Roman"/>
          <w:sz w:val="24"/>
          <w:szCs w:val="24"/>
        </w:rPr>
        <w:t xml:space="preserve"> в </w:t>
      </w:r>
      <w:r w:rsidR="005751B6" w:rsidRPr="008B38FC">
        <w:rPr>
          <w:rFonts w:ascii="Times New Roman" w:hAnsi="Times New Roman" w:cs="Times New Roman"/>
          <w:sz w:val="24"/>
          <w:szCs w:val="24"/>
        </w:rPr>
        <w:t>93</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8733</w:t>
      </w:r>
      <w:r w:rsidRPr="008B38FC">
        <w:rPr>
          <w:rFonts w:ascii="Times New Roman" w:hAnsi="Times New Roman" w:cs="Times New Roman"/>
          <w:sz w:val="24"/>
          <w:szCs w:val="24"/>
        </w:rPr>
        <w:t xml:space="preserve"> человек</w:t>
      </w:r>
      <w:r w:rsidR="005751B6" w:rsidRPr="008B38FC">
        <w:rPr>
          <w:rFonts w:ascii="Times New Roman" w:hAnsi="Times New Roman" w:cs="Times New Roman"/>
          <w:sz w:val="24"/>
          <w:szCs w:val="24"/>
        </w:rPr>
        <w:t>а</w:t>
      </w:r>
      <w:r w:rsidRPr="008B38FC">
        <w:rPr>
          <w:rFonts w:ascii="Times New Roman" w:hAnsi="Times New Roman" w:cs="Times New Roman"/>
          <w:sz w:val="24"/>
          <w:szCs w:val="24"/>
        </w:rPr>
        <w:t>;</w:t>
      </w:r>
    </w:p>
    <w:p w14:paraId="66A30E0D" w14:textId="77777777" w:rsidR="004614B8" w:rsidRPr="008B38FC" w:rsidRDefault="004614B8" w:rsidP="004614B8">
      <w:pPr>
        <w:spacing w:after="0" w:line="240" w:lineRule="auto"/>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b/>
          <w:sz w:val="24"/>
          <w:szCs w:val="24"/>
        </w:rPr>
        <w:t>молодежная акция, посвященная международному дню отказа от курения «Курить уже не модно!»</w:t>
      </w:r>
      <w:r w:rsidRPr="008B38FC">
        <w:rPr>
          <w:rFonts w:ascii="Times New Roman" w:hAnsi="Times New Roman" w:cs="Times New Roman"/>
          <w:sz w:val="24"/>
          <w:szCs w:val="24"/>
        </w:rPr>
        <w:t xml:space="preserve">. В рамках данной акции было проведено </w:t>
      </w:r>
      <w:r w:rsidR="005751B6" w:rsidRPr="008B38FC">
        <w:rPr>
          <w:rFonts w:ascii="Times New Roman" w:hAnsi="Times New Roman" w:cs="Times New Roman"/>
          <w:sz w:val="24"/>
          <w:szCs w:val="24"/>
        </w:rPr>
        <w:t>134</w:t>
      </w:r>
      <w:r w:rsidRPr="008B38FC">
        <w:rPr>
          <w:rFonts w:ascii="Times New Roman" w:hAnsi="Times New Roman" w:cs="Times New Roman"/>
          <w:sz w:val="24"/>
          <w:szCs w:val="24"/>
        </w:rPr>
        <w:t xml:space="preserve"> мероприяти</w:t>
      </w:r>
      <w:r w:rsidR="005751B6" w:rsidRPr="008B38FC">
        <w:rPr>
          <w:rFonts w:ascii="Times New Roman" w:hAnsi="Times New Roman" w:cs="Times New Roman"/>
          <w:sz w:val="24"/>
          <w:szCs w:val="24"/>
        </w:rPr>
        <w:t>я в 32</w:t>
      </w:r>
      <w:r w:rsidRPr="008B38FC">
        <w:rPr>
          <w:rFonts w:ascii="Times New Roman" w:hAnsi="Times New Roman" w:cs="Times New Roman"/>
          <w:sz w:val="24"/>
          <w:szCs w:val="24"/>
        </w:rPr>
        <w:t xml:space="preserve"> организациях образования с охватом </w:t>
      </w:r>
      <w:r w:rsidR="005751B6" w:rsidRPr="008B38FC">
        <w:rPr>
          <w:rFonts w:ascii="Times New Roman" w:hAnsi="Times New Roman" w:cs="Times New Roman"/>
          <w:sz w:val="24"/>
          <w:szCs w:val="24"/>
        </w:rPr>
        <w:t>3151</w:t>
      </w:r>
      <w:r w:rsidRPr="008B38FC">
        <w:rPr>
          <w:rFonts w:ascii="Times New Roman" w:hAnsi="Times New Roman" w:cs="Times New Roman"/>
          <w:sz w:val="24"/>
          <w:szCs w:val="24"/>
        </w:rPr>
        <w:t xml:space="preserve"> человек.</w:t>
      </w:r>
    </w:p>
    <w:p w14:paraId="185EE4AA" w14:textId="77777777" w:rsidR="000518E4" w:rsidRPr="008B38FC" w:rsidRDefault="000518E4" w:rsidP="000518E4">
      <w:pPr>
        <w:spacing w:after="0" w:line="240" w:lineRule="atLeast"/>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u w:val="single"/>
        </w:rPr>
        <w:lastRenderedPageBreak/>
        <w:t>В рамках реализации плана по Стратегии безопасности дорожного движения в Приднестровской Молдавской Республики на 2020-2026 гг.</w:t>
      </w:r>
      <w:r w:rsidRPr="008B38FC">
        <w:rPr>
          <w:rFonts w:ascii="Times New Roman" w:eastAsia="Times New Roman" w:hAnsi="Times New Roman" w:cs="Times New Roman"/>
          <w:sz w:val="24"/>
          <w:szCs w:val="24"/>
        </w:rPr>
        <w:t xml:space="preserve"> за отчётный период проведены:</w:t>
      </w:r>
    </w:p>
    <w:p w14:paraId="0B76FC5E" w14:textId="2124009A" w:rsidR="001C1680" w:rsidRPr="008B38FC" w:rsidRDefault="001C1680" w:rsidP="001C1680">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 </w:t>
      </w:r>
      <w:r w:rsidRPr="008B38FC">
        <w:rPr>
          <w:rFonts w:ascii="Times New Roman" w:eastAsia="Times New Roman" w:hAnsi="Times New Roman" w:cs="Times New Roman"/>
          <w:b/>
          <w:sz w:val="24"/>
          <w:szCs w:val="24"/>
        </w:rPr>
        <w:t xml:space="preserve">Республиканский круглый стол </w:t>
      </w:r>
      <w:r w:rsidRPr="008B38FC">
        <w:rPr>
          <w:rFonts w:ascii="Times New Roman" w:hAnsi="Times New Roman" w:cs="Times New Roman"/>
          <w:b/>
          <w:sz w:val="24"/>
          <w:szCs w:val="24"/>
          <w:lang w:eastAsia="en-US"/>
        </w:rPr>
        <w:t xml:space="preserve">руководителей городских/районных штабов и активистов республиканского детско-юношеского и молодежного общественного движения </w:t>
      </w:r>
      <w:r w:rsidRPr="008B38FC">
        <w:rPr>
          <w:rFonts w:ascii="Times New Roman" w:eastAsia="Times New Roman" w:hAnsi="Times New Roman" w:cs="Times New Roman"/>
          <w:b/>
          <w:sz w:val="24"/>
          <w:szCs w:val="24"/>
        </w:rPr>
        <w:t>«Юный инспектор движения Приднестровья»</w:t>
      </w:r>
      <w:r w:rsidRPr="008B38FC">
        <w:rPr>
          <w:rFonts w:ascii="Times New Roman" w:eastAsia="Times New Roman" w:hAnsi="Times New Roman" w:cs="Times New Roman"/>
          <w:sz w:val="24"/>
          <w:szCs w:val="24"/>
        </w:rPr>
        <w:t>. В работе круглого стола приняло участие 197 человек из которых: 160 юидовцев и 37 руководителей и сотрудников ГАИ МВД ПМР</w:t>
      </w:r>
      <w:r w:rsidR="00CE2AC2" w:rsidRPr="008B38FC">
        <w:rPr>
          <w:rFonts w:ascii="Times New Roman" w:eastAsia="Times New Roman" w:hAnsi="Times New Roman" w:cs="Times New Roman"/>
          <w:sz w:val="24"/>
          <w:szCs w:val="24"/>
        </w:rPr>
        <w:t>;</w:t>
      </w:r>
    </w:p>
    <w:p w14:paraId="6EBC54DF" w14:textId="77777777" w:rsidR="000518E4" w:rsidRPr="008B38FC" w:rsidRDefault="00D06988" w:rsidP="00367E05">
      <w:pPr>
        <w:spacing w:after="0" w:line="240" w:lineRule="auto"/>
        <w:ind w:firstLine="709"/>
        <w:jc w:val="both"/>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 xml:space="preserve">- </w:t>
      </w:r>
      <w:r w:rsidR="000518E4" w:rsidRPr="008B38FC">
        <w:rPr>
          <w:rFonts w:ascii="Times New Roman" w:eastAsia="Times New Roman" w:hAnsi="Times New Roman" w:cs="Times New Roman"/>
          <w:b/>
          <w:sz w:val="24"/>
          <w:szCs w:val="24"/>
        </w:rPr>
        <w:t>Республиканская Декада безопасности дорожного движения «Внимание дети!»</w:t>
      </w:r>
      <w:r w:rsidR="00367E05" w:rsidRPr="008B38FC">
        <w:rPr>
          <w:rFonts w:ascii="Times New Roman" w:eastAsia="Times New Roman" w:hAnsi="Times New Roman" w:cs="Times New Roman"/>
          <w:b/>
          <w:sz w:val="24"/>
          <w:szCs w:val="24"/>
        </w:rPr>
        <w:t xml:space="preserve">. </w:t>
      </w:r>
      <w:r w:rsidR="000518E4" w:rsidRPr="008B38FC">
        <w:rPr>
          <w:rFonts w:ascii="Times New Roman" w:eastAsia="Times New Roman" w:hAnsi="Times New Roman" w:cs="Times New Roman"/>
          <w:sz w:val="24"/>
          <w:szCs w:val="24"/>
        </w:rPr>
        <w:t>Приняли участ</w:t>
      </w:r>
      <w:r w:rsidR="00E72EF3" w:rsidRPr="008B38FC">
        <w:rPr>
          <w:rFonts w:ascii="Times New Roman" w:eastAsia="Times New Roman" w:hAnsi="Times New Roman" w:cs="Times New Roman"/>
          <w:sz w:val="24"/>
          <w:szCs w:val="24"/>
        </w:rPr>
        <w:t>ие 149</w:t>
      </w:r>
      <w:r w:rsidR="000518E4" w:rsidRPr="008B38FC">
        <w:rPr>
          <w:rFonts w:ascii="Times New Roman" w:eastAsia="Times New Roman" w:hAnsi="Times New Roman" w:cs="Times New Roman"/>
          <w:sz w:val="24"/>
          <w:szCs w:val="24"/>
        </w:rPr>
        <w:t xml:space="preserve"> органи</w:t>
      </w:r>
      <w:r w:rsidR="00E72EF3" w:rsidRPr="008B38FC">
        <w:rPr>
          <w:rFonts w:ascii="Times New Roman" w:eastAsia="Times New Roman" w:hAnsi="Times New Roman" w:cs="Times New Roman"/>
          <w:sz w:val="24"/>
          <w:szCs w:val="24"/>
        </w:rPr>
        <w:t>заций образования, проведено 4019</w:t>
      </w:r>
      <w:r w:rsidR="000518E4" w:rsidRPr="008B38FC">
        <w:rPr>
          <w:rFonts w:ascii="Times New Roman" w:eastAsia="Times New Roman" w:hAnsi="Times New Roman" w:cs="Times New Roman"/>
          <w:sz w:val="24"/>
          <w:szCs w:val="24"/>
        </w:rPr>
        <w:t xml:space="preserve"> мероприят</w:t>
      </w:r>
      <w:r w:rsidR="00E72EF3" w:rsidRPr="008B38FC">
        <w:rPr>
          <w:rFonts w:ascii="Times New Roman" w:eastAsia="Times New Roman" w:hAnsi="Times New Roman" w:cs="Times New Roman"/>
          <w:sz w:val="24"/>
          <w:szCs w:val="24"/>
        </w:rPr>
        <w:t>ий, с охватом обучающихся 45830</w:t>
      </w:r>
      <w:r w:rsidR="000518E4" w:rsidRPr="008B38FC">
        <w:rPr>
          <w:rFonts w:ascii="Times New Roman" w:eastAsia="Times New Roman" w:hAnsi="Times New Roman" w:cs="Times New Roman"/>
          <w:sz w:val="24"/>
          <w:szCs w:val="24"/>
        </w:rPr>
        <w:t xml:space="preserve"> человек;</w:t>
      </w:r>
    </w:p>
    <w:p w14:paraId="4A10EE17" w14:textId="620C7355" w:rsidR="000518E4" w:rsidRPr="008B38FC" w:rsidRDefault="00D06988" w:rsidP="000518E4">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 xml:space="preserve">- </w:t>
      </w:r>
      <w:r w:rsidR="000518E4" w:rsidRPr="008B38FC">
        <w:rPr>
          <w:rFonts w:ascii="Times New Roman" w:eastAsia="Times New Roman" w:hAnsi="Times New Roman" w:cs="Times New Roman"/>
          <w:b/>
          <w:sz w:val="24"/>
          <w:szCs w:val="24"/>
        </w:rPr>
        <w:t>Республиканских акциях «День автомобилиста</w:t>
      </w:r>
      <w:r w:rsidR="00E72EF3" w:rsidRPr="008B38FC">
        <w:rPr>
          <w:rFonts w:ascii="Times New Roman" w:eastAsia="Times New Roman" w:hAnsi="Times New Roman" w:cs="Times New Roman"/>
          <w:sz w:val="24"/>
          <w:szCs w:val="24"/>
        </w:rPr>
        <w:t xml:space="preserve">» </w:t>
      </w:r>
      <w:r w:rsidR="00CE2AC2" w:rsidRPr="008B38FC">
        <w:rPr>
          <w:rFonts w:ascii="Times New Roman" w:eastAsia="Times New Roman" w:hAnsi="Times New Roman" w:cs="Times New Roman"/>
          <w:sz w:val="24"/>
          <w:szCs w:val="24"/>
        </w:rPr>
        <w:t>-</w:t>
      </w:r>
      <w:r w:rsidR="00E72EF3" w:rsidRPr="008B38FC">
        <w:rPr>
          <w:rFonts w:ascii="Times New Roman" w:eastAsia="Times New Roman" w:hAnsi="Times New Roman" w:cs="Times New Roman"/>
          <w:sz w:val="24"/>
          <w:szCs w:val="24"/>
        </w:rPr>
        <w:t xml:space="preserve"> 27 октября 2022 года. Приняли участие 63 организации образования, проведено 195 мероприятий</w:t>
      </w:r>
      <w:r w:rsidR="000518E4" w:rsidRPr="008B38FC">
        <w:rPr>
          <w:rFonts w:ascii="Times New Roman" w:eastAsia="Times New Roman" w:hAnsi="Times New Roman" w:cs="Times New Roman"/>
          <w:sz w:val="24"/>
          <w:szCs w:val="24"/>
        </w:rPr>
        <w:t xml:space="preserve">, с охватом </w:t>
      </w:r>
      <w:r w:rsidR="00E72EF3" w:rsidRPr="008B38FC">
        <w:rPr>
          <w:rFonts w:ascii="Times New Roman" w:eastAsia="Times New Roman" w:hAnsi="Times New Roman" w:cs="Times New Roman"/>
          <w:sz w:val="24"/>
          <w:szCs w:val="24"/>
        </w:rPr>
        <w:t>обучающихся 187</w:t>
      </w:r>
      <w:r w:rsidR="000518E4" w:rsidRPr="008B38FC">
        <w:rPr>
          <w:rFonts w:ascii="Times New Roman" w:eastAsia="Times New Roman" w:hAnsi="Times New Roman" w:cs="Times New Roman"/>
          <w:sz w:val="24"/>
          <w:szCs w:val="24"/>
        </w:rPr>
        <w:t>5 человек;</w:t>
      </w:r>
    </w:p>
    <w:p w14:paraId="068AC499" w14:textId="2ACF00A1" w:rsidR="000518E4" w:rsidRPr="008B38FC" w:rsidRDefault="00D06988" w:rsidP="000518E4">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 xml:space="preserve">- </w:t>
      </w:r>
      <w:r w:rsidR="000518E4" w:rsidRPr="008B38FC">
        <w:rPr>
          <w:rFonts w:ascii="Times New Roman" w:eastAsia="Times New Roman" w:hAnsi="Times New Roman" w:cs="Times New Roman"/>
          <w:b/>
          <w:sz w:val="24"/>
          <w:szCs w:val="24"/>
        </w:rPr>
        <w:t>Республиканск</w:t>
      </w:r>
      <w:r w:rsidR="00CE2AC2" w:rsidRPr="008B38FC">
        <w:rPr>
          <w:rFonts w:ascii="Times New Roman" w:eastAsia="Times New Roman" w:hAnsi="Times New Roman" w:cs="Times New Roman"/>
          <w:b/>
          <w:sz w:val="24"/>
          <w:szCs w:val="24"/>
        </w:rPr>
        <w:t>ая</w:t>
      </w:r>
      <w:r w:rsidR="000518E4" w:rsidRPr="008B38FC">
        <w:rPr>
          <w:rFonts w:ascii="Times New Roman" w:eastAsia="Times New Roman" w:hAnsi="Times New Roman" w:cs="Times New Roman"/>
          <w:b/>
          <w:sz w:val="24"/>
          <w:szCs w:val="24"/>
        </w:rPr>
        <w:t xml:space="preserve"> акциях</w:t>
      </w:r>
      <w:r w:rsidR="00B14E23" w:rsidRPr="008B38FC">
        <w:rPr>
          <w:rFonts w:ascii="Times New Roman" w:eastAsia="Times New Roman" w:hAnsi="Times New Roman" w:cs="Times New Roman"/>
          <w:b/>
          <w:sz w:val="24"/>
          <w:szCs w:val="24"/>
        </w:rPr>
        <w:t>-марафон, посвященная Дню</w:t>
      </w:r>
      <w:r w:rsidR="000518E4" w:rsidRPr="008B38FC">
        <w:rPr>
          <w:rFonts w:ascii="Times New Roman" w:eastAsia="Times New Roman" w:hAnsi="Times New Roman" w:cs="Times New Roman"/>
          <w:b/>
          <w:sz w:val="24"/>
          <w:szCs w:val="24"/>
        </w:rPr>
        <w:t xml:space="preserve"> памяти жертв дорожно-</w:t>
      </w:r>
      <w:r w:rsidR="00575702" w:rsidRPr="008B38FC">
        <w:rPr>
          <w:rFonts w:ascii="Times New Roman" w:eastAsia="Times New Roman" w:hAnsi="Times New Roman" w:cs="Times New Roman"/>
          <w:b/>
          <w:sz w:val="24"/>
          <w:szCs w:val="24"/>
        </w:rPr>
        <w:t>транспортных происшествий (ДТП)</w:t>
      </w:r>
      <w:r w:rsidR="00575702" w:rsidRPr="008B38FC">
        <w:rPr>
          <w:rFonts w:ascii="Times New Roman" w:eastAsia="Times New Roman" w:hAnsi="Times New Roman" w:cs="Times New Roman"/>
          <w:sz w:val="24"/>
          <w:szCs w:val="24"/>
        </w:rPr>
        <w:t xml:space="preserve">, </w:t>
      </w:r>
      <w:r w:rsidR="00CE2AC2" w:rsidRPr="008B38FC">
        <w:rPr>
          <w:rFonts w:ascii="Times New Roman" w:eastAsia="Times New Roman" w:hAnsi="Times New Roman" w:cs="Times New Roman"/>
          <w:sz w:val="24"/>
          <w:szCs w:val="24"/>
        </w:rPr>
        <w:t>-</w:t>
      </w:r>
      <w:r w:rsidR="00B14E23" w:rsidRPr="008B38FC">
        <w:rPr>
          <w:rFonts w:ascii="Times New Roman" w:eastAsia="Times New Roman" w:hAnsi="Times New Roman" w:cs="Times New Roman"/>
          <w:sz w:val="24"/>
          <w:szCs w:val="24"/>
        </w:rPr>
        <w:t xml:space="preserve"> 17 ноября 2022</w:t>
      </w:r>
      <w:r w:rsidR="000518E4" w:rsidRPr="008B38FC">
        <w:rPr>
          <w:rFonts w:ascii="Times New Roman" w:eastAsia="Times New Roman" w:hAnsi="Times New Roman" w:cs="Times New Roman"/>
          <w:sz w:val="24"/>
          <w:szCs w:val="24"/>
        </w:rPr>
        <w:t xml:space="preserve"> года.</w:t>
      </w:r>
      <w:r w:rsidR="005751B6" w:rsidRPr="008B38FC">
        <w:rPr>
          <w:rFonts w:ascii="Times New Roman" w:eastAsia="Times New Roman" w:hAnsi="Times New Roman" w:cs="Times New Roman"/>
          <w:sz w:val="24"/>
          <w:szCs w:val="24"/>
        </w:rPr>
        <w:t xml:space="preserve"> </w:t>
      </w:r>
      <w:r w:rsidR="00E72EF3" w:rsidRPr="008B38FC">
        <w:rPr>
          <w:rFonts w:ascii="Times New Roman" w:eastAsia="Times New Roman" w:hAnsi="Times New Roman" w:cs="Times New Roman"/>
          <w:sz w:val="24"/>
          <w:szCs w:val="24"/>
        </w:rPr>
        <w:t>В акции-марафоне п</w:t>
      </w:r>
      <w:r w:rsidR="000518E4" w:rsidRPr="008B38FC">
        <w:rPr>
          <w:rFonts w:ascii="Times New Roman" w:eastAsia="Times New Roman" w:hAnsi="Times New Roman" w:cs="Times New Roman"/>
          <w:sz w:val="24"/>
          <w:szCs w:val="24"/>
        </w:rPr>
        <w:t xml:space="preserve">риняли участие </w:t>
      </w:r>
      <w:r w:rsidR="00B14E23" w:rsidRPr="008B38FC">
        <w:rPr>
          <w:rFonts w:ascii="Times New Roman" w:hAnsi="Times New Roman" w:cs="Times New Roman"/>
          <w:sz w:val="24"/>
          <w:szCs w:val="24"/>
          <w:lang w:eastAsia="en-US"/>
        </w:rPr>
        <w:t>руководители городских/</w:t>
      </w:r>
      <w:r w:rsidR="009C33BB" w:rsidRPr="008B38FC">
        <w:rPr>
          <w:rFonts w:ascii="Times New Roman" w:hAnsi="Times New Roman" w:cs="Times New Roman"/>
          <w:sz w:val="24"/>
          <w:szCs w:val="24"/>
          <w:lang w:eastAsia="en-US"/>
        </w:rPr>
        <w:t>районных штабов,</w:t>
      </w:r>
      <w:r w:rsidR="005751B6" w:rsidRPr="008B38FC">
        <w:rPr>
          <w:rFonts w:ascii="Times New Roman" w:hAnsi="Times New Roman" w:cs="Times New Roman"/>
          <w:sz w:val="24"/>
          <w:szCs w:val="24"/>
          <w:lang w:eastAsia="en-US"/>
        </w:rPr>
        <w:t xml:space="preserve"> </w:t>
      </w:r>
      <w:r w:rsidR="00B14E23" w:rsidRPr="008B38FC">
        <w:rPr>
          <w:rFonts w:ascii="Times New Roman" w:hAnsi="Times New Roman" w:cs="Times New Roman"/>
          <w:sz w:val="24"/>
          <w:szCs w:val="24"/>
          <w:lang w:eastAsia="en-US"/>
        </w:rPr>
        <w:t>и активисты республиканского детско-юношеского и молодежного общественного движения</w:t>
      </w:r>
      <w:r w:rsidR="005751B6" w:rsidRPr="008B38FC">
        <w:rPr>
          <w:rFonts w:ascii="Times New Roman" w:hAnsi="Times New Roman" w:cs="Times New Roman"/>
          <w:sz w:val="24"/>
          <w:szCs w:val="24"/>
          <w:lang w:eastAsia="en-US"/>
        </w:rPr>
        <w:t xml:space="preserve"> </w:t>
      </w:r>
      <w:r w:rsidR="00B14E23" w:rsidRPr="008B38FC">
        <w:rPr>
          <w:rFonts w:ascii="Times New Roman" w:eastAsia="Times New Roman" w:hAnsi="Times New Roman" w:cs="Times New Roman"/>
          <w:sz w:val="24"/>
          <w:szCs w:val="24"/>
        </w:rPr>
        <w:t>«Юный инспектор движения Приднестровья</w:t>
      </w:r>
      <w:r w:rsidR="00E72EF3" w:rsidRPr="008B38FC">
        <w:rPr>
          <w:rFonts w:ascii="Times New Roman" w:eastAsia="Times New Roman" w:hAnsi="Times New Roman" w:cs="Times New Roman"/>
          <w:sz w:val="24"/>
          <w:szCs w:val="24"/>
        </w:rPr>
        <w:t>»</w:t>
      </w:r>
      <w:r w:rsidR="00CE2AC2" w:rsidRPr="008B38FC">
        <w:rPr>
          <w:rFonts w:ascii="Times New Roman" w:eastAsia="Times New Roman" w:hAnsi="Times New Roman" w:cs="Times New Roman"/>
          <w:sz w:val="24"/>
          <w:szCs w:val="24"/>
        </w:rPr>
        <w:t>;</w:t>
      </w:r>
    </w:p>
    <w:p w14:paraId="14A4C5B3" w14:textId="640B9B9C" w:rsidR="00AA754B" w:rsidRPr="008B38FC" w:rsidRDefault="00D06988" w:rsidP="00AA754B">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 xml:space="preserve">- </w:t>
      </w:r>
      <w:r w:rsidR="000518E4" w:rsidRPr="008B38FC">
        <w:rPr>
          <w:rFonts w:ascii="Times New Roman" w:eastAsia="Times New Roman" w:hAnsi="Times New Roman" w:cs="Times New Roman"/>
          <w:b/>
          <w:sz w:val="24"/>
          <w:szCs w:val="24"/>
        </w:rPr>
        <w:t>Республиканский конкурс рисунков «Улица и её опасности»</w:t>
      </w:r>
      <w:r w:rsidR="000518E4" w:rsidRPr="008B38FC">
        <w:rPr>
          <w:rFonts w:ascii="Times New Roman" w:eastAsia="Times New Roman" w:hAnsi="Times New Roman" w:cs="Times New Roman"/>
          <w:sz w:val="24"/>
          <w:szCs w:val="24"/>
        </w:rPr>
        <w:t xml:space="preserve"> среди воспитанников и обучающихся организаций дошкольного, общего, дополнительного и специального коррекционного образования республики</w:t>
      </w:r>
      <w:r w:rsidR="00AA754B" w:rsidRPr="008B38FC">
        <w:rPr>
          <w:rFonts w:ascii="Times New Roman" w:eastAsia="Times New Roman" w:hAnsi="Times New Roman" w:cs="Times New Roman"/>
          <w:sz w:val="24"/>
          <w:szCs w:val="24"/>
        </w:rPr>
        <w:t>. В муниципальном этапе приняло участие</w:t>
      </w:r>
      <w:r w:rsidR="00CE2AC2" w:rsidRPr="008B38FC">
        <w:rPr>
          <w:rFonts w:ascii="Times New Roman" w:eastAsia="Times New Roman" w:hAnsi="Times New Roman" w:cs="Times New Roman"/>
          <w:sz w:val="24"/>
          <w:szCs w:val="24"/>
        </w:rPr>
        <w:t xml:space="preserve"> </w:t>
      </w:r>
      <w:r w:rsidR="00AA754B" w:rsidRPr="008B38FC">
        <w:rPr>
          <w:rFonts w:ascii="Times New Roman" w:eastAsia="Times New Roman" w:hAnsi="Times New Roman" w:cs="Times New Roman"/>
          <w:sz w:val="24"/>
          <w:szCs w:val="24"/>
        </w:rPr>
        <w:t>1620</w:t>
      </w:r>
      <w:r w:rsidR="00CE2AC2" w:rsidRPr="008B38FC">
        <w:rPr>
          <w:rFonts w:ascii="Times New Roman" w:eastAsia="Times New Roman" w:hAnsi="Times New Roman" w:cs="Times New Roman"/>
          <w:sz w:val="24"/>
          <w:szCs w:val="24"/>
        </w:rPr>
        <w:t xml:space="preserve"> </w:t>
      </w:r>
      <w:r w:rsidR="00AA754B" w:rsidRPr="008B38FC">
        <w:rPr>
          <w:rFonts w:ascii="Times New Roman" w:eastAsia="Times New Roman" w:hAnsi="Times New Roman" w:cs="Times New Roman"/>
          <w:sz w:val="24"/>
          <w:szCs w:val="24"/>
        </w:rPr>
        <w:t xml:space="preserve">обучающихся, которые представили 1620 работ, в подготовке конкурсных работ приняло участие 995 педагогов-консультантов. Общее количество представленных работ на Республиканский </w:t>
      </w:r>
      <w:r w:rsidR="001C1680" w:rsidRPr="008B38FC">
        <w:rPr>
          <w:rFonts w:ascii="Times New Roman" w:eastAsia="Times New Roman" w:hAnsi="Times New Roman" w:cs="Times New Roman"/>
          <w:sz w:val="24"/>
          <w:szCs w:val="24"/>
        </w:rPr>
        <w:t>этап конкурса рисунков «Улица и её опасности</w:t>
      </w:r>
      <w:r w:rsidR="00AA754B" w:rsidRPr="008B38FC">
        <w:rPr>
          <w:rFonts w:ascii="Times New Roman" w:eastAsia="Times New Roman" w:hAnsi="Times New Roman" w:cs="Times New Roman"/>
          <w:sz w:val="24"/>
          <w:szCs w:val="24"/>
        </w:rPr>
        <w:t>»</w:t>
      </w:r>
      <w:r w:rsidR="001C1680" w:rsidRPr="008B38FC">
        <w:rPr>
          <w:rFonts w:ascii="Times New Roman" w:eastAsia="Times New Roman" w:hAnsi="Times New Roman" w:cs="Times New Roman"/>
          <w:sz w:val="24"/>
          <w:szCs w:val="24"/>
        </w:rPr>
        <w:t xml:space="preserve"> со</w:t>
      </w:r>
      <w:r w:rsidR="00575702" w:rsidRPr="008B38FC">
        <w:rPr>
          <w:rFonts w:ascii="Times New Roman" w:eastAsia="Times New Roman" w:hAnsi="Times New Roman" w:cs="Times New Roman"/>
          <w:sz w:val="24"/>
          <w:szCs w:val="24"/>
        </w:rPr>
        <w:t>ставил</w:t>
      </w:r>
      <w:r w:rsidR="001C1680" w:rsidRPr="008B38FC">
        <w:rPr>
          <w:rFonts w:ascii="Times New Roman" w:eastAsia="Times New Roman" w:hAnsi="Times New Roman" w:cs="Times New Roman"/>
          <w:sz w:val="24"/>
          <w:szCs w:val="24"/>
        </w:rPr>
        <w:t xml:space="preserve"> – 336 работ</w:t>
      </w:r>
      <w:r w:rsidR="00AA754B" w:rsidRPr="008B38FC">
        <w:rPr>
          <w:rFonts w:ascii="Times New Roman" w:eastAsia="Times New Roman" w:hAnsi="Times New Roman" w:cs="Times New Roman"/>
          <w:sz w:val="24"/>
          <w:szCs w:val="24"/>
        </w:rPr>
        <w:t>, из них 150 работ заняли призовые места и награждены дипломами Министерства просвещения Приднестровской Молдавской Республики;</w:t>
      </w:r>
    </w:p>
    <w:p w14:paraId="10412CA3" w14:textId="2C5D9008" w:rsidR="00CA4442" w:rsidRPr="008B38FC" w:rsidRDefault="00D06988" w:rsidP="00CA444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 xml:space="preserve">- </w:t>
      </w:r>
      <w:r w:rsidR="000518E4" w:rsidRPr="008B38FC">
        <w:rPr>
          <w:rFonts w:ascii="Times New Roman" w:eastAsia="Times New Roman" w:hAnsi="Times New Roman" w:cs="Times New Roman"/>
          <w:b/>
          <w:sz w:val="24"/>
          <w:szCs w:val="24"/>
        </w:rPr>
        <w:t>Республиканский конкурс социальной рекламы «Улица, транспорт и мы!»</w:t>
      </w:r>
      <w:r w:rsidR="000518E4" w:rsidRPr="008B38FC">
        <w:rPr>
          <w:rFonts w:ascii="Times New Roman" w:eastAsia="Times New Roman" w:hAnsi="Times New Roman" w:cs="Times New Roman"/>
          <w:sz w:val="24"/>
          <w:szCs w:val="24"/>
        </w:rPr>
        <w:t xml:space="preserve"> для учащихся 10-11 классов организаций общего, дополнительного, коррекционного образования, штабов «ЮИД» городов и районов, студентов организа</w:t>
      </w:r>
      <w:r w:rsidR="00B14E23" w:rsidRPr="008B38FC">
        <w:rPr>
          <w:rFonts w:ascii="Times New Roman" w:eastAsia="Times New Roman" w:hAnsi="Times New Roman" w:cs="Times New Roman"/>
          <w:sz w:val="24"/>
          <w:szCs w:val="24"/>
        </w:rPr>
        <w:t>ций СПО</w:t>
      </w:r>
      <w:r w:rsidR="00AA754B" w:rsidRPr="008B38FC">
        <w:rPr>
          <w:rFonts w:ascii="Times New Roman" w:eastAsia="Times New Roman" w:hAnsi="Times New Roman" w:cs="Times New Roman"/>
          <w:sz w:val="24"/>
          <w:szCs w:val="24"/>
        </w:rPr>
        <w:t xml:space="preserve">. </w:t>
      </w:r>
      <w:r w:rsidR="00CA4442" w:rsidRPr="008B38FC">
        <w:rPr>
          <w:rFonts w:ascii="Times New Roman" w:eastAsia="Times New Roman" w:hAnsi="Times New Roman" w:cs="Times New Roman"/>
          <w:sz w:val="24"/>
          <w:szCs w:val="24"/>
        </w:rPr>
        <w:t>В муниципальном этапе приняло участие</w:t>
      </w:r>
      <w:r w:rsidR="00CE2AC2" w:rsidRPr="008B38FC">
        <w:rPr>
          <w:rFonts w:ascii="Times New Roman" w:eastAsia="Times New Roman" w:hAnsi="Times New Roman" w:cs="Times New Roman"/>
          <w:sz w:val="24"/>
          <w:szCs w:val="24"/>
        </w:rPr>
        <w:t xml:space="preserve"> </w:t>
      </w:r>
      <w:r w:rsidR="00AA754B" w:rsidRPr="008B38FC">
        <w:rPr>
          <w:rFonts w:ascii="Times New Roman" w:eastAsia="Times New Roman" w:hAnsi="Times New Roman" w:cs="Times New Roman"/>
          <w:sz w:val="24"/>
          <w:szCs w:val="24"/>
        </w:rPr>
        <w:t>524</w:t>
      </w:r>
      <w:r w:rsidR="00674A62" w:rsidRPr="008B38FC">
        <w:rPr>
          <w:rFonts w:ascii="Times New Roman" w:eastAsia="Times New Roman" w:hAnsi="Times New Roman" w:cs="Times New Roman"/>
          <w:sz w:val="24"/>
          <w:szCs w:val="24"/>
        </w:rPr>
        <w:t xml:space="preserve"> </w:t>
      </w:r>
      <w:r w:rsidR="00CA4442" w:rsidRPr="008B38FC">
        <w:rPr>
          <w:rFonts w:ascii="Times New Roman" w:eastAsia="Times New Roman" w:hAnsi="Times New Roman" w:cs="Times New Roman"/>
          <w:sz w:val="24"/>
          <w:szCs w:val="24"/>
        </w:rPr>
        <w:t>обучающихся, которые представили 99 работ, в подготовке конкурсных ра</w:t>
      </w:r>
      <w:r w:rsidR="00575702" w:rsidRPr="008B38FC">
        <w:rPr>
          <w:rFonts w:ascii="Times New Roman" w:eastAsia="Times New Roman" w:hAnsi="Times New Roman" w:cs="Times New Roman"/>
          <w:sz w:val="24"/>
          <w:szCs w:val="24"/>
        </w:rPr>
        <w:t>бот приняло участие 139 педагога-консультанта</w:t>
      </w:r>
      <w:r w:rsidR="00CA4442" w:rsidRPr="008B38FC">
        <w:rPr>
          <w:rFonts w:ascii="Times New Roman" w:eastAsia="Times New Roman" w:hAnsi="Times New Roman" w:cs="Times New Roman"/>
          <w:sz w:val="24"/>
          <w:szCs w:val="24"/>
        </w:rPr>
        <w:t xml:space="preserve">. Общее количество представленных работ на Республиканский этап конкурса </w:t>
      </w:r>
      <w:r w:rsidR="00AA754B" w:rsidRPr="008B38FC">
        <w:rPr>
          <w:rFonts w:ascii="Times New Roman" w:eastAsia="Times New Roman" w:hAnsi="Times New Roman" w:cs="Times New Roman"/>
          <w:sz w:val="24"/>
          <w:szCs w:val="24"/>
        </w:rPr>
        <w:t xml:space="preserve">социальной рекламы </w:t>
      </w:r>
      <w:r w:rsidR="00CA4442" w:rsidRPr="008B38FC">
        <w:rPr>
          <w:rFonts w:ascii="Times New Roman" w:eastAsia="Times New Roman" w:hAnsi="Times New Roman" w:cs="Times New Roman"/>
          <w:sz w:val="24"/>
          <w:szCs w:val="24"/>
        </w:rPr>
        <w:t>«Улица, транспорт и мы</w:t>
      </w:r>
      <w:r w:rsidR="00AA754B" w:rsidRPr="008B38FC">
        <w:rPr>
          <w:rFonts w:ascii="Times New Roman" w:eastAsia="Times New Roman" w:hAnsi="Times New Roman" w:cs="Times New Roman"/>
          <w:sz w:val="24"/>
          <w:szCs w:val="24"/>
        </w:rPr>
        <w:t>»</w:t>
      </w:r>
      <w:r w:rsidR="00575702" w:rsidRPr="008B38FC">
        <w:rPr>
          <w:rFonts w:ascii="Times New Roman" w:eastAsia="Times New Roman" w:hAnsi="Times New Roman" w:cs="Times New Roman"/>
          <w:sz w:val="24"/>
          <w:szCs w:val="24"/>
        </w:rPr>
        <w:t xml:space="preserve"> составил</w:t>
      </w:r>
      <w:r w:rsidR="00AA754B" w:rsidRPr="008B38FC">
        <w:rPr>
          <w:rFonts w:ascii="Times New Roman" w:eastAsia="Times New Roman" w:hAnsi="Times New Roman" w:cs="Times New Roman"/>
          <w:sz w:val="24"/>
          <w:szCs w:val="24"/>
        </w:rPr>
        <w:t xml:space="preserve"> – 43</w:t>
      </w:r>
      <w:r w:rsidR="00CA4442" w:rsidRPr="008B38FC">
        <w:rPr>
          <w:rFonts w:ascii="Times New Roman" w:eastAsia="Times New Roman" w:hAnsi="Times New Roman" w:cs="Times New Roman"/>
          <w:sz w:val="24"/>
          <w:szCs w:val="24"/>
        </w:rPr>
        <w:t xml:space="preserve"> работ</w:t>
      </w:r>
      <w:r w:rsidR="00AA754B" w:rsidRPr="008B38FC">
        <w:rPr>
          <w:rFonts w:ascii="Times New Roman" w:eastAsia="Times New Roman" w:hAnsi="Times New Roman" w:cs="Times New Roman"/>
          <w:sz w:val="24"/>
          <w:szCs w:val="24"/>
        </w:rPr>
        <w:t>ы</w:t>
      </w:r>
      <w:r w:rsidR="00CA4442" w:rsidRPr="008B38FC">
        <w:rPr>
          <w:rFonts w:ascii="Times New Roman" w:eastAsia="Times New Roman" w:hAnsi="Times New Roman" w:cs="Times New Roman"/>
          <w:sz w:val="24"/>
          <w:szCs w:val="24"/>
        </w:rPr>
        <w:t xml:space="preserve">, из них </w:t>
      </w:r>
      <w:r w:rsidR="00AA754B" w:rsidRPr="008B38FC">
        <w:rPr>
          <w:rFonts w:ascii="Times New Roman" w:eastAsia="Times New Roman" w:hAnsi="Times New Roman" w:cs="Times New Roman"/>
          <w:sz w:val="24"/>
          <w:szCs w:val="24"/>
        </w:rPr>
        <w:t>35</w:t>
      </w:r>
      <w:r w:rsidR="00CA4442" w:rsidRPr="008B38FC">
        <w:rPr>
          <w:rFonts w:ascii="Times New Roman" w:eastAsia="Times New Roman" w:hAnsi="Times New Roman" w:cs="Times New Roman"/>
          <w:sz w:val="24"/>
          <w:szCs w:val="24"/>
        </w:rPr>
        <w:t xml:space="preserve"> работ заняли призовые места и награждены дипломами Министерства просвещения Приднестровской Молдавской Республики;</w:t>
      </w:r>
    </w:p>
    <w:p w14:paraId="2F19E354" w14:textId="77777777" w:rsidR="00D31C6C" w:rsidRPr="008B38FC" w:rsidRDefault="00D31C6C" w:rsidP="00D31C6C">
      <w:pPr>
        <w:spacing w:after="0" w:line="240" w:lineRule="auto"/>
        <w:ind w:firstLine="709"/>
        <w:jc w:val="both"/>
        <w:rPr>
          <w:rFonts w:ascii="Times New Roman" w:eastAsia="Times New Roman" w:hAnsi="Times New Roman" w:cs="Times New Roman"/>
          <w:b/>
          <w:i/>
          <w:iCs/>
          <w:sz w:val="24"/>
          <w:szCs w:val="24"/>
          <w:u w:val="single"/>
        </w:rPr>
      </w:pPr>
      <w:r w:rsidRPr="008B38FC">
        <w:rPr>
          <w:rFonts w:ascii="Times New Roman" w:eastAsia="Times New Roman" w:hAnsi="Times New Roman" w:cs="Times New Roman"/>
          <w:i/>
          <w:iCs/>
          <w:sz w:val="24"/>
          <w:szCs w:val="24"/>
          <w:u w:val="single"/>
        </w:rPr>
        <w:t xml:space="preserve">б) </w:t>
      </w:r>
      <w:r w:rsidRPr="008B38FC">
        <w:rPr>
          <w:rFonts w:ascii="Times New Roman" w:eastAsia="Times New Roman" w:hAnsi="Times New Roman" w:cs="Times New Roman"/>
          <w:b/>
          <w:i/>
          <w:iCs/>
          <w:sz w:val="24"/>
          <w:szCs w:val="24"/>
          <w:u w:val="single"/>
        </w:rPr>
        <w:t>духовно – нравственное воспитание:</w:t>
      </w:r>
    </w:p>
    <w:p w14:paraId="0F32D24E" w14:textId="77777777" w:rsidR="00D31C6C" w:rsidRPr="008B38FC" w:rsidRDefault="00D31C6C"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 xml:space="preserve">Республиканский фестиваль творческих </w:t>
      </w:r>
      <w:r w:rsidR="0056441E" w:rsidRPr="008B38FC">
        <w:rPr>
          <w:rFonts w:ascii="Times New Roman" w:eastAsia="Times New Roman" w:hAnsi="Times New Roman" w:cs="Times New Roman"/>
          <w:b/>
          <w:sz w:val="24"/>
          <w:szCs w:val="24"/>
        </w:rPr>
        <w:t>идей «Энергия креатива-2022</w:t>
      </w:r>
      <w:r w:rsidR="00093D70" w:rsidRPr="008B38FC">
        <w:rPr>
          <w:rFonts w:ascii="Times New Roman" w:eastAsia="Times New Roman" w:hAnsi="Times New Roman" w:cs="Times New Roman"/>
          <w:b/>
          <w:sz w:val="24"/>
          <w:szCs w:val="24"/>
        </w:rPr>
        <w:t>»</w:t>
      </w:r>
      <w:r w:rsidR="00093D70" w:rsidRPr="008B38FC">
        <w:rPr>
          <w:rFonts w:ascii="Times New Roman" w:eastAsia="Times New Roman" w:hAnsi="Times New Roman" w:cs="Times New Roman"/>
          <w:sz w:val="24"/>
          <w:szCs w:val="24"/>
        </w:rPr>
        <w:t xml:space="preserve"> для обучающихся и педагогов организаций дополнительного образования кружковой направленности.</w:t>
      </w:r>
      <w:r w:rsidR="00797A4F" w:rsidRPr="008B38FC">
        <w:rPr>
          <w:rFonts w:ascii="Times New Roman" w:eastAsia="Times New Roman" w:hAnsi="Times New Roman" w:cs="Times New Roman"/>
          <w:sz w:val="24"/>
          <w:szCs w:val="24"/>
        </w:rPr>
        <w:t xml:space="preserve"> </w:t>
      </w:r>
      <w:r w:rsidR="00093D70" w:rsidRPr="008B38FC">
        <w:rPr>
          <w:rFonts w:ascii="Times New Roman" w:eastAsia="Times New Roman" w:hAnsi="Times New Roman" w:cs="Times New Roman"/>
          <w:sz w:val="24"/>
          <w:szCs w:val="24"/>
        </w:rPr>
        <w:t>В республиканском</w:t>
      </w:r>
      <w:r w:rsidRPr="008B38FC">
        <w:rPr>
          <w:rFonts w:ascii="Times New Roman" w:eastAsia="Times New Roman" w:hAnsi="Times New Roman" w:cs="Times New Roman"/>
          <w:sz w:val="24"/>
          <w:szCs w:val="24"/>
        </w:rPr>
        <w:t xml:space="preserve"> этап</w:t>
      </w:r>
      <w:r w:rsidR="00093D70" w:rsidRPr="008B38FC">
        <w:rPr>
          <w:rFonts w:ascii="Times New Roman" w:eastAsia="Times New Roman" w:hAnsi="Times New Roman" w:cs="Times New Roman"/>
          <w:sz w:val="24"/>
          <w:szCs w:val="24"/>
        </w:rPr>
        <w:t>е</w:t>
      </w:r>
      <w:r w:rsidRPr="008B38FC">
        <w:rPr>
          <w:rFonts w:ascii="Times New Roman" w:eastAsia="Times New Roman" w:hAnsi="Times New Roman" w:cs="Times New Roman"/>
          <w:sz w:val="24"/>
          <w:szCs w:val="24"/>
        </w:rPr>
        <w:t xml:space="preserve"> Фестиваля </w:t>
      </w:r>
      <w:r w:rsidR="0056441E" w:rsidRPr="008B38FC">
        <w:rPr>
          <w:rFonts w:ascii="Times New Roman" w:eastAsia="Times New Roman" w:hAnsi="Times New Roman" w:cs="Times New Roman"/>
          <w:sz w:val="24"/>
          <w:szCs w:val="24"/>
        </w:rPr>
        <w:t>187</w:t>
      </w:r>
      <w:r w:rsidR="00093D70" w:rsidRPr="008B38FC">
        <w:rPr>
          <w:rFonts w:ascii="Times New Roman" w:eastAsia="Times New Roman" w:hAnsi="Times New Roman" w:cs="Times New Roman"/>
          <w:sz w:val="24"/>
          <w:szCs w:val="24"/>
        </w:rPr>
        <w:t xml:space="preserve"> участников представили</w:t>
      </w:r>
      <w:r w:rsidR="0056441E" w:rsidRPr="008B38FC">
        <w:rPr>
          <w:rFonts w:ascii="Times New Roman" w:eastAsia="Times New Roman" w:hAnsi="Times New Roman" w:cs="Times New Roman"/>
          <w:sz w:val="24"/>
          <w:szCs w:val="24"/>
        </w:rPr>
        <w:t xml:space="preserve"> 255</w:t>
      </w:r>
      <w:r w:rsidRPr="008B38FC">
        <w:rPr>
          <w:rFonts w:ascii="Times New Roman" w:eastAsia="Times New Roman" w:hAnsi="Times New Roman" w:cs="Times New Roman"/>
          <w:sz w:val="24"/>
          <w:szCs w:val="24"/>
        </w:rPr>
        <w:t xml:space="preserve"> творческих проектов</w:t>
      </w:r>
      <w:r w:rsidR="0056441E" w:rsidRPr="008B38FC">
        <w:rPr>
          <w:rFonts w:ascii="Times New Roman" w:eastAsia="Times New Roman" w:hAnsi="Times New Roman" w:cs="Times New Roman"/>
          <w:sz w:val="24"/>
          <w:szCs w:val="24"/>
        </w:rPr>
        <w:t>,</w:t>
      </w:r>
      <w:r w:rsidR="00797A4F" w:rsidRPr="008B38FC">
        <w:rPr>
          <w:rFonts w:ascii="Times New Roman" w:eastAsia="Times New Roman" w:hAnsi="Times New Roman" w:cs="Times New Roman"/>
          <w:sz w:val="24"/>
          <w:szCs w:val="24"/>
        </w:rPr>
        <w:t xml:space="preserve"> </w:t>
      </w:r>
      <w:r w:rsidR="0056441E" w:rsidRPr="008B38FC">
        <w:rPr>
          <w:rFonts w:ascii="Times New Roman" w:eastAsia="Times New Roman" w:hAnsi="Times New Roman" w:cs="Times New Roman"/>
          <w:sz w:val="24"/>
          <w:szCs w:val="24"/>
        </w:rPr>
        <w:t>из них 84</w:t>
      </w:r>
      <w:r w:rsidR="00093D70" w:rsidRPr="008B38FC">
        <w:rPr>
          <w:rFonts w:ascii="Times New Roman" w:eastAsia="Times New Roman" w:hAnsi="Times New Roman" w:cs="Times New Roman"/>
          <w:sz w:val="24"/>
          <w:szCs w:val="24"/>
        </w:rPr>
        <w:t xml:space="preserve"> работы заняли призовые места и награждены дипломами Министерства просвещения Приднестровской Молдавской Республики;</w:t>
      </w:r>
    </w:p>
    <w:p w14:paraId="2BBAA413" w14:textId="5B763837" w:rsidR="00AA754B" w:rsidRPr="008B38FC" w:rsidRDefault="00881B30" w:rsidP="00AA754B">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конкурс «Благоверный князь Александр Невский в истории, искусстве и культуре»</w:t>
      </w:r>
      <w:r w:rsidRPr="008B38FC">
        <w:rPr>
          <w:rFonts w:ascii="Times New Roman" w:eastAsia="Times New Roman" w:hAnsi="Times New Roman" w:cs="Times New Roman"/>
          <w:sz w:val="24"/>
          <w:szCs w:val="24"/>
        </w:rPr>
        <w:t xml:space="preserve"> для обучающихся организаций общего и дополнительного образования</w:t>
      </w:r>
      <w:r w:rsidR="00575702" w:rsidRPr="008B38FC">
        <w:rPr>
          <w:rFonts w:ascii="Times New Roman" w:eastAsia="Times New Roman" w:hAnsi="Times New Roman" w:cs="Times New Roman"/>
          <w:sz w:val="24"/>
          <w:szCs w:val="24"/>
        </w:rPr>
        <w:t>.</w:t>
      </w:r>
      <w:r w:rsidR="00797A4F" w:rsidRPr="008B38FC">
        <w:rPr>
          <w:rFonts w:ascii="Times New Roman" w:eastAsia="Times New Roman" w:hAnsi="Times New Roman" w:cs="Times New Roman"/>
          <w:sz w:val="24"/>
          <w:szCs w:val="24"/>
        </w:rPr>
        <w:t xml:space="preserve"> </w:t>
      </w:r>
      <w:r w:rsidR="00575702" w:rsidRPr="008B38FC">
        <w:rPr>
          <w:rFonts w:ascii="Times New Roman" w:eastAsia="Times New Roman" w:hAnsi="Times New Roman" w:cs="Times New Roman"/>
          <w:sz w:val="24"/>
          <w:szCs w:val="24"/>
        </w:rPr>
        <w:t xml:space="preserve">Конкурс проходил </w:t>
      </w:r>
      <w:r w:rsidR="003C076A" w:rsidRPr="008B38FC">
        <w:rPr>
          <w:rFonts w:ascii="Times New Roman" w:eastAsia="Times New Roman" w:hAnsi="Times New Roman" w:cs="Times New Roman"/>
          <w:sz w:val="24"/>
          <w:szCs w:val="24"/>
        </w:rPr>
        <w:t>в дистанционном формате в рамках сотрудничества с Днестровско-Прутским информационно-аналитическим центром.</w:t>
      </w:r>
      <w:r w:rsidR="00797A4F" w:rsidRPr="008B38FC">
        <w:rPr>
          <w:rFonts w:ascii="Times New Roman" w:eastAsia="Times New Roman" w:hAnsi="Times New Roman" w:cs="Times New Roman"/>
          <w:sz w:val="24"/>
          <w:szCs w:val="24"/>
        </w:rPr>
        <w:t xml:space="preserve"> </w:t>
      </w:r>
      <w:r w:rsidR="00AA754B" w:rsidRPr="008B38FC">
        <w:rPr>
          <w:rFonts w:ascii="Times New Roman" w:eastAsia="Times New Roman" w:hAnsi="Times New Roman" w:cs="Times New Roman"/>
          <w:sz w:val="24"/>
          <w:szCs w:val="24"/>
        </w:rPr>
        <w:t>В муниципальном этапе приняло участие</w:t>
      </w:r>
      <w:r w:rsidR="00CE2AC2" w:rsidRPr="008B38FC">
        <w:rPr>
          <w:rFonts w:ascii="Times New Roman" w:eastAsia="Times New Roman" w:hAnsi="Times New Roman" w:cs="Times New Roman"/>
          <w:sz w:val="24"/>
          <w:szCs w:val="24"/>
        </w:rPr>
        <w:t xml:space="preserve"> </w:t>
      </w:r>
      <w:r w:rsidR="00DA415C" w:rsidRPr="008B38FC">
        <w:rPr>
          <w:rFonts w:ascii="Times New Roman" w:eastAsia="Times New Roman" w:hAnsi="Times New Roman" w:cs="Times New Roman"/>
          <w:sz w:val="24"/>
          <w:szCs w:val="24"/>
        </w:rPr>
        <w:t>215</w:t>
      </w:r>
      <w:r w:rsidR="00CE2AC2" w:rsidRPr="008B38FC">
        <w:rPr>
          <w:rFonts w:ascii="Times New Roman" w:eastAsia="Times New Roman" w:hAnsi="Times New Roman" w:cs="Times New Roman"/>
          <w:sz w:val="24"/>
          <w:szCs w:val="24"/>
        </w:rPr>
        <w:t xml:space="preserve"> </w:t>
      </w:r>
      <w:r w:rsidR="00AA754B" w:rsidRPr="008B38FC">
        <w:rPr>
          <w:rFonts w:ascii="Times New Roman" w:eastAsia="Times New Roman" w:hAnsi="Times New Roman" w:cs="Times New Roman"/>
          <w:sz w:val="24"/>
          <w:szCs w:val="24"/>
        </w:rPr>
        <w:t xml:space="preserve">обучающихся, которые представили </w:t>
      </w:r>
      <w:r w:rsidR="00DA415C" w:rsidRPr="008B38FC">
        <w:rPr>
          <w:rFonts w:ascii="Times New Roman" w:eastAsia="Times New Roman" w:hAnsi="Times New Roman" w:cs="Times New Roman"/>
          <w:sz w:val="24"/>
          <w:szCs w:val="24"/>
        </w:rPr>
        <w:t>215</w:t>
      </w:r>
      <w:r w:rsidR="00AA754B" w:rsidRPr="008B38FC">
        <w:rPr>
          <w:rFonts w:ascii="Times New Roman" w:eastAsia="Times New Roman" w:hAnsi="Times New Roman" w:cs="Times New Roman"/>
          <w:sz w:val="24"/>
          <w:szCs w:val="24"/>
        </w:rPr>
        <w:t xml:space="preserve"> работ, в подготовке конку</w:t>
      </w:r>
      <w:r w:rsidR="00DA415C" w:rsidRPr="008B38FC">
        <w:rPr>
          <w:rFonts w:ascii="Times New Roman" w:eastAsia="Times New Roman" w:hAnsi="Times New Roman" w:cs="Times New Roman"/>
          <w:sz w:val="24"/>
          <w:szCs w:val="24"/>
        </w:rPr>
        <w:t>рсных работ приняло участие 154</w:t>
      </w:r>
      <w:r w:rsidR="00AA754B" w:rsidRPr="008B38FC">
        <w:rPr>
          <w:rFonts w:ascii="Times New Roman" w:eastAsia="Times New Roman" w:hAnsi="Times New Roman" w:cs="Times New Roman"/>
          <w:sz w:val="24"/>
          <w:szCs w:val="24"/>
        </w:rPr>
        <w:t xml:space="preserve"> педагога-консультанта. Общее количество представленных работ на Республиканский этап конкурса «</w:t>
      </w:r>
      <w:r w:rsidR="00DA415C" w:rsidRPr="008B38FC">
        <w:rPr>
          <w:rFonts w:ascii="Times New Roman" w:eastAsia="Times New Roman" w:hAnsi="Times New Roman" w:cs="Times New Roman"/>
          <w:sz w:val="24"/>
          <w:szCs w:val="24"/>
        </w:rPr>
        <w:t>Благоверный князь Александр Невский в истории, искусстве и культуре</w:t>
      </w:r>
      <w:r w:rsidR="00AA754B" w:rsidRPr="008B38FC">
        <w:rPr>
          <w:rFonts w:ascii="Times New Roman" w:eastAsia="Times New Roman" w:hAnsi="Times New Roman" w:cs="Times New Roman"/>
          <w:sz w:val="24"/>
          <w:szCs w:val="24"/>
        </w:rPr>
        <w:t>»</w:t>
      </w:r>
      <w:r w:rsidR="00DA415C" w:rsidRPr="008B38FC">
        <w:rPr>
          <w:rFonts w:ascii="Times New Roman" w:eastAsia="Times New Roman" w:hAnsi="Times New Roman" w:cs="Times New Roman"/>
          <w:sz w:val="24"/>
          <w:szCs w:val="24"/>
        </w:rPr>
        <w:t xml:space="preserve"> составило – 86</w:t>
      </w:r>
      <w:r w:rsidR="00AA754B" w:rsidRPr="008B38FC">
        <w:rPr>
          <w:rFonts w:ascii="Times New Roman" w:eastAsia="Times New Roman" w:hAnsi="Times New Roman" w:cs="Times New Roman"/>
          <w:sz w:val="24"/>
          <w:szCs w:val="24"/>
        </w:rPr>
        <w:t xml:space="preserve"> работ, из них </w:t>
      </w:r>
      <w:r w:rsidR="00DA415C" w:rsidRPr="008B38FC">
        <w:rPr>
          <w:rFonts w:ascii="Times New Roman" w:eastAsia="Times New Roman" w:hAnsi="Times New Roman" w:cs="Times New Roman"/>
          <w:sz w:val="24"/>
          <w:szCs w:val="24"/>
        </w:rPr>
        <w:t>44</w:t>
      </w:r>
      <w:r w:rsidR="00AA754B" w:rsidRPr="008B38FC">
        <w:rPr>
          <w:rFonts w:ascii="Times New Roman" w:eastAsia="Times New Roman" w:hAnsi="Times New Roman" w:cs="Times New Roman"/>
          <w:sz w:val="24"/>
          <w:szCs w:val="24"/>
        </w:rPr>
        <w:t xml:space="preserve"> работ</w:t>
      </w:r>
      <w:r w:rsidR="00DA415C" w:rsidRPr="008B38FC">
        <w:rPr>
          <w:rFonts w:ascii="Times New Roman" w:eastAsia="Times New Roman" w:hAnsi="Times New Roman" w:cs="Times New Roman"/>
          <w:sz w:val="24"/>
          <w:szCs w:val="24"/>
        </w:rPr>
        <w:t>ы</w:t>
      </w:r>
      <w:r w:rsidR="00AA754B" w:rsidRPr="008B38FC">
        <w:rPr>
          <w:rFonts w:ascii="Times New Roman" w:eastAsia="Times New Roman" w:hAnsi="Times New Roman" w:cs="Times New Roman"/>
          <w:sz w:val="24"/>
          <w:szCs w:val="24"/>
        </w:rPr>
        <w:t xml:space="preserve"> заняли призовые места и награждены дипломами Министерства просвещения Приднестровской Молдавской Республики;</w:t>
      </w:r>
    </w:p>
    <w:p w14:paraId="3235270C"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Фестиваль семейного творчества «Крепка семья-крепки рубежи Приднестровья»</w:t>
      </w:r>
      <w:r w:rsidRPr="008B38FC">
        <w:rPr>
          <w:rFonts w:ascii="Times New Roman" w:eastAsia="Times New Roman" w:hAnsi="Times New Roman" w:cs="Times New Roman"/>
          <w:sz w:val="24"/>
          <w:szCs w:val="24"/>
        </w:rPr>
        <w:t xml:space="preserve"> прошел в организациях общего образования в следующих категориях: </w:t>
      </w:r>
    </w:p>
    <w:p w14:paraId="3C27CF67" w14:textId="758E78BF" w:rsidR="00B477AD" w:rsidRPr="008B38FC" w:rsidRDefault="00CE2AC2"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r w:rsidR="00B477AD" w:rsidRPr="008B38FC">
        <w:rPr>
          <w:rFonts w:ascii="Times New Roman" w:eastAsia="Times New Roman" w:hAnsi="Times New Roman" w:cs="Times New Roman"/>
          <w:sz w:val="24"/>
          <w:szCs w:val="24"/>
        </w:rPr>
        <w:t xml:space="preserve"> организации общего образования;</w:t>
      </w:r>
    </w:p>
    <w:p w14:paraId="5E4C664D"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дошкольные образовательные учреждения;</w:t>
      </w:r>
    </w:p>
    <w:p w14:paraId="33FD878B"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организации дополнительного образования;</w:t>
      </w:r>
    </w:p>
    <w:p w14:paraId="2045A4BB"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коррекционные образовательные учреждения;</w:t>
      </w:r>
    </w:p>
    <w:p w14:paraId="2ACD6D7B"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государственные организации образования.</w:t>
      </w:r>
    </w:p>
    <w:p w14:paraId="25EDCF78"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Фестивале приняли участие педагоги в следующих номинациях: </w:t>
      </w:r>
    </w:p>
    <w:p w14:paraId="2F3CE285"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номинация «Вокальное творчество» - 13 педагогов;</w:t>
      </w:r>
    </w:p>
    <w:p w14:paraId="4DCADD6F"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номинация «Хореографическое творчество» - 9 педагогов;</w:t>
      </w:r>
    </w:p>
    <w:p w14:paraId="7A9DD259"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номинация «Семейный кинематограф» - 17 педагогов;</w:t>
      </w:r>
    </w:p>
    <w:p w14:paraId="139B972C"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номинация «Фотоколлаж» - 43 педагога;</w:t>
      </w:r>
    </w:p>
    <w:p w14:paraId="530329C2"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номинация «Семейное изобразительное творчество» - 39 педагогов;</w:t>
      </w:r>
    </w:p>
    <w:p w14:paraId="3B65C8D9"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номинация «Декоративно-прикладное семейное творчество» - 56 педагогов.</w:t>
      </w:r>
    </w:p>
    <w:p w14:paraId="4AD710B6"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Количество призовых мест республиканского этапа: </w:t>
      </w:r>
    </w:p>
    <w:p w14:paraId="37A8F4D4"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ГРАН-ПРИ – 4, </w:t>
      </w:r>
    </w:p>
    <w:p w14:paraId="67C53344"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ЛАУРЕАТ </w:t>
      </w:r>
      <w:r w:rsidRPr="008B38FC">
        <w:rPr>
          <w:rFonts w:ascii="Times New Roman" w:eastAsia="Times New Roman" w:hAnsi="Times New Roman" w:cs="Times New Roman"/>
          <w:sz w:val="24"/>
          <w:szCs w:val="24"/>
          <w:lang w:val="en-US"/>
        </w:rPr>
        <w:t>I</w:t>
      </w:r>
      <w:r w:rsidRPr="008B38FC">
        <w:rPr>
          <w:rFonts w:ascii="Times New Roman" w:eastAsia="Times New Roman" w:hAnsi="Times New Roman" w:cs="Times New Roman"/>
          <w:sz w:val="24"/>
          <w:szCs w:val="24"/>
        </w:rPr>
        <w:t xml:space="preserve"> степени – 48;</w:t>
      </w:r>
    </w:p>
    <w:p w14:paraId="134CB822"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ЛАУРЕАТ </w:t>
      </w:r>
      <w:r w:rsidRPr="008B38FC">
        <w:rPr>
          <w:rFonts w:ascii="Times New Roman" w:eastAsia="Times New Roman" w:hAnsi="Times New Roman" w:cs="Times New Roman"/>
          <w:sz w:val="24"/>
          <w:szCs w:val="24"/>
          <w:lang w:val="en-US"/>
        </w:rPr>
        <w:t>II</w:t>
      </w:r>
      <w:r w:rsidRPr="008B38FC">
        <w:rPr>
          <w:rFonts w:ascii="Times New Roman" w:eastAsia="Times New Roman" w:hAnsi="Times New Roman" w:cs="Times New Roman"/>
          <w:sz w:val="24"/>
          <w:szCs w:val="24"/>
        </w:rPr>
        <w:t>степени – 39;</w:t>
      </w:r>
    </w:p>
    <w:p w14:paraId="0140B092" w14:textId="77777777" w:rsidR="00B477AD" w:rsidRPr="008B38FC" w:rsidRDefault="00B477AD" w:rsidP="00B477AD">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ЛАУРЕАТ </w:t>
      </w:r>
      <w:r w:rsidRPr="008B38FC">
        <w:rPr>
          <w:rFonts w:ascii="Times New Roman" w:eastAsia="Times New Roman" w:hAnsi="Times New Roman" w:cs="Times New Roman"/>
          <w:sz w:val="24"/>
          <w:szCs w:val="24"/>
          <w:lang w:val="en-US"/>
        </w:rPr>
        <w:t>III</w:t>
      </w:r>
      <w:r w:rsidRPr="008B38FC">
        <w:rPr>
          <w:rFonts w:ascii="Times New Roman" w:eastAsia="Times New Roman" w:hAnsi="Times New Roman" w:cs="Times New Roman"/>
          <w:sz w:val="24"/>
          <w:szCs w:val="24"/>
        </w:rPr>
        <w:t>степени – 33.</w:t>
      </w:r>
    </w:p>
    <w:p w14:paraId="29C277B4" w14:textId="77777777" w:rsidR="00D31C6C" w:rsidRPr="008B38FC"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i/>
          <w:sz w:val="24"/>
          <w:szCs w:val="24"/>
          <w:u w:val="single"/>
        </w:rPr>
        <w:t>в) художественно-эстетическое воспитание:</w:t>
      </w:r>
    </w:p>
    <w:p w14:paraId="247703BE" w14:textId="77777777" w:rsidR="00D31C6C" w:rsidRPr="008B38FC"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sz w:val="24"/>
          <w:szCs w:val="24"/>
        </w:rPr>
        <w:t xml:space="preserve">- </w:t>
      </w:r>
      <w:r w:rsidR="00E67C70" w:rsidRPr="008B38FC">
        <w:rPr>
          <w:rFonts w:ascii="Times New Roman" w:eastAsia="Times New Roman" w:hAnsi="Times New Roman" w:cs="Times New Roman"/>
          <w:b/>
          <w:sz w:val="24"/>
          <w:szCs w:val="24"/>
          <w:lang w:val="en-US"/>
        </w:rPr>
        <w:t>IX</w:t>
      </w:r>
      <w:r w:rsidRPr="008B38FC">
        <w:rPr>
          <w:rFonts w:ascii="Times New Roman" w:eastAsia="Times New Roman" w:hAnsi="Times New Roman" w:cs="Times New Roman"/>
          <w:b/>
          <w:sz w:val="24"/>
          <w:szCs w:val="24"/>
        </w:rPr>
        <w:t xml:space="preserve"> Республиканский фестиваль студенческого творчества «Приднестровская весна</w:t>
      </w:r>
      <w:r w:rsidR="00E67C70" w:rsidRPr="008B38FC">
        <w:rPr>
          <w:rFonts w:ascii="Times New Roman" w:eastAsia="Times New Roman" w:hAnsi="Times New Roman" w:cs="Times New Roman"/>
          <w:b/>
          <w:sz w:val="24"/>
          <w:szCs w:val="24"/>
        </w:rPr>
        <w:t xml:space="preserve"> – 2022</w:t>
      </w:r>
      <w:r w:rsidRPr="008B38FC">
        <w:rPr>
          <w:rFonts w:ascii="Times New Roman" w:eastAsia="Times New Roman" w:hAnsi="Times New Roman" w:cs="Times New Roman"/>
          <w:b/>
          <w:sz w:val="24"/>
          <w:szCs w:val="24"/>
        </w:rPr>
        <w:t>»</w:t>
      </w:r>
      <w:r w:rsidRPr="008B38FC">
        <w:rPr>
          <w:rFonts w:ascii="Times New Roman" w:eastAsia="Times New Roman" w:hAnsi="Times New Roman" w:cs="Times New Roman"/>
          <w:sz w:val="24"/>
          <w:szCs w:val="24"/>
        </w:rPr>
        <w:t xml:space="preserve"> прошел в организациях среднего профессионального образования по следующ</w:t>
      </w:r>
      <w:r w:rsidR="00E67C70" w:rsidRPr="008B38FC">
        <w:rPr>
          <w:rFonts w:ascii="Times New Roman" w:eastAsia="Times New Roman" w:hAnsi="Times New Roman" w:cs="Times New Roman"/>
          <w:sz w:val="24"/>
          <w:szCs w:val="24"/>
        </w:rPr>
        <w:t>им номинациям: «Дни и ночи Бендерской трагедии</w:t>
      </w:r>
      <w:r w:rsidRPr="008B38FC">
        <w:rPr>
          <w:rFonts w:ascii="Times New Roman" w:eastAsia="Times New Roman" w:hAnsi="Times New Roman" w:cs="Times New Roman"/>
          <w:sz w:val="24"/>
          <w:szCs w:val="24"/>
        </w:rPr>
        <w:t xml:space="preserve">» (участвовало </w:t>
      </w:r>
      <w:r w:rsidR="00E67C70" w:rsidRPr="008B38FC">
        <w:rPr>
          <w:rFonts w:ascii="Times New Roman" w:eastAsia="Times New Roman" w:hAnsi="Times New Roman" w:cs="Times New Roman"/>
          <w:sz w:val="24"/>
          <w:szCs w:val="24"/>
        </w:rPr>
        <w:t>11</w:t>
      </w:r>
      <w:r w:rsidRPr="008B38FC">
        <w:rPr>
          <w:rFonts w:ascii="Times New Roman" w:eastAsia="Times New Roman" w:hAnsi="Times New Roman" w:cs="Times New Roman"/>
          <w:sz w:val="24"/>
          <w:szCs w:val="24"/>
        </w:rPr>
        <w:t xml:space="preserve"> СПО), «</w:t>
      </w:r>
      <w:r w:rsidR="00E67C70" w:rsidRPr="008B38FC">
        <w:rPr>
          <w:rFonts w:ascii="Times New Roman" w:eastAsia="Times New Roman" w:hAnsi="Times New Roman" w:cs="Times New Roman"/>
          <w:sz w:val="24"/>
          <w:szCs w:val="24"/>
        </w:rPr>
        <w:t>Вокальное исполнение</w:t>
      </w:r>
      <w:r w:rsidRPr="008B38FC">
        <w:rPr>
          <w:rFonts w:ascii="Times New Roman" w:eastAsia="Times New Roman" w:hAnsi="Times New Roman" w:cs="Times New Roman"/>
          <w:sz w:val="24"/>
          <w:szCs w:val="24"/>
        </w:rPr>
        <w:t>» (участвовало 1</w:t>
      </w:r>
      <w:r w:rsidR="00E67C70" w:rsidRPr="008B38FC">
        <w:rPr>
          <w:rFonts w:ascii="Times New Roman" w:eastAsia="Times New Roman" w:hAnsi="Times New Roman" w:cs="Times New Roman"/>
          <w:sz w:val="24"/>
          <w:szCs w:val="24"/>
        </w:rPr>
        <w:t>3</w:t>
      </w:r>
      <w:r w:rsidRPr="008B38FC">
        <w:rPr>
          <w:rFonts w:ascii="Times New Roman" w:eastAsia="Times New Roman" w:hAnsi="Times New Roman" w:cs="Times New Roman"/>
          <w:sz w:val="24"/>
          <w:szCs w:val="24"/>
        </w:rPr>
        <w:t xml:space="preserve"> СПО), «</w:t>
      </w:r>
      <w:r w:rsidR="00E67C70" w:rsidRPr="008B38FC">
        <w:rPr>
          <w:rFonts w:ascii="Times New Roman" w:eastAsia="Times New Roman" w:hAnsi="Times New Roman" w:cs="Times New Roman"/>
          <w:sz w:val="24"/>
          <w:szCs w:val="24"/>
        </w:rPr>
        <w:t>Хореографическое исполнение</w:t>
      </w:r>
      <w:r w:rsidRPr="008B38FC">
        <w:rPr>
          <w:rFonts w:ascii="Times New Roman" w:eastAsia="Times New Roman" w:hAnsi="Times New Roman" w:cs="Times New Roman"/>
          <w:sz w:val="24"/>
          <w:szCs w:val="24"/>
        </w:rPr>
        <w:t xml:space="preserve">» (участвовало </w:t>
      </w:r>
      <w:r w:rsidR="00E67C70" w:rsidRPr="008B38FC">
        <w:rPr>
          <w:rFonts w:ascii="Times New Roman" w:eastAsia="Times New Roman" w:hAnsi="Times New Roman" w:cs="Times New Roman"/>
          <w:sz w:val="24"/>
          <w:szCs w:val="24"/>
        </w:rPr>
        <w:t>7</w:t>
      </w:r>
      <w:r w:rsidRPr="008B38FC">
        <w:rPr>
          <w:rFonts w:ascii="Times New Roman" w:eastAsia="Times New Roman" w:hAnsi="Times New Roman" w:cs="Times New Roman"/>
          <w:sz w:val="24"/>
          <w:szCs w:val="24"/>
        </w:rPr>
        <w:t xml:space="preserve"> СПО), «Студенческий театр» (участвовало </w:t>
      </w:r>
      <w:r w:rsidR="00E67C70" w:rsidRPr="008B38FC">
        <w:rPr>
          <w:rFonts w:ascii="Times New Roman" w:eastAsia="Times New Roman" w:hAnsi="Times New Roman" w:cs="Times New Roman"/>
          <w:sz w:val="24"/>
          <w:szCs w:val="24"/>
        </w:rPr>
        <w:t>4</w:t>
      </w:r>
      <w:r w:rsidRPr="008B38FC">
        <w:rPr>
          <w:rFonts w:ascii="Times New Roman" w:eastAsia="Times New Roman" w:hAnsi="Times New Roman" w:cs="Times New Roman"/>
          <w:sz w:val="24"/>
          <w:szCs w:val="24"/>
        </w:rPr>
        <w:t xml:space="preserve"> СПО), «Оригинальный жанр» (участвовало </w:t>
      </w:r>
      <w:r w:rsidR="00E67C70" w:rsidRPr="008B38FC">
        <w:rPr>
          <w:rFonts w:ascii="Times New Roman" w:eastAsia="Times New Roman" w:hAnsi="Times New Roman" w:cs="Times New Roman"/>
          <w:sz w:val="24"/>
          <w:szCs w:val="24"/>
        </w:rPr>
        <w:t xml:space="preserve">6 СПО). </w:t>
      </w:r>
      <w:r w:rsidRPr="008B38FC">
        <w:rPr>
          <w:rFonts w:ascii="Times New Roman" w:eastAsia="Times New Roman" w:hAnsi="Times New Roman" w:cs="Times New Roman"/>
          <w:sz w:val="24"/>
          <w:szCs w:val="24"/>
        </w:rPr>
        <w:t xml:space="preserve">Всего приняло участие в фестивале </w:t>
      </w:r>
      <w:r w:rsidR="00E67C70" w:rsidRPr="008B38FC">
        <w:rPr>
          <w:rFonts w:ascii="Times New Roman" w:eastAsia="Times New Roman" w:hAnsi="Times New Roman" w:cs="Times New Roman"/>
          <w:sz w:val="24"/>
          <w:szCs w:val="24"/>
        </w:rPr>
        <w:t>14</w:t>
      </w:r>
      <w:r w:rsidRPr="008B38FC">
        <w:rPr>
          <w:rFonts w:ascii="Times New Roman" w:eastAsia="Times New Roman" w:hAnsi="Times New Roman" w:cs="Times New Roman"/>
          <w:sz w:val="24"/>
          <w:szCs w:val="24"/>
        </w:rPr>
        <w:t xml:space="preserve"> организаций среднего профессионального образования с охватом </w:t>
      </w:r>
      <w:r w:rsidR="00E67C70" w:rsidRPr="008B38FC">
        <w:rPr>
          <w:rFonts w:ascii="Times New Roman" w:eastAsia="Times New Roman" w:hAnsi="Times New Roman" w:cs="Times New Roman"/>
          <w:sz w:val="24"/>
          <w:szCs w:val="24"/>
        </w:rPr>
        <w:t>116</w:t>
      </w:r>
      <w:r w:rsidRPr="008B38FC">
        <w:rPr>
          <w:rFonts w:ascii="Times New Roman" w:eastAsia="Times New Roman" w:hAnsi="Times New Roman" w:cs="Times New Roman"/>
          <w:sz w:val="24"/>
          <w:szCs w:val="24"/>
        </w:rPr>
        <w:t xml:space="preserve"> студент</w:t>
      </w:r>
      <w:r w:rsidR="00E67C70" w:rsidRPr="008B38FC">
        <w:rPr>
          <w:rFonts w:ascii="Times New Roman" w:eastAsia="Times New Roman" w:hAnsi="Times New Roman" w:cs="Times New Roman"/>
          <w:sz w:val="24"/>
          <w:szCs w:val="24"/>
        </w:rPr>
        <w:t>ов</w:t>
      </w:r>
      <w:r w:rsidRPr="008B38FC">
        <w:rPr>
          <w:rFonts w:ascii="Times New Roman" w:eastAsia="Times New Roman" w:hAnsi="Times New Roman" w:cs="Times New Roman"/>
          <w:sz w:val="24"/>
          <w:szCs w:val="24"/>
        </w:rPr>
        <w:t xml:space="preserve">, </w:t>
      </w:r>
      <w:r w:rsidR="00E67C70" w:rsidRPr="008B38FC">
        <w:rPr>
          <w:rFonts w:ascii="Times New Roman" w:eastAsia="Times New Roman" w:hAnsi="Times New Roman" w:cs="Times New Roman"/>
          <w:sz w:val="24"/>
          <w:szCs w:val="24"/>
        </w:rPr>
        <w:t>53</w:t>
      </w:r>
      <w:r w:rsidRPr="008B38FC">
        <w:rPr>
          <w:rFonts w:ascii="Times New Roman" w:eastAsia="Times New Roman" w:hAnsi="Times New Roman" w:cs="Times New Roman"/>
          <w:sz w:val="24"/>
          <w:szCs w:val="24"/>
        </w:rPr>
        <w:t xml:space="preserve"> педагога. Количество призовых мест: ГРАН-ПРИ – </w:t>
      </w:r>
      <w:r w:rsidR="00E67C70"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Лауреат </w:t>
      </w:r>
      <w:r w:rsidRPr="008B38FC">
        <w:rPr>
          <w:rFonts w:ascii="Times New Roman" w:eastAsia="Times New Roman" w:hAnsi="Times New Roman" w:cs="Times New Roman"/>
          <w:sz w:val="24"/>
          <w:szCs w:val="24"/>
          <w:lang w:val="en-US"/>
        </w:rPr>
        <w:t>I</w:t>
      </w:r>
      <w:r w:rsidRPr="008B38FC">
        <w:rPr>
          <w:rFonts w:ascii="Times New Roman" w:eastAsia="Times New Roman" w:hAnsi="Times New Roman" w:cs="Times New Roman"/>
          <w:sz w:val="24"/>
          <w:szCs w:val="24"/>
        </w:rPr>
        <w:t xml:space="preserve"> степени – 8, Лауреат </w:t>
      </w:r>
      <w:r w:rsidRPr="008B38FC">
        <w:rPr>
          <w:rFonts w:ascii="Times New Roman" w:eastAsia="Times New Roman" w:hAnsi="Times New Roman" w:cs="Times New Roman"/>
          <w:sz w:val="24"/>
          <w:szCs w:val="24"/>
          <w:lang w:val="en-US"/>
        </w:rPr>
        <w:t>II</w:t>
      </w:r>
      <w:r w:rsidRPr="008B38FC">
        <w:rPr>
          <w:rFonts w:ascii="Times New Roman" w:eastAsia="Times New Roman" w:hAnsi="Times New Roman" w:cs="Times New Roman"/>
          <w:sz w:val="24"/>
          <w:szCs w:val="24"/>
        </w:rPr>
        <w:t xml:space="preserve"> степени – </w:t>
      </w:r>
      <w:r w:rsidR="00E67C70" w:rsidRPr="008B38FC">
        <w:rPr>
          <w:rFonts w:ascii="Times New Roman" w:eastAsia="Times New Roman" w:hAnsi="Times New Roman" w:cs="Times New Roman"/>
          <w:sz w:val="24"/>
          <w:szCs w:val="24"/>
        </w:rPr>
        <w:t>10</w:t>
      </w:r>
      <w:r w:rsidRPr="008B38FC">
        <w:rPr>
          <w:rFonts w:ascii="Times New Roman" w:eastAsia="Times New Roman" w:hAnsi="Times New Roman" w:cs="Times New Roman"/>
          <w:sz w:val="24"/>
          <w:szCs w:val="24"/>
        </w:rPr>
        <w:t xml:space="preserve">, Лауреат </w:t>
      </w:r>
      <w:r w:rsidRPr="008B38FC">
        <w:rPr>
          <w:rFonts w:ascii="Times New Roman" w:eastAsia="Times New Roman" w:hAnsi="Times New Roman" w:cs="Times New Roman"/>
          <w:sz w:val="24"/>
          <w:szCs w:val="24"/>
          <w:lang w:val="en-US"/>
        </w:rPr>
        <w:t>III</w:t>
      </w:r>
      <w:r w:rsidRPr="008B38FC">
        <w:rPr>
          <w:rFonts w:ascii="Times New Roman" w:eastAsia="Times New Roman" w:hAnsi="Times New Roman" w:cs="Times New Roman"/>
          <w:sz w:val="24"/>
          <w:szCs w:val="24"/>
        </w:rPr>
        <w:t xml:space="preserve"> степени – </w:t>
      </w:r>
      <w:r w:rsidR="00E67C70" w:rsidRPr="008B38FC">
        <w:rPr>
          <w:rFonts w:ascii="Times New Roman" w:eastAsia="Times New Roman" w:hAnsi="Times New Roman" w:cs="Times New Roman"/>
          <w:sz w:val="24"/>
          <w:szCs w:val="24"/>
        </w:rPr>
        <w:t>11</w:t>
      </w:r>
      <w:r w:rsidRPr="008B38FC">
        <w:rPr>
          <w:rFonts w:ascii="Times New Roman" w:eastAsia="Times New Roman" w:hAnsi="Times New Roman" w:cs="Times New Roman"/>
          <w:sz w:val="24"/>
          <w:szCs w:val="24"/>
        </w:rPr>
        <w:t>;</w:t>
      </w:r>
    </w:p>
    <w:p w14:paraId="04D75CB7" w14:textId="21B1E236" w:rsidR="0056441E" w:rsidRPr="008B38FC" w:rsidRDefault="0056441E" w:rsidP="0056441E">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 Республиканский фотоконкурс «Педагогические династии»</w:t>
      </w:r>
      <w:r w:rsidRPr="008B38FC">
        <w:rPr>
          <w:rFonts w:ascii="Times New Roman" w:eastAsia="Times New Roman" w:hAnsi="Times New Roman" w:cs="Times New Roman"/>
          <w:sz w:val="24"/>
          <w:szCs w:val="24"/>
        </w:rPr>
        <w:t xml:space="preserve"> для педагогических коллективов организаций образования. Общее количество представленных работ на Республиканский этап фотоконкурса «Педагогические династии»</w:t>
      </w:r>
      <w:r w:rsidR="00797A4F"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составило – 51 работа, из них 27 работ были награждены диплом</w:t>
      </w:r>
      <w:r w:rsidR="000D0AD5" w:rsidRPr="008B38FC">
        <w:rPr>
          <w:rFonts w:ascii="Times New Roman" w:eastAsia="Times New Roman" w:hAnsi="Times New Roman" w:cs="Times New Roman"/>
          <w:sz w:val="24"/>
          <w:szCs w:val="24"/>
        </w:rPr>
        <w:t>ами</w:t>
      </w:r>
      <w:r w:rsidRPr="008B38FC">
        <w:rPr>
          <w:rFonts w:ascii="Times New Roman" w:eastAsia="Times New Roman" w:hAnsi="Times New Roman" w:cs="Times New Roman"/>
          <w:sz w:val="24"/>
          <w:szCs w:val="24"/>
        </w:rPr>
        <w:t xml:space="preserve"> Министерства просвещения Приднестровской Молдавской Республики;</w:t>
      </w:r>
    </w:p>
    <w:p w14:paraId="550C9BA7" w14:textId="77777777" w:rsidR="00B10F54" w:rsidRPr="008B38FC" w:rsidRDefault="00B10F54" w:rsidP="00684E18">
      <w:pPr>
        <w:spacing w:after="0" w:line="240" w:lineRule="auto"/>
        <w:ind w:firstLine="567"/>
        <w:jc w:val="both"/>
        <w:rPr>
          <w:rFonts w:ascii="Times New Roman" w:hAnsi="Times New Roman" w:cs="Times New Roman"/>
          <w:bCs/>
          <w:sz w:val="24"/>
          <w:szCs w:val="24"/>
          <w:bdr w:val="none" w:sz="0" w:space="0" w:color="auto" w:frame="1"/>
        </w:rPr>
      </w:pPr>
      <w:r w:rsidRPr="008B38FC">
        <w:rPr>
          <w:rFonts w:ascii="Times New Roman" w:hAnsi="Times New Roman" w:cs="Times New Roman"/>
          <w:sz w:val="24"/>
          <w:szCs w:val="24"/>
        </w:rPr>
        <w:t xml:space="preserve">- </w:t>
      </w:r>
      <w:r w:rsidR="003C076A" w:rsidRPr="008B38FC">
        <w:rPr>
          <w:rFonts w:ascii="Times New Roman" w:hAnsi="Times New Roman" w:cs="Times New Roman"/>
          <w:b/>
          <w:bCs/>
          <w:sz w:val="24"/>
          <w:szCs w:val="24"/>
          <w:bdr w:val="none" w:sz="0" w:space="0" w:color="auto" w:frame="1"/>
        </w:rPr>
        <w:t xml:space="preserve">Республиканский Фестиваль детского и молодежного творчества «Юность, творчество, талант» </w:t>
      </w:r>
      <w:r w:rsidR="00641B65" w:rsidRPr="008B38FC">
        <w:rPr>
          <w:rFonts w:ascii="Times New Roman" w:eastAsia="Times New Roman" w:hAnsi="Times New Roman" w:cs="Times New Roman"/>
          <w:sz w:val="24"/>
          <w:szCs w:val="24"/>
        </w:rPr>
        <w:t>состоялся</w:t>
      </w:r>
      <w:r w:rsidR="00990BD5" w:rsidRPr="008B38FC">
        <w:rPr>
          <w:rFonts w:ascii="Times New Roman" w:eastAsia="Times New Roman" w:hAnsi="Times New Roman" w:cs="Times New Roman"/>
          <w:sz w:val="24"/>
          <w:szCs w:val="24"/>
        </w:rPr>
        <w:t xml:space="preserve"> </w:t>
      </w:r>
      <w:r w:rsidR="00E63DCA" w:rsidRPr="008B38FC">
        <w:rPr>
          <w:rFonts w:ascii="Times New Roman" w:hAnsi="Times New Roman" w:cs="Times New Roman"/>
          <w:bCs/>
          <w:sz w:val="24"/>
          <w:szCs w:val="24"/>
          <w:bdr w:val="none" w:sz="0" w:space="0" w:color="auto" w:frame="1"/>
        </w:rPr>
        <w:t>по следующим номинациям</w:t>
      </w:r>
      <w:r w:rsidR="00457885" w:rsidRPr="008B38FC">
        <w:rPr>
          <w:rFonts w:ascii="Times New Roman" w:hAnsi="Times New Roman" w:cs="Times New Roman"/>
          <w:bCs/>
          <w:sz w:val="24"/>
          <w:szCs w:val="24"/>
          <w:bdr w:val="none" w:sz="0" w:space="0" w:color="auto" w:frame="1"/>
        </w:rPr>
        <w:t>:</w:t>
      </w:r>
    </w:p>
    <w:p w14:paraId="5FBC3C95" w14:textId="77777777" w:rsidR="00B10F54" w:rsidRPr="008B38FC" w:rsidRDefault="00990BD5" w:rsidP="004533C5">
      <w:pPr>
        <w:spacing w:after="0" w:line="240" w:lineRule="auto"/>
        <w:ind w:firstLine="567"/>
        <w:jc w:val="both"/>
        <w:rPr>
          <w:rFonts w:ascii="Times New Roman" w:hAnsi="Times New Roman" w:cs="Times New Roman"/>
          <w:bCs/>
          <w:sz w:val="24"/>
          <w:szCs w:val="24"/>
          <w:bdr w:val="none" w:sz="0" w:space="0" w:color="auto" w:frame="1"/>
        </w:rPr>
      </w:pPr>
      <w:r w:rsidRPr="008B38FC">
        <w:rPr>
          <w:rFonts w:ascii="Times New Roman" w:hAnsi="Times New Roman" w:cs="Times New Roman"/>
          <w:bCs/>
          <w:sz w:val="24"/>
          <w:szCs w:val="24"/>
          <w:bdr w:val="none" w:sz="0" w:space="0" w:color="auto" w:frame="1"/>
        </w:rPr>
        <w:t xml:space="preserve">а) </w:t>
      </w:r>
      <w:r w:rsidR="004533C5" w:rsidRPr="008B38FC">
        <w:rPr>
          <w:rFonts w:ascii="Times New Roman" w:hAnsi="Times New Roman" w:cs="Times New Roman"/>
          <w:bCs/>
          <w:sz w:val="24"/>
          <w:szCs w:val="24"/>
          <w:bdr w:val="none" w:sz="0" w:space="0" w:color="auto" w:frame="1"/>
        </w:rPr>
        <w:t xml:space="preserve">фольклорная театрализованная композиция «В краю родном мы сердце обрели» для обучающихся 5-9 классов, 10-11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1058 </w:t>
      </w:r>
      <w:r w:rsidR="00060056" w:rsidRPr="008B38FC">
        <w:rPr>
          <w:rFonts w:ascii="Times New Roman" w:hAnsi="Times New Roman" w:cs="Times New Roman"/>
          <w:bCs/>
          <w:sz w:val="24"/>
          <w:szCs w:val="24"/>
          <w:bdr w:val="none" w:sz="0" w:space="0" w:color="auto" w:frame="1"/>
        </w:rPr>
        <w:t>коллективов</w:t>
      </w:r>
      <w:r w:rsidR="004533C5" w:rsidRPr="008B38FC">
        <w:rPr>
          <w:rFonts w:ascii="Times New Roman" w:hAnsi="Times New Roman" w:cs="Times New Roman"/>
          <w:bCs/>
          <w:sz w:val="24"/>
          <w:szCs w:val="24"/>
          <w:bdr w:val="none" w:sz="0" w:space="0" w:color="auto" w:frame="1"/>
        </w:rPr>
        <w:t>);</w:t>
      </w:r>
    </w:p>
    <w:p w14:paraId="536CF94B" w14:textId="77777777" w:rsidR="00633535" w:rsidRPr="008B38FC" w:rsidRDefault="00990BD5" w:rsidP="00633535">
      <w:pPr>
        <w:pStyle w:val="a7"/>
        <w:ind w:firstLine="567"/>
        <w:jc w:val="both"/>
        <w:rPr>
          <w:rFonts w:ascii="Times New Roman" w:hAnsi="Times New Roman" w:cs="Times New Roman"/>
          <w:bCs/>
          <w:sz w:val="24"/>
          <w:szCs w:val="24"/>
          <w:bdr w:val="none" w:sz="0" w:space="0" w:color="auto" w:frame="1"/>
        </w:rPr>
      </w:pPr>
      <w:r w:rsidRPr="008B38FC">
        <w:rPr>
          <w:rFonts w:ascii="Times New Roman" w:hAnsi="Times New Roman" w:cs="Times New Roman"/>
          <w:bCs/>
          <w:sz w:val="24"/>
          <w:szCs w:val="24"/>
          <w:bdr w:val="none" w:sz="0" w:space="0" w:color="auto" w:frame="1"/>
        </w:rPr>
        <w:t xml:space="preserve">б) </w:t>
      </w:r>
      <w:r w:rsidR="00633535" w:rsidRPr="008B38FC">
        <w:rPr>
          <w:rFonts w:ascii="Times New Roman" w:hAnsi="Times New Roman" w:cs="Times New Roman"/>
          <w:bCs/>
          <w:sz w:val="24"/>
          <w:szCs w:val="24"/>
          <w:bdr w:val="none" w:sz="0" w:space="0" w:color="auto" w:frame="1"/>
        </w:rPr>
        <w:t>рисунок «Волшебство солнечных красок» для воспитанников организаций дошкольного образования; для обучающихся 1-4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1886 обучающихся);</w:t>
      </w:r>
    </w:p>
    <w:p w14:paraId="16A491EF" w14:textId="77777777" w:rsidR="00AC5818" w:rsidRPr="008B38FC" w:rsidRDefault="00633535" w:rsidP="00AC5818">
      <w:pPr>
        <w:pStyle w:val="a7"/>
        <w:ind w:firstLine="567"/>
        <w:jc w:val="both"/>
        <w:rPr>
          <w:rFonts w:ascii="Times New Roman" w:hAnsi="Times New Roman" w:cs="Times New Roman"/>
          <w:bCs/>
          <w:sz w:val="24"/>
          <w:szCs w:val="24"/>
          <w:bdr w:val="none" w:sz="0" w:space="0" w:color="auto" w:frame="1"/>
        </w:rPr>
      </w:pPr>
      <w:r w:rsidRPr="008B38FC">
        <w:rPr>
          <w:rFonts w:ascii="Times New Roman" w:hAnsi="Times New Roman" w:cs="Times New Roman"/>
          <w:bCs/>
          <w:sz w:val="24"/>
          <w:szCs w:val="24"/>
          <w:bdr w:val="none" w:sz="0" w:space="0" w:color="auto" w:frame="1"/>
        </w:rPr>
        <w:t xml:space="preserve">в) </w:t>
      </w:r>
      <w:r w:rsidR="00EC2B40" w:rsidRPr="008B38FC">
        <w:rPr>
          <w:rFonts w:ascii="Times New Roman" w:hAnsi="Times New Roman" w:cs="Times New Roman"/>
          <w:bCs/>
          <w:sz w:val="24"/>
          <w:szCs w:val="24"/>
          <w:bdr w:val="none" w:sz="0" w:space="0" w:color="auto" w:frame="1"/>
        </w:rPr>
        <w:t>фольклорное вокальное искусство «Светлый мир мелодий Приднестровских»</w:t>
      </w:r>
      <w:r w:rsidR="00AC5818" w:rsidRPr="008B38FC">
        <w:rPr>
          <w:rFonts w:ascii="Times New Roman" w:hAnsi="Times New Roman" w:cs="Times New Roman"/>
          <w:bCs/>
          <w:sz w:val="24"/>
          <w:szCs w:val="24"/>
          <w:bdr w:val="none" w:sz="0" w:space="0" w:color="auto" w:frame="1"/>
        </w:rPr>
        <w:t xml:space="preserve"> для воспитанников организаций дошкольного образования; для обучающихся 1-4 классов, 10-11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1263 обучающихся);</w:t>
      </w:r>
    </w:p>
    <w:p w14:paraId="427F2F94" w14:textId="77777777" w:rsidR="00FD3E0A" w:rsidRPr="008B38FC" w:rsidRDefault="000F46C5" w:rsidP="00FD3E0A">
      <w:pPr>
        <w:pStyle w:val="a7"/>
        <w:ind w:firstLine="567"/>
        <w:jc w:val="both"/>
        <w:rPr>
          <w:rFonts w:ascii="Times New Roman" w:hAnsi="Times New Roman" w:cs="Times New Roman"/>
          <w:bCs/>
          <w:sz w:val="24"/>
          <w:szCs w:val="24"/>
          <w:bdr w:val="none" w:sz="0" w:space="0" w:color="auto" w:frame="1"/>
        </w:rPr>
      </w:pPr>
      <w:r w:rsidRPr="008B38FC">
        <w:rPr>
          <w:rFonts w:ascii="Times New Roman" w:hAnsi="Times New Roman" w:cs="Times New Roman"/>
          <w:bCs/>
          <w:sz w:val="24"/>
          <w:szCs w:val="24"/>
          <w:bdr w:val="none" w:sz="0" w:space="0" w:color="auto" w:frame="1"/>
        </w:rPr>
        <w:t xml:space="preserve">г) </w:t>
      </w:r>
      <w:r w:rsidR="00FD3E0A" w:rsidRPr="008B38FC">
        <w:rPr>
          <w:rFonts w:ascii="Times New Roman" w:hAnsi="Times New Roman" w:cs="Times New Roman"/>
          <w:bCs/>
          <w:sz w:val="24"/>
          <w:szCs w:val="24"/>
          <w:bdr w:val="none" w:sz="0" w:space="0" w:color="auto" w:frame="1"/>
        </w:rPr>
        <w:t xml:space="preserve">народный танец «Приднестровские узоры» для воспитанников организаций дошкольного образования; для обучающихся 1-4 классов, 5-9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1716 </w:t>
      </w:r>
      <w:r w:rsidR="00060056" w:rsidRPr="008B38FC">
        <w:rPr>
          <w:rFonts w:ascii="Times New Roman" w:hAnsi="Times New Roman" w:cs="Times New Roman"/>
          <w:bCs/>
          <w:sz w:val="24"/>
          <w:szCs w:val="24"/>
          <w:bdr w:val="none" w:sz="0" w:space="0" w:color="auto" w:frame="1"/>
        </w:rPr>
        <w:t>коллективов</w:t>
      </w:r>
      <w:r w:rsidR="00FD3E0A" w:rsidRPr="008B38FC">
        <w:rPr>
          <w:rFonts w:ascii="Times New Roman" w:hAnsi="Times New Roman" w:cs="Times New Roman"/>
          <w:bCs/>
          <w:sz w:val="24"/>
          <w:szCs w:val="24"/>
          <w:bdr w:val="none" w:sz="0" w:space="0" w:color="auto" w:frame="1"/>
        </w:rPr>
        <w:t>);</w:t>
      </w:r>
    </w:p>
    <w:p w14:paraId="24510B9F" w14:textId="77777777" w:rsidR="00633535" w:rsidRPr="008B38FC" w:rsidRDefault="00FD3E0A" w:rsidP="004C6636">
      <w:pPr>
        <w:pStyle w:val="a7"/>
        <w:ind w:firstLine="567"/>
        <w:jc w:val="both"/>
        <w:rPr>
          <w:rFonts w:ascii="Times New Roman" w:hAnsi="Times New Roman" w:cs="Times New Roman"/>
          <w:bCs/>
          <w:sz w:val="24"/>
          <w:szCs w:val="24"/>
          <w:bdr w:val="none" w:sz="0" w:space="0" w:color="auto" w:frame="1"/>
        </w:rPr>
      </w:pPr>
      <w:r w:rsidRPr="008B38FC">
        <w:rPr>
          <w:rFonts w:ascii="Times New Roman" w:hAnsi="Times New Roman" w:cs="Times New Roman"/>
          <w:bCs/>
          <w:sz w:val="24"/>
          <w:szCs w:val="24"/>
          <w:bdr w:val="none" w:sz="0" w:space="0" w:color="auto" w:frame="1"/>
        </w:rPr>
        <w:t xml:space="preserve">д) </w:t>
      </w:r>
      <w:r w:rsidR="004C6636" w:rsidRPr="008B38FC">
        <w:rPr>
          <w:rFonts w:ascii="Times New Roman" w:hAnsi="Times New Roman" w:cs="Times New Roman"/>
          <w:bCs/>
          <w:sz w:val="24"/>
          <w:szCs w:val="24"/>
          <w:bdr w:val="none" w:sz="0" w:space="0" w:color="auto" w:frame="1"/>
        </w:rPr>
        <w:t xml:space="preserve">выставка декоративно-прикладного творчества «Щедра талантами, родная сторона» для обучающихся 5-9 классов, 10-11 классов, организаций основного общего образования; для обучающихся (воспитанников) с ограниченными возможностями здоровья специальных </w:t>
      </w:r>
      <w:r w:rsidR="004C6636" w:rsidRPr="008B38FC">
        <w:rPr>
          <w:rFonts w:ascii="Times New Roman" w:hAnsi="Times New Roman" w:cs="Times New Roman"/>
          <w:bCs/>
          <w:sz w:val="24"/>
          <w:szCs w:val="24"/>
          <w:bdr w:val="none" w:sz="0" w:space="0" w:color="auto" w:frame="1"/>
        </w:rPr>
        <w:lastRenderedPageBreak/>
        <w:t>(коррекционных) организаций образования; для обучающихся в государственных образовательных учреждениях общего образования (приняло участие 1867 обучающихся).</w:t>
      </w:r>
    </w:p>
    <w:p w14:paraId="543797D8" w14:textId="77777777" w:rsidR="0056441E" w:rsidRPr="008B38FC" w:rsidRDefault="0056441E" w:rsidP="0056441E">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вокальный фестиваль песни «Тропинками мелодий»</w:t>
      </w:r>
      <w:r w:rsidRPr="008B38FC">
        <w:rPr>
          <w:rFonts w:ascii="Times New Roman" w:eastAsia="Times New Roman" w:hAnsi="Times New Roman" w:cs="Times New Roman"/>
          <w:sz w:val="24"/>
          <w:szCs w:val="24"/>
        </w:rPr>
        <w:t xml:space="preserve"> для обучающихся организаций дополнительного образования Приднестровской Молдавской Республики. В Республиканском этапе вокального фестиваля песни «Тропинками мелодий» приняли участие 27 исполнителей и 18 коллективов из 9 организаций дополнительного образования. 40 участников заняли призовые места и награждены дипломами Министерства просвещения Приднестровской Молдавской Республики;</w:t>
      </w:r>
    </w:p>
    <w:p w14:paraId="73C92570" w14:textId="77777777" w:rsidR="0056441E" w:rsidRPr="008B38FC" w:rsidRDefault="0056441E" w:rsidP="0056441E">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фестиваль-конкурс хореографических коллективов «Острова Терпсихоры»</w:t>
      </w:r>
      <w:r w:rsidR="00153B4B" w:rsidRPr="008B38FC">
        <w:rPr>
          <w:rFonts w:ascii="Times New Roman" w:eastAsia="Times New Roman" w:hAnsi="Times New Roman" w:cs="Times New Roman"/>
          <w:b/>
          <w:sz w:val="24"/>
          <w:szCs w:val="24"/>
        </w:rPr>
        <w:t xml:space="preserve"> </w:t>
      </w:r>
      <w:r w:rsidRPr="008B38FC">
        <w:rPr>
          <w:rFonts w:ascii="Times New Roman" w:eastAsia="Times New Roman" w:hAnsi="Times New Roman" w:cs="Times New Roman"/>
          <w:sz w:val="24"/>
          <w:szCs w:val="24"/>
        </w:rPr>
        <w:t>для обучающихся организаций дополнительного образования Приднестровской Молдавской Республики. На Республиканский этап фестиваля-конкурса</w:t>
      </w:r>
      <w:r w:rsidR="00153B4B"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«Острова Терпсихоры» представлено 65 конкурсный работ из которых 28 заняли призовые места и награждены</w:t>
      </w:r>
      <w:r w:rsidR="00153B4B"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дипломами Министерства просвещения Приднестровской Молдавской Республики;</w:t>
      </w:r>
    </w:p>
    <w:p w14:paraId="06AE3014" w14:textId="77777777" w:rsidR="00D31C6C" w:rsidRPr="008B38FC" w:rsidRDefault="00D31C6C" w:rsidP="00D31C6C">
      <w:pPr>
        <w:spacing w:after="0" w:line="240" w:lineRule="auto"/>
        <w:ind w:firstLine="709"/>
        <w:jc w:val="both"/>
        <w:rPr>
          <w:rFonts w:ascii="Times New Roman" w:eastAsia="Times New Roman" w:hAnsi="Times New Roman" w:cs="Times New Roman"/>
          <w:i/>
          <w:sz w:val="24"/>
          <w:szCs w:val="24"/>
          <w:u w:val="single"/>
        </w:rPr>
      </w:pPr>
      <w:r w:rsidRPr="008B38FC">
        <w:rPr>
          <w:rFonts w:ascii="Times New Roman" w:eastAsia="Times New Roman" w:hAnsi="Times New Roman" w:cs="Times New Roman"/>
          <w:b/>
          <w:i/>
          <w:sz w:val="24"/>
          <w:szCs w:val="24"/>
        </w:rPr>
        <w:t xml:space="preserve">г) </w:t>
      </w:r>
      <w:r w:rsidRPr="008B38FC">
        <w:rPr>
          <w:rFonts w:ascii="Times New Roman" w:eastAsia="Times New Roman" w:hAnsi="Times New Roman" w:cs="Times New Roman"/>
          <w:b/>
          <w:i/>
          <w:sz w:val="24"/>
          <w:szCs w:val="24"/>
          <w:u w:val="single"/>
        </w:rPr>
        <w:t>физкультурно-оздоровительное воспитание:</w:t>
      </w:r>
    </w:p>
    <w:p w14:paraId="63772271" w14:textId="77777777" w:rsidR="00E92FC2" w:rsidRPr="008B38FC" w:rsidRDefault="00727B6F"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К</w:t>
      </w:r>
      <w:r w:rsidR="00E92FC2" w:rsidRPr="008B38FC">
        <w:rPr>
          <w:rFonts w:ascii="Times New Roman" w:eastAsia="Times New Roman" w:hAnsi="Times New Roman" w:cs="Times New Roman"/>
          <w:b/>
          <w:sz w:val="24"/>
          <w:szCs w:val="24"/>
        </w:rPr>
        <w:t>онкурс «Лучший студент по физической культуре» в рамках проведения XXIХ-й Республиканской студенческой спартакиады среди организаций среднего профессионального образования Приднестровской Молдавской Республики</w:t>
      </w:r>
      <w:r w:rsidR="00E92FC2" w:rsidRPr="008B38FC">
        <w:rPr>
          <w:rFonts w:ascii="Times New Roman" w:eastAsia="Times New Roman" w:hAnsi="Times New Roman" w:cs="Times New Roman"/>
          <w:sz w:val="24"/>
          <w:szCs w:val="24"/>
        </w:rPr>
        <w:t>: сгибание-разгибание рук в упоре лёжа, приседание, поднимание туловища из положения, лёжа на спине, эссе (март 2022 года) – 212 человек;</w:t>
      </w:r>
    </w:p>
    <w:p w14:paraId="6C712536" w14:textId="77777777" w:rsidR="00E92FC2" w:rsidRPr="008B38FC" w:rsidRDefault="00E92FC2"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Дни Здоровья в организациях образования Приднестровской Молдавской Республики</w:t>
      </w:r>
      <w:r w:rsidRPr="008B38FC">
        <w:rPr>
          <w:rFonts w:ascii="Times New Roman" w:eastAsia="Times New Roman" w:hAnsi="Times New Roman" w:cs="Times New Roman"/>
          <w:sz w:val="24"/>
          <w:szCs w:val="24"/>
        </w:rPr>
        <w:t xml:space="preserve"> один раз в квартал (март, май, сентябрь, декабрь) в течение 2022 года;</w:t>
      </w:r>
    </w:p>
    <w:p w14:paraId="4BAD727E" w14:textId="77777777" w:rsidR="00E92FC2" w:rsidRPr="008B38FC" w:rsidRDefault="00E92FC2"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физкультурно-спортивный конкурс видеороликов «Веселые дошколята – 2022»</w:t>
      </w:r>
      <w:r w:rsidRPr="008B38FC">
        <w:rPr>
          <w:rFonts w:ascii="Times New Roman" w:eastAsia="Times New Roman" w:hAnsi="Times New Roman" w:cs="Times New Roman"/>
          <w:sz w:val="24"/>
          <w:szCs w:val="24"/>
        </w:rPr>
        <w:t xml:space="preserve"> для воспитанников организаций дополнительного образования Приднестровской Молдавской Республики. На республиканском уровне в конкурсе приняло участие 39 организаций дополнительного образования;</w:t>
      </w:r>
    </w:p>
    <w:p w14:paraId="580E1893" w14:textId="77777777" w:rsidR="00E92FC2" w:rsidRPr="008B38FC" w:rsidRDefault="00E92FC2"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турнир по футболу «Кожаный мяч 2022-2023»</w:t>
      </w:r>
      <w:r w:rsidRPr="008B38FC">
        <w:rPr>
          <w:rFonts w:ascii="Times New Roman" w:eastAsia="Times New Roman" w:hAnsi="Times New Roman" w:cs="Times New Roman"/>
          <w:sz w:val="24"/>
          <w:szCs w:val="24"/>
        </w:rPr>
        <w:t xml:space="preserve"> для учащихся организаций общего образования республики. На муниципальном этапе приняли участие 4166 учащихся организаций общего образования, финал данного мероприятия будет проходить в апреле месяце 2023 года;</w:t>
      </w:r>
    </w:p>
    <w:p w14:paraId="2FD1A036" w14:textId="77777777" w:rsidR="00E92FC2" w:rsidRPr="008B38FC" w:rsidRDefault="00E92FC2"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слёт туристов «Победными тропами»</w:t>
      </w:r>
      <w:r w:rsidRPr="008B38FC">
        <w:rPr>
          <w:rFonts w:ascii="Times New Roman" w:eastAsia="Times New Roman" w:hAnsi="Times New Roman" w:cs="Times New Roman"/>
          <w:sz w:val="24"/>
          <w:szCs w:val="24"/>
        </w:rPr>
        <w:t xml:space="preserve"> для учащихся организаций общего и дополнительного образования республики. На республиканском этапе приняло участие 96 человек;</w:t>
      </w:r>
    </w:p>
    <w:p w14:paraId="17FC052C" w14:textId="77777777" w:rsidR="00E92FC2" w:rsidRPr="008B38FC" w:rsidRDefault="00E92FC2"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Республиканский конкурс видеороликов «Моя приднестровская семья 2022»</w:t>
      </w:r>
      <w:r w:rsidRPr="008B38FC">
        <w:rPr>
          <w:rFonts w:ascii="Times New Roman" w:eastAsia="Times New Roman" w:hAnsi="Times New Roman" w:cs="Times New Roman"/>
          <w:sz w:val="24"/>
          <w:szCs w:val="24"/>
        </w:rPr>
        <w:t xml:space="preserve"> для сотрудников организаций общего образования республики. На республиканском этапе приняло участие 29 семей.</w:t>
      </w:r>
    </w:p>
    <w:p w14:paraId="3A5F1C63" w14:textId="77777777" w:rsidR="00E92FC2" w:rsidRPr="008B38FC" w:rsidRDefault="00E92FC2" w:rsidP="00E92FC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 xml:space="preserve">Республиканский физкультурно-оздоровительный турнир школьников «Старты надежд 2022» </w:t>
      </w:r>
      <w:r w:rsidRPr="008B38FC">
        <w:rPr>
          <w:rFonts w:ascii="Times New Roman" w:eastAsia="Times New Roman" w:hAnsi="Times New Roman" w:cs="Times New Roman"/>
          <w:sz w:val="24"/>
          <w:szCs w:val="24"/>
        </w:rPr>
        <w:t>среди учащихся 3-4-ых классов одной организации общего образования Приднестровской Молдавской Республики. На республиканском этапе приняло участие 90 человек.</w:t>
      </w:r>
    </w:p>
    <w:p w14:paraId="6DD0CCAA" w14:textId="77777777" w:rsidR="00E02551" w:rsidRPr="008B38FC" w:rsidRDefault="00D31C6C"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00990BD5" w:rsidRPr="008B38FC">
        <w:rPr>
          <w:rFonts w:ascii="Times New Roman" w:eastAsia="Times New Roman" w:hAnsi="Times New Roman" w:cs="Times New Roman"/>
          <w:b/>
          <w:sz w:val="24"/>
          <w:szCs w:val="24"/>
        </w:rPr>
        <w:t xml:space="preserve">Республиканский конкурс листовок «Охрана репродуктивного здоровья» - </w:t>
      </w:r>
      <w:r w:rsidR="00E02551" w:rsidRPr="008B38FC">
        <w:rPr>
          <w:rFonts w:ascii="Times New Roman" w:eastAsia="Times New Roman" w:hAnsi="Times New Roman" w:cs="Times New Roman"/>
          <w:sz w:val="24"/>
          <w:szCs w:val="24"/>
        </w:rPr>
        <w:t>проходил с</w:t>
      </w:r>
      <w:r w:rsidRPr="008B38FC">
        <w:rPr>
          <w:rFonts w:ascii="Times New Roman" w:eastAsia="Times New Roman" w:hAnsi="Times New Roman" w:cs="Times New Roman"/>
          <w:sz w:val="24"/>
          <w:szCs w:val="24"/>
        </w:rPr>
        <w:t xml:space="preserve"> 1 декабря 2021 года </w:t>
      </w:r>
      <w:r w:rsidR="00E02551" w:rsidRPr="008B38FC">
        <w:rPr>
          <w:rFonts w:ascii="Times New Roman" w:eastAsia="Times New Roman" w:hAnsi="Times New Roman" w:cs="Times New Roman"/>
          <w:sz w:val="24"/>
          <w:szCs w:val="24"/>
        </w:rPr>
        <w:t xml:space="preserve">по 31 января 2022 года </w:t>
      </w:r>
      <w:r w:rsidRPr="008B38FC">
        <w:rPr>
          <w:rFonts w:ascii="Times New Roman" w:eastAsia="Times New Roman" w:hAnsi="Times New Roman" w:cs="Times New Roman"/>
          <w:sz w:val="24"/>
          <w:szCs w:val="24"/>
        </w:rPr>
        <w:t>в общеобразовательных организация</w:t>
      </w:r>
      <w:r w:rsidR="00457885" w:rsidRPr="008B38FC">
        <w:rPr>
          <w:rFonts w:ascii="Times New Roman" w:eastAsia="Times New Roman" w:hAnsi="Times New Roman" w:cs="Times New Roman"/>
          <w:sz w:val="24"/>
          <w:szCs w:val="24"/>
        </w:rPr>
        <w:t>х образования</w:t>
      </w:r>
      <w:r w:rsidR="00E02551" w:rsidRPr="008B38FC">
        <w:rPr>
          <w:rFonts w:ascii="Times New Roman" w:eastAsia="Times New Roman" w:hAnsi="Times New Roman" w:cs="Times New Roman"/>
          <w:sz w:val="24"/>
          <w:szCs w:val="24"/>
        </w:rPr>
        <w:t>. В конкурсе приняло участие следующее количество обучающихся:</w:t>
      </w:r>
    </w:p>
    <w:p w14:paraId="7E4899A1" w14:textId="77777777" w:rsidR="00D31C6C"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00E67E32" w:rsidRPr="008B38FC">
        <w:rPr>
          <w:rFonts w:ascii="Times New Roman" w:eastAsia="Times New Roman" w:hAnsi="Times New Roman" w:cs="Times New Roman"/>
          <w:sz w:val="24"/>
          <w:szCs w:val="24"/>
        </w:rPr>
        <w:t>общеобразовательных</w:t>
      </w:r>
      <w:r w:rsidRPr="008B38FC">
        <w:rPr>
          <w:rFonts w:ascii="Times New Roman" w:eastAsia="Times New Roman" w:hAnsi="Times New Roman" w:cs="Times New Roman"/>
          <w:sz w:val="24"/>
          <w:szCs w:val="24"/>
        </w:rPr>
        <w:t xml:space="preserve"> организаций образования – 40</w:t>
      </w:r>
      <w:r w:rsidR="00457885" w:rsidRPr="008B38FC">
        <w:rPr>
          <w:rFonts w:ascii="Times New Roman" w:eastAsia="Times New Roman" w:hAnsi="Times New Roman" w:cs="Times New Roman"/>
          <w:sz w:val="24"/>
          <w:szCs w:val="24"/>
        </w:rPr>
        <w:t>;</w:t>
      </w:r>
    </w:p>
    <w:p w14:paraId="423AA9B4" w14:textId="77777777" w:rsidR="00E02551"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организаций дополнительного образования – 9;</w:t>
      </w:r>
    </w:p>
    <w:p w14:paraId="5F8D2DBD" w14:textId="77777777" w:rsidR="00E02551"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государственных организаций образования – 10.</w:t>
      </w:r>
    </w:p>
    <w:p w14:paraId="46209336" w14:textId="77777777" w:rsidR="00E02551"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итогам конкурса заняли:</w:t>
      </w:r>
    </w:p>
    <w:p w14:paraId="6ABC5981" w14:textId="77777777" w:rsidR="00E02551"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первое место – 7 обучающихся;</w:t>
      </w:r>
    </w:p>
    <w:p w14:paraId="56C2905D" w14:textId="77777777" w:rsidR="00E02551"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второе место – 9 обучающихся;</w:t>
      </w:r>
    </w:p>
    <w:p w14:paraId="01292C36" w14:textId="77777777" w:rsidR="00E02551" w:rsidRPr="008B38FC" w:rsidRDefault="00E02551"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третье место – 12 обучающихся.</w:t>
      </w:r>
    </w:p>
    <w:p w14:paraId="2391C0BA" w14:textId="77777777" w:rsidR="00D31C6C" w:rsidRPr="008B38FC"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i/>
          <w:sz w:val="24"/>
          <w:szCs w:val="24"/>
          <w:u w:val="single"/>
        </w:rPr>
        <w:t>д) экологическое воспитание:</w:t>
      </w:r>
    </w:p>
    <w:p w14:paraId="299B6063" w14:textId="77777777" w:rsidR="00D31C6C" w:rsidRPr="008B38FC" w:rsidRDefault="00D31C6C"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весенний этап Республиканской экологической акции «Сохраним нашу Землю голубой и зеленой»</w:t>
      </w:r>
      <w:r w:rsidRPr="008B38FC">
        <w:rPr>
          <w:rFonts w:ascii="Times New Roman" w:eastAsia="Times New Roman" w:hAnsi="Times New Roman" w:cs="Times New Roman"/>
          <w:sz w:val="24"/>
          <w:szCs w:val="24"/>
        </w:rPr>
        <w:t xml:space="preserve">, приняло участие </w:t>
      </w:r>
      <w:r w:rsidR="00C710E6" w:rsidRPr="008B38FC">
        <w:rPr>
          <w:rFonts w:ascii="Times New Roman" w:eastAsia="Times New Roman" w:hAnsi="Times New Roman" w:cs="Times New Roman"/>
          <w:sz w:val="24"/>
          <w:szCs w:val="24"/>
        </w:rPr>
        <w:t>148</w:t>
      </w:r>
      <w:r w:rsidRPr="008B38FC">
        <w:rPr>
          <w:rFonts w:ascii="Times New Roman" w:eastAsia="Times New Roman" w:hAnsi="Times New Roman" w:cs="Times New Roman"/>
          <w:sz w:val="24"/>
          <w:szCs w:val="24"/>
        </w:rPr>
        <w:t xml:space="preserve"> организаций общего образования</w:t>
      </w:r>
      <w:r w:rsidR="00C710E6" w:rsidRPr="008B38FC">
        <w:rPr>
          <w:rFonts w:ascii="Times New Roman" w:eastAsia="Times New Roman" w:hAnsi="Times New Roman" w:cs="Times New Roman"/>
          <w:sz w:val="24"/>
          <w:szCs w:val="24"/>
        </w:rPr>
        <w:t>,</w:t>
      </w:r>
      <w:r w:rsidRPr="008B38FC">
        <w:rPr>
          <w:rFonts w:ascii="Times New Roman" w:eastAsia="Times New Roman" w:hAnsi="Times New Roman" w:cs="Times New Roman"/>
          <w:sz w:val="24"/>
          <w:szCs w:val="24"/>
        </w:rPr>
        <w:t xml:space="preserve"> 1</w:t>
      </w:r>
      <w:r w:rsidR="00C710E6" w:rsidRPr="008B38FC">
        <w:rPr>
          <w:rFonts w:ascii="Times New Roman" w:eastAsia="Times New Roman" w:hAnsi="Times New Roman" w:cs="Times New Roman"/>
          <w:sz w:val="24"/>
          <w:szCs w:val="24"/>
        </w:rPr>
        <w:t xml:space="preserve">4 </w:t>
      </w:r>
      <w:r w:rsidRPr="008B38FC">
        <w:rPr>
          <w:rFonts w:ascii="Times New Roman" w:eastAsia="Times New Roman" w:hAnsi="Times New Roman" w:cs="Times New Roman"/>
          <w:sz w:val="24"/>
          <w:szCs w:val="24"/>
        </w:rPr>
        <w:t>организаций среднег</w:t>
      </w:r>
      <w:r w:rsidR="00C710E6" w:rsidRPr="008B38FC">
        <w:rPr>
          <w:rFonts w:ascii="Times New Roman" w:eastAsia="Times New Roman" w:hAnsi="Times New Roman" w:cs="Times New Roman"/>
          <w:sz w:val="24"/>
          <w:szCs w:val="24"/>
        </w:rPr>
        <w:t>о профессионального образования и 4 организации специального (коррекционного) образования.</w:t>
      </w:r>
      <w:r w:rsidRPr="008B38FC">
        <w:rPr>
          <w:rFonts w:ascii="Times New Roman" w:eastAsia="Times New Roman" w:hAnsi="Times New Roman" w:cs="Times New Roman"/>
          <w:sz w:val="24"/>
          <w:szCs w:val="24"/>
        </w:rPr>
        <w:t xml:space="preserve"> В муниципальных организациях общего образования было проведено 1 </w:t>
      </w:r>
      <w:r w:rsidR="00C710E6" w:rsidRPr="008B38FC">
        <w:rPr>
          <w:rFonts w:ascii="Times New Roman" w:eastAsia="Times New Roman" w:hAnsi="Times New Roman" w:cs="Times New Roman"/>
          <w:sz w:val="24"/>
          <w:szCs w:val="24"/>
        </w:rPr>
        <w:t>982</w:t>
      </w: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lastRenderedPageBreak/>
        <w:t xml:space="preserve">мероприятий с суммарным охватом </w:t>
      </w:r>
      <w:r w:rsidR="00C710E6" w:rsidRPr="008B38FC">
        <w:rPr>
          <w:rFonts w:ascii="Times New Roman" w:eastAsia="Times New Roman" w:hAnsi="Times New Roman" w:cs="Times New Roman"/>
          <w:sz w:val="24"/>
          <w:szCs w:val="24"/>
        </w:rPr>
        <w:t>94 076</w:t>
      </w:r>
      <w:r w:rsidRPr="008B38FC">
        <w:rPr>
          <w:rFonts w:ascii="Times New Roman" w:eastAsia="Times New Roman" w:hAnsi="Times New Roman" w:cs="Times New Roman"/>
          <w:sz w:val="24"/>
          <w:szCs w:val="24"/>
        </w:rPr>
        <w:t xml:space="preserve"> обучающихся. В государственных организация</w:t>
      </w:r>
      <w:r w:rsidR="00D561E3" w:rsidRPr="008B38FC">
        <w:rPr>
          <w:rFonts w:ascii="Times New Roman" w:eastAsia="Times New Roman" w:hAnsi="Times New Roman" w:cs="Times New Roman"/>
          <w:sz w:val="24"/>
          <w:szCs w:val="24"/>
        </w:rPr>
        <w:t>х</w:t>
      </w:r>
      <w:r w:rsidRPr="008B38FC">
        <w:rPr>
          <w:rFonts w:ascii="Times New Roman" w:eastAsia="Times New Roman" w:hAnsi="Times New Roman" w:cs="Times New Roman"/>
          <w:sz w:val="24"/>
          <w:szCs w:val="24"/>
        </w:rPr>
        <w:t xml:space="preserve"> образования было проведено </w:t>
      </w:r>
      <w:r w:rsidR="00C710E6" w:rsidRPr="008B38FC">
        <w:rPr>
          <w:rFonts w:ascii="Times New Roman" w:eastAsia="Times New Roman" w:hAnsi="Times New Roman" w:cs="Times New Roman"/>
          <w:sz w:val="24"/>
          <w:szCs w:val="24"/>
        </w:rPr>
        <w:t>245</w:t>
      </w:r>
      <w:r w:rsidRPr="008B38FC">
        <w:rPr>
          <w:rFonts w:ascii="Times New Roman" w:eastAsia="Times New Roman" w:hAnsi="Times New Roman" w:cs="Times New Roman"/>
          <w:sz w:val="24"/>
          <w:szCs w:val="24"/>
        </w:rPr>
        <w:t xml:space="preserve"> мероприятий с суммарным охватом </w:t>
      </w:r>
      <w:r w:rsidR="00C710E6" w:rsidRPr="008B38FC">
        <w:rPr>
          <w:rFonts w:ascii="Times New Roman" w:eastAsia="Times New Roman" w:hAnsi="Times New Roman" w:cs="Times New Roman"/>
          <w:sz w:val="24"/>
          <w:szCs w:val="24"/>
        </w:rPr>
        <w:t>6 155</w:t>
      </w:r>
      <w:r w:rsidRPr="008B38FC">
        <w:rPr>
          <w:rFonts w:ascii="Times New Roman" w:eastAsia="Times New Roman" w:hAnsi="Times New Roman" w:cs="Times New Roman"/>
          <w:sz w:val="24"/>
          <w:szCs w:val="24"/>
        </w:rPr>
        <w:t xml:space="preserve"> обучающихся</w:t>
      </w:r>
      <w:r w:rsidR="00C710E6" w:rsidRPr="008B38FC">
        <w:rPr>
          <w:rFonts w:ascii="Times New Roman" w:eastAsia="Times New Roman" w:hAnsi="Times New Roman" w:cs="Times New Roman"/>
          <w:sz w:val="24"/>
          <w:szCs w:val="24"/>
        </w:rPr>
        <w:t>. В организациях специального (коррекционного) образования было проведено 120 мероприятий с суммарным охватом 2012 обучающихся</w:t>
      </w:r>
      <w:r w:rsidRPr="008B38FC">
        <w:rPr>
          <w:rFonts w:ascii="Times New Roman" w:eastAsia="Times New Roman" w:hAnsi="Times New Roman" w:cs="Times New Roman"/>
          <w:sz w:val="24"/>
          <w:szCs w:val="24"/>
        </w:rPr>
        <w:t>;</w:t>
      </w:r>
    </w:p>
    <w:p w14:paraId="48CD7983" w14:textId="77777777" w:rsidR="00CB5CC4" w:rsidRPr="008B38FC" w:rsidRDefault="00CB5CC4"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Финал </w:t>
      </w:r>
      <w:r w:rsidRPr="008B38FC">
        <w:rPr>
          <w:rFonts w:ascii="Times New Roman" w:eastAsia="Times New Roman" w:hAnsi="Times New Roman" w:cs="Times New Roman"/>
          <w:b/>
          <w:sz w:val="24"/>
          <w:szCs w:val="24"/>
        </w:rPr>
        <w:t>Республиканского слета «Юный эколог Приднестровья – 2022»</w:t>
      </w:r>
      <w:r w:rsidRPr="008B38FC">
        <w:rPr>
          <w:rFonts w:ascii="Times New Roman" w:eastAsia="Times New Roman" w:hAnsi="Times New Roman" w:cs="Times New Roman"/>
          <w:sz w:val="24"/>
          <w:szCs w:val="24"/>
        </w:rPr>
        <w:t xml:space="preserve"> состоялся 29 октября 2022 года на базе МОУ «Дубоссарская гимназия № 1». В финале приняло участие 14 команд с охватом 112 обуча</w:t>
      </w:r>
      <w:r w:rsidR="00853E0D" w:rsidRPr="008B38FC">
        <w:rPr>
          <w:rFonts w:ascii="Times New Roman" w:eastAsia="Times New Roman" w:hAnsi="Times New Roman" w:cs="Times New Roman"/>
          <w:sz w:val="24"/>
          <w:szCs w:val="24"/>
        </w:rPr>
        <w:t>ю</w:t>
      </w:r>
      <w:r w:rsidRPr="008B38FC">
        <w:rPr>
          <w:rFonts w:ascii="Times New Roman" w:eastAsia="Times New Roman" w:hAnsi="Times New Roman" w:cs="Times New Roman"/>
          <w:sz w:val="24"/>
          <w:szCs w:val="24"/>
        </w:rPr>
        <w:t>щихся.</w:t>
      </w:r>
    </w:p>
    <w:p w14:paraId="0DBB79FC" w14:textId="2CAE07C9" w:rsidR="00D31C6C" w:rsidRPr="008B38FC" w:rsidRDefault="00D31C6C" w:rsidP="00D31C6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b/>
          <w:sz w:val="24"/>
          <w:szCs w:val="24"/>
        </w:rPr>
        <w:t>осенний этап Республиканской экологической акции «Сохраним нашу Землю голубой и зеленой»</w:t>
      </w:r>
      <w:r w:rsidRPr="008B38FC">
        <w:rPr>
          <w:rFonts w:ascii="Times New Roman" w:eastAsia="Times New Roman" w:hAnsi="Times New Roman" w:cs="Times New Roman"/>
          <w:sz w:val="24"/>
          <w:szCs w:val="24"/>
        </w:rPr>
        <w:t xml:space="preserve"> </w:t>
      </w:r>
      <w:r w:rsidR="00292A20" w:rsidRPr="008B38FC">
        <w:rPr>
          <w:rFonts w:ascii="Times New Roman" w:eastAsia="Times New Roman" w:hAnsi="Times New Roman" w:cs="Times New Roman"/>
          <w:sz w:val="24"/>
          <w:szCs w:val="24"/>
        </w:rPr>
        <w:t>-</w:t>
      </w:r>
      <w:r w:rsidRPr="008B38FC">
        <w:rPr>
          <w:rFonts w:ascii="Times New Roman" w:eastAsia="Times New Roman" w:hAnsi="Times New Roman" w:cs="Times New Roman"/>
          <w:sz w:val="24"/>
          <w:szCs w:val="24"/>
        </w:rPr>
        <w:t xml:space="preserve"> с 1 октября по 30 ноября в общеобразовательных организациях образования, организациях среднего профессионального образования, организациях специального (коррекционного) образования;</w:t>
      </w:r>
    </w:p>
    <w:p w14:paraId="6C437D2E" w14:textId="5CEF9C10" w:rsidR="00457885" w:rsidRPr="008B38FC" w:rsidRDefault="00457885" w:rsidP="0045788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00292A20" w:rsidRPr="008B38FC">
        <w:rPr>
          <w:rFonts w:ascii="Times New Roman" w:eastAsia="Times New Roman" w:hAnsi="Times New Roman" w:cs="Times New Roman"/>
          <w:sz w:val="24"/>
          <w:szCs w:val="24"/>
        </w:rPr>
        <w:t xml:space="preserve">проведено 5 </w:t>
      </w:r>
      <w:r w:rsidRPr="008B38FC">
        <w:rPr>
          <w:rFonts w:ascii="Times New Roman" w:eastAsia="Times New Roman" w:hAnsi="Times New Roman" w:cs="Times New Roman"/>
          <w:b/>
          <w:sz w:val="24"/>
          <w:szCs w:val="24"/>
        </w:rPr>
        <w:t>заседани</w:t>
      </w:r>
      <w:r w:rsidR="00292A20" w:rsidRPr="008B38FC">
        <w:rPr>
          <w:rFonts w:ascii="Times New Roman" w:eastAsia="Times New Roman" w:hAnsi="Times New Roman" w:cs="Times New Roman"/>
          <w:b/>
          <w:sz w:val="24"/>
          <w:szCs w:val="24"/>
        </w:rPr>
        <w:t xml:space="preserve">й </w:t>
      </w:r>
      <w:r w:rsidRPr="008B38FC">
        <w:rPr>
          <w:rFonts w:ascii="Times New Roman" w:eastAsia="Times New Roman" w:hAnsi="Times New Roman" w:cs="Times New Roman"/>
          <w:b/>
          <w:sz w:val="24"/>
          <w:szCs w:val="24"/>
        </w:rPr>
        <w:t>Совета по воспитательной работе и дополнительному образованию Министерства просвещения Приднестровской Молдавской Республики</w:t>
      </w:r>
      <w:r w:rsidRPr="008B38FC">
        <w:rPr>
          <w:rFonts w:ascii="Times New Roman" w:eastAsia="Times New Roman" w:hAnsi="Times New Roman" w:cs="Times New Roman"/>
          <w:sz w:val="24"/>
          <w:szCs w:val="24"/>
        </w:rPr>
        <w:t xml:space="preserve"> – состоялись </w:t>
      </w:r>
      <w:r w:rsidR="00A15B65" w:rsidRPr="008B38FC">
        <w:rPr>
          <w:rFonts w:ascii="Times New Roman" w:eastAsia="Times New Roman" w:hAnsi="Times New Roman" w:cs="Times New Roman"/>
          <w:sz w:val="24"/>
          <w:szCs w:val="24"/>
        </w:rPr>
        <w:t xml:space="preserve">18 февраля, 20 апреля, 21 июня, </w:t>
      </w:r>
      <w:r w:rsidRPr="008B38FC">
        <w:rPr>
          <w:rFonts w:ascii="Times New Roman" w:eastAsia="Times New Roman" w:hAnsi="Times New Roman" w:cs="Times New Roman"/>
          <w:sz w:val="24"/>
          <w:szCs w:val="24"/>
        </w:rPr>
        <w:t>1</w:t>
      </w:r>
      <w:r w:rsidR="00E67E32" w:rsidRPr="008B38FC">
        <w:rPr>
          <w:rFonts w:ascii="Times New Roman" w:eastAsia="Times New Roman" w:hAnsi="Times New Roman" w:cs="Times New Roman"/>
          <w:sz w:val="24"/>
          <w:szCs w:val="24"/>
        </w:rPr>
        <w:t>3</w:t>
      </w:r>
      <w:r w:rsidRPr="008B38FC">
        <w:rPr>
          <w:rFonts w:ascii="Times New Roman" w:eastAsia="Times New Roman" w:hAnsi="Times New Roman" w:cs="Times New Roman"/>
          <w:sz w:val="24"/>
          <w:szCs w:val="24"/>
        </w:rPr>
        <w:t xml:space="preserve"> сентября, </w:t>
      </w:r>
      <w:r w:rsidR="00E67E32" w:rsidRPr="008B38FC">
        <w:rPr>
          <w:rFonts w:ascii="Times New Roman" w:eastAsia="Times New Roman" w:hAnsi="Times New Roman" w:cs="Times New Roman"/>
          <w:sz w:val="24"/>
          <w:szCs w:val="24"/>
        </w:rPr>
        <w:t>15 ноября</w:t>
      </w:r>
      <w:r w:rsidRPr="008B38FC">
        <w:rPr>
          <w:rFonts w:ascii="Times New Roman" w:eastAsia="Times New Roman" w:hAnsi="Times New Roman" w:cs="Times New Roman"/>
          <w:sz w:val="24"/>
          <w:szCs w:val="24"/>
        </w:rPr>
        <w:t xml:space="preserve"> 202</w:t>
      </w:r>
      <w:r w:rsidR="00E67E32"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в дистанционном режиме (по Skype). На Совете рассматривались следующие вопросы:</w:t>
      </w:r>
    </w:p>
    <w:p w14:paraId="7426363C" w14:textId="77777777" w:rsidR="00E67E32" w:rsidRPr="008B38FC" w:rsidRDefault="00E67E32" w:rsidP="00E67E3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план работы Совета по воспитанию, дополнительному образованию в 2022-2023 учебном году;</w:t>
      </w:r>
    </w:p>
    <w:p w14:paraId="78FB849E" w14:textId="77777777" w:rsidR="00E67E32" w:rsidRPr="008B38FC" w:rsidRDefault="00E67E32" w:rsidP="00E67E3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отчёт о воспитательной работе управлений народного образования городов и районов республики за 2021-2022 учебный год;</w:t>
      </w:r>
    </w:p>
    <w:p w14:paraId="641BA618" w14:textId="77777777" w:rsidR="00E67E32" w:rsidRPr="008B38FC" w:rsidRDefault="00E67E32" w:rsidP="00E67E3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отчёт о воспитательной работе государственных организаций среднего профессионального образования за 2021-2022 учебный год;</w:t>
      </w:r>
    </w:p>
    <w:p w14:paraId="13BFDAF0" w14:textId="77777777" w:rsidR="00E67E32" w:rsidRPr="008B38FC" w:rsidRDefault="00E67E32" w:rsidP="00E67E3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аналитический отчёт о деятельности организаций дополнительного образования кружковой направленности за 2021-2022 учебный год;</w:t>
      </w:r>
    </w:p>
    <w:p w14:paraId="423ED219" w14:textId="77777777" w:rsidR="00E67E32" w:rsidRPr="008B38FC" w:rsidRDefault="00E67E32" w:rsidP="00E67E3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план работы Министерства просвещения ПМР в сфере воспитания, дополнительного образования и физической культуры в 2022-2023 учебном году;</w:t>
      </w:r>
    </w:p>
    <w:p w14:paraId="7F0EE9A9" w14:textId="77777777" w:rsidR="00E67E32" w:rsidRPr="008B38FC" w:rsidRDefault="00E67E32" w:rsidP="00E67E32">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об организации методической работы по воспитанию, дополнительному образованию в 2022-2023 учебном году (деятельность Республиканских методических объединений);</w:t>
      </w:r>
    </w:p>
    <w:p w14:paraId="7A26FDC3" w14:textId="77777777" w:rsidR="00E67E32" w:rsidRPr="008B38FC" w:rsidRDefault="00E67E32" w:rsidP="0045788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анализ выполнения План-графика экскурсий в Мемориальный музей Бендерской трагедии учащихся организаций общего образования за сентябрь-октябрь 2022 года;</w:t>
      </w:r>
    </w:p>
    <w:p w14:paraId="44E22E55" w14:textId="77777777" w:rsidR="00457885" w:rsidRPr="008B38FC" w:rsidRDefault="00457885" w:rsidP="0045788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новые нормативные документы в области воспитания, дополнительного образования и физической культуры;</w:t>
      </w:r>
    </w:p>
    <w:p w14:paraId="34183C89" w14:textId="77777777" w:rsidR="00457885" w:rsidRPr="008B38FC" w:rsidRDefault="00457885" w:rsidP="0045788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рассмотрение и утверждение проектов положений воспитательных мероприятий;</w:t>
      </w:r>
    </w:p>
    <w:p w14:paraId="20D71C74" w14:textId="77777777" w:rsidR="00457885" w:rsidRPr="008B38FC" w:rsidRDefault="00457885" w:rsidP="00457885">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рассмотрение и утверждение дополнительных образовательных программ кружковой и спор</w:t>
      </w:r>
      <w:r w:rsidR="00E67E32" w:rsidRPr="008B38FC">
        <w:rPr>
          <w:rFonts w:ascii="Times New Roman" w:eastAsia="Times New Roman" w:hAnsi="Times New Roman" w:cs="Times New Roman"/>
          <w:sz w:val="24"/>
          <w:szCs w:val="24"/>
        </w:rPr>
        <w:t>тивной направленностей и прочее.</w:t>
      </w:r>
    </w:p>
    <w:p w14:paraId="776B48F5" w14:textId="77777777" w:rsidR="00DE6617" w:rsidRPr="008B38FC" w:rsidRDefault="00DE6617" w:rsidP="002E0896">
      <w:pPr>
        <w:spacing w:after="0" w:line="240" w:lineRule="auto"/>
        <w:ind w:firstLine="709"/>
        <w:jc w:val="both"/>
        <w:rPr>
          <w:rFonts w:ascii="Times New Roman" w:hAnsi="Times New Roman" w:cs="Times New Roman"/>
          <w:bCs/>
          <w:sz w:val="24"/>
          <w:szCs w:val="24"/>
        </w:rPr>
      </w:pPr>
      <w:r w:rsidRPr="008B38FC">
        <w:rPr>
          <w:rFonts w:ascii="Times New Roman" w:eastAsia="Times New Roman" w:hAnsi="Times New Roman" w:cs="Times New Roman"/>
          <w:sz w:val="24"/>
          <w:szCs w:val="24"/>
        </w:rPr>
        <w:t xml:space="preserve">С целью </w:t>
      </w:r>
      <w:r w:rsidRPr="008B38FC">
        <w:rPr>
          <w:rFonts w:ascii="Times New Roman" w:hAnsi="Times New Roman" w:cs="Times New Roman"/>
          <w:sz w:val="24"/>
          <w:szCs w:val="24"/>
          <w:lang w:eastAsia="en-US"/>
        </w:rPr>
        <w:t>повышения результативности межведомственного взаимодействия субъектов системы профилактики безнадзорности и правонарушений</w:t>
      </w:r>
      <w:r w:rsidR="00457885" w:rsidRPr="008B38FC">
        <w:rPr>
          <w:rFonts w:ascii="Times New Roman" w:hAnsi="Times New Roman" w:cs="Times New Roman"/>
          <w:sz w:val="24"/>
          <w:szCs w:val="24"/>
          <w:lang w:eastAsia="en-US"/>
        </w:rPr>
        <w:t xml:space="preserve"> несовершеннолетних, направленн</w:t>
      </w:r>
      <w:r w:rsidRPr="008B38FC">
        <w:rPr>
          <w:rFonts w:ascii="Times New Roman" w:hAnsi="Times New Roman" w:cs="Times New Roman"/>
          <w:sz w:val="24"/>
          <w:szCs w:val="24"/>
          <w:lang w:eastAsia="en-US"/>
        </w:rPr>
        <w:t xml:space="preserve">ых на сокращение числа правонарушений и асоциальных (антиобщественных) деяний несовершеннолетних управления народного образования городов/районов республики два раза в полугодие предоставляют </w:t>
      </w:r>
      <w:r w:rsidRPr="008B38FC">
        <w:rPr>
          <w:rFonts w:ascii="Times New Roman" w:hAnsi="Times New Roman" w:cs="Times New Roman"/>
          <w:bCs/>
          <w:sz w:val="24"/>
          <w:szCs w:val="24"/>
          <w:lang w:eastAsia="en-US"/>
        </w:rPr>
        <w:t xml:space="preserve">аналитические отчеты </w:t>
      </w:r>
      <w:r w:rsidRPr="008B38FC">
        <w:rPr>
          <w:rFonts w:ascii="Times New Roman" w:hAnsi="Times New Roman" w:cs="Times New Roman"/>
          <w:bCs/>
          <w:sz w:val="24"/>
          <w:szCs w:val="24"/>
        </w:rPr>
        <w:t>о межведомственном взаимодействии по выявлению и учёту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p>
    <w:p w14:paraId="69DACF65" w14:textId="315F9CBF" w:rsidR="00DE6617" w:rsidRPr="008B38FC" w:rsidRDefault="00DE6617" w:rsidP="002E0896">
      <w:pPr>
        <w:spacing w:after="0" w:line="240" w:lineRule="auto"/>
        <w:ind w:firstLine="709"/>
        <w:jc w:val="both"/>
        <w:rPr>
          <w:rFonts w:ascii="Times New Roman" w:hAnsi="Times New Roman"/>
          <w:sz w:val="24"/>
          <w:szCs w:val="24"/>
        </w:rPr>
      </w:pPr>
      <w:r w:rsidRPr="008B38FC">
        <w:rPr>
          <w:rFonts w:ascii="Times New Roman" w:hAnsi="Times New Roman"/>
          <w:sz w:val="24"/>
          <w:szCs w:val="24"/>
        </w:rPr>
        <w:t xml:space="preserve">Согласно предоставленным в Министерство просвещения </w:t>
      </w:r>
      <w:r w:rsidR="00457885" w:rsidRPr="008B38FC">
        <w:rPr>
          <w:rFonts w:ascii="Times New Roman" w:hAnsi="Times New Roman"/>
          <w:sz w:val="24"/>
          <w:szCs w:val="24"/>
        </w:rPr>
        <w:t>ПМР д</w:t>
      </w:r>
      <w:r w:rsidRPr="008B38FC">
        <w:rPr>
          <w:rFonts w:ascii="Times New Roman" w:hAnsi="Times New Roman"/>
          <w:sz w:val="24"/>
          <w:szCs w:val="24"/>
        </w:rPr>
        <w:t xml:space="preserve">анным </w:t>
      </w:r>
      <w:r w:rsidR="000518E4" w:rsidRPr="008B38FC">
        <w:rPr>
          <w:rFonts w:ascii="Times New Roman" w:hAnsi="Times New Roman"/>
          <w:sz w:val="24"/>
          <w:szCs w:val="24"/>
        </w:rPr>
        <w:t>за май</w:t>
      </w:r>
      <w:r w:rsidR="00E0467D" w:rsidRPr="008B38FC">
        <w:rPr>
          <w:rFonts w:ascii="Times New Roman" w:hAnsi="Times New Roman"/>
          <w:sz w:val="24"/>
          <w:szCs w:val="24"/>
        </w:rPr>
        <w:t xml:space="preserve"> 2022</w:t>
      </w:r>
      <w:r w:rsidRPr="008B38FC">
        <w:rPr>
          <w:rFonts w:ascii="Times New Roman" w:hAnsi="Times New Roman"/>
          <w:sz w:val="24"/>
          <w:szCs w:val="24"/>
        </w:rPr>
        <w:t xml:space="preserve"> года</w:t>
      </w:r>
      <w:r w:rsidR="00E0467D" w:rsidRPr="008B38FC">
        <w:rPr>
          <w:rFonts w:ascii="Times New Roman" w:hAnsi="Times New Roman"/>
          <w:sz w:val="24"/>
          <w:szCs w:val="24"/>
        </w:rPr>
        <w:t xml:space="preserve"> - октябрь 2022</w:t>
      </w:r>
      <w:r w:rsidRPr="008B38FC">
        <w:rPr>
          <w:rFonts w:ascii="Times New Roman" w:hAnsi="Times New Roman"/>
          <w:sz w:val="24"/>
          <w:szCs w:val="24"/>
        </w:rPr>
        <w:t xml:space="preserve"> </w:t>
      </w:r>
      <w:r w:rsidR="000518E4" w:rsidRPr="008B38FC">
        <w:rPr>
          <w:rFonts w:ascii="Times New Roman" w:hAnsi="Times New Roman"/>
          <w:sz w:val="24"/>
          <w:szCs w:val="24"/>
        </w:rPr>
        <w:t>года, в</w:t>
      </w:r>
      <w:r w:rsidRPr="008B38FC">
        <w:rPr>
          <w:rFonts w:ascii="Times New Roman" w:hAnsi="Times New Roman"/>
          <w:sz w:val="24"/>
          <w:szCs w:val="24"/>
        </w:rPr>
        <w:t xml:space="preserve"> о</w:t>
      </w:r>
      <w:r w:rsidR="00E0467D" w:rsidRPr="008B38FC">
        <w:rPr>
          <w:rFonts w:ascii="Times New Roman" w:hAnsi="Times New Roman"/>
          <w:sz w:val="24"/>
          <w:szCs w:val="24"/>
        </w:rPr>
        <w:t xml:space="preserve">рганизациях общего образования </w:t>
      </w:r>
      <w:r w:rsidR="00313511" w:rsidRPr="008B38FC">
        <w:rPr>
          <w:rFonts w:ascii="Times New Roman" w:hAnsi="Times New Roman"/>
          <w:sz w:val="24"/>
          <w:szCs w:val="24"/>
        </w:rPr>
        <w:t xml:space="preserve">состоят на профилактическом учете </w:t>
      </w:r>
      <w:r w:rsidRPr="008B38FC">
        <w:rPr>
          <w:rFonts w:ascii="Times New Roman" w:hAnsi="Times New Roman"/>
          <w:sz w:val="24"/>
          <w:szCs w:val="24"/>
        </w:rPr>
        <w:t xml:space="preserve"> </w:t>
      </w:r>
      <w:r w:rsidRPr="008B38FC">
        <w:rPr>
          <w:rFonts w:ascii="Times New Roman" w:hAnsi="Times New Roman"/>
          <w:b/>
          <w:sz w:val="24"/>
          <w:szCs w:val="24"/>
        </w:rPr>
        <w:t>495 детей</w:t>
      </w:r>
      <w:r w:rsidR="007031F6" w:rsidRPr="008B38FC">
        <w:rPr>
          <w:rFonts w:ascii="Times New Roman" w:hAnsi="Times New Roman"/>
          <w:b/>
          <w:sz w:val="24"/>
          <w:szCs w:val="24"/>
        </w:rPr>
        <w:t>, 226 семей.</w:t>
      </w:r>
      <w:r w:rsidRPr="008B38FC">
        <w:rPr>
          <w:rFonts w:ascii="Times New Roman" w:hAnsi="Times New Roman"/>
          <w:b/>
          <w:sz w:val="24"/>
          <w:szCs w:val="24"/>
        </w:rPr>
        <w:t xml:space="preserve"> </w:t>
      </w:r>
      <w:r w:rsidRPr="008B38FC">
        <w:rPr>
          <w:rFonts w:ascii="Times New Roman" w:hAnsi="Times New Roman"/>
          <w:sz w:val="24"/>
          <w:szCs w:val="24"/>
        </w:rPr>
        <w:t xml:space="preserve">Снято с учёта в связи с улучшением ситуации </w:t>
      </w:r>
      <w:r w:rsidR="007031F6" w:rsidRPr="008B38FC">
        <w:rPr>
          <w:rFonts w:ascii="Times New Roman" w:hAnsi="Times New Roman"/>
          <w:b/>
          <w:sz w:val="24"/>
          <w:szCs w:val="24"/>
        </w:rPr>
        <w:t>54</w:t>
      </w:r>
      <w:r w:rsidR="00F75191" w:rsidRPr="008B38FC">
        <w:rPr>
          <w:rFonts w:ascii="Times New Roman" w:hAnsi="Times New Roman"/>
          <w:sz w:val="24"/>
          <w:szCs w:val="24"/>
        </w:rPr>
        <w:t xml:space="preserve"> семьи</w:t>
      </w:r>
      <w:r w:rsidR="007031F6" w:rsidRPr="008B38FC">
        <w:rPr>
          <w:rFonts w:ascii="Times New Roman" w:hAnsi="Times New Roman"/>
          <w:sz w:val="24"/>
          <w:szCs w:val="24"/>
        </w:rPr>
        <w:t>, поставлено на учет – 48 семей.</w:t>
      </w:r>
      <w:r w:rsidRPr="008B38FC">
        <w:rPr>
          <w:rFonts w:ascii="Times New Roman" w:hAnsi="Times New Roman"/>
          <w:sz w:val="24"/>
          <w:szCs w:val="24"/>
        </w:rPr>
        <w:t xml:space="preserve"> </w:t>
      </w:r>
    </w:p>
    <w:p w14:paraId="0A534138" w14:textId="766AE005" w:rsidR="008A1809" w:rsidRPr="008B38FC" w:rsidRDefault="008A1809" w:rsidP="00674A62">
      <w:pPr>
        <w:spacing w:after="0" w:line="240" w:lineRule="auto"/>
        <w:ind w:firstLine="709"/>
        <w:jc w:val="both"/>
        <w:rPr>
          <w:rFonts w:ascii="Times New Roman" w:hAnsi="Times New Roman"/>
          <w:sz w:val="24"/>
          <w:szCs w:val="24"/>
        </w:rPr>
      </w:pPr>
      <w:r w:rsidRPr="008B38FC">
        <w:rPr>
          <w:rFonts w:ascii="Times New Roman" w:hAnsi="Times New Roman"/>
          <w:sz w:val="24"/>
          <w:szCs w:val="24"/>
        </w:rPr>
        <w:t>В организациях среднего профессионального образования состоит на учете 20 неблагополучных семей (</w:t>
      </w:r>
      <w:r w:rsidR="007031F6" w:rsidRPr="008B38FC">
        <w:rPr>
          <w:rFonts w:ascii="Times New Roman" w:hAnsi="Times New Roman"/>
          <w:sz w:val="24"/>
          <w:szCs w:val="24"/>
        </w:rPr>
        <w:t>39</w:t>
      </w:r>
      <w:r w:rsidRPr="008B38FC">
        <w:rPr>
          <w:rFonts w:ascii="Times New Roman" w:hAnsi="Times New Roman"/>
          <w:sz w:val="24"/>
          <w:szCs w:val="24"/>
        </w:rPr>
        <w:t xml:space="preserve"> обучающихся). За год поставлено на учет </w:t>
      </w:r>
      <w:r w:rsidR="007031F6" w:rsidRPr="008B38FC">
        <w:rPr>
          <w:rFonts w:ascii="Times New Roman" w:hAnsi="Times New Roman"/>
          <w:sz w:val="24"/>
          <w:szCs w:val="24"/>
        </w:rPr>
        <w:t>13</w:t>
      </w:r>
      <w:r w:rsidRPr="008B38FC">
        <w:rPr>
          <w:rFonts w:ascii="Times New Roman" w:hAnsi="Times New Roman"/>
          <w:sz w:val="24"/>
          <w:szCs w:val="24"/>
        </w:rPr>
        <w:t xml:space="preserve"> семей, снято с учета </w:t>
      </w:r>
      <w:r w:rsidR="007031F6" w:rsidRPr="008B38FC">
        <w:rPr>
          <w:rFonts w:ascii="Times New Roman" w:hAnsi="Times New Roman"/>
          <w:sz w:val="24"/>
          <w:szCs w:val="24"/>
        </w:rPr>
        <w:t>12</w:t>
      </w:r>
      <w:r w:rsidRPr="008B38FC">
        <w:rPr>
          <w:rFonts w:ascii="Times New Roman" w:hAnsi="Times New Roman"/>
          <w:sz w:val="24"/>
          <w:szCs w:val="24"/>
        </w:rPr>
        <w:t xml:space="preserve"> семьи.</w:t>
      </w:r>
    </w:p>
    <w:p w14:paraId="36F9A78F" w14:textId="77777777" w:rsidR="00307153" w:rsidRPr="008B38FC" w:rsidRDefault="00DE6617" w:rsidP="00674A62">
      <w:pPr>
        <w:spacing w:after="0" w:line="240" w:lineRule="auto"/>
        <w:ind w:firstLine="708"/>
        <w:jc w:val="both"/>
        <w:rPr>
          <w:rFonts w:ascii="Times New Roman" w:hAnsi="Times New Roman" w:cs="Times New Roman"/>
          <w:sz w:val="24"/>
          <w:szCs w:val="24"/>
          <w:lang w:eastAsia="en-US"/>
        </w:rPr>
      </w:pPr>
      <w:r w:rsidRPr="008B38FC">
        <w:rPr>
          <w:rFonts w:ascii="Times New Roman" w:hAnsi="Times New Roman"/>
          <w:sz w:val="24"/>
          <w:szCs w:val="24"/>
        </w:rPr>
        <w:t>Основными причинами, послужившими принятию решения Комиссиями по защите прав несовершеннолетних в городах и районах о постановке на учёт</w:t>
      </w:r>
      <w:r w:rsidR="00307153" w:rsidRPr="008B38FC">
        <w:rPr>
          <w:rFonts w:ascii="Times New Roman" w:hAnsi="Times New Roman"/>
          <w:sz w:val="24"/>
          <w:szCs w:val="24"/>
        </w:rPr>
        <w:t xml:space="preserve"> семей, находящихся в социально опасном положении,</w:t>
      </w:r>
      <w:r w:rsidRPr="008B38FC">
        <w:rPr>
          <w:rFonts w:ascii="Times New Roman" w:hAnsi="Times New Roman"/>
          <w:sz w:val="24"/>
          <w:szCs w:val="24"/>
        </w:rPr>
        <w:t xml:space="preserve"> являются: не исполнение родительских обязанностей, отрицательное влияние родителей на поведение несовершеннолетних.</w:t>
      </w:r>
      <w:r w:rsidR="00307153" w:rsidRPr="008B38FC">
        <w:rPr>
          <w:rFonts w:ascii="Times New Roman" w:hAnsi="Times New Roman" w:cs="Times New Roman"/>
          <w:sz w:val="24"/>
          <w:szCs w:val="24"/>
          <w:lang w:eastAsia="en-US"/>
        </w:rPr>
        <w:t xml:space="preserve"> </w:t>
      </w:r>
    </w:p>
    <w:p w14:paraId="229DE4DB" w14:textId="77777777" w:rsidR="00307153" w:rsidRPr="008B38FC" w:rsidRDefault="00307153" w:rsidP="00674A62">
      <w:pPr>
        <w:spacing w:after="0" w:line="240" w:lineRule="auto"/>
        <w:ind w:firstLine="708"/>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lastRenderedPageBreak/>
        <w:t xml:space="preserve">Во исполнение Постановления Правительства Приднестровской Молдавской Республики от 8 апреля 2022 года № 119 «О создании Республиканского межведомственного совета по профилактике безнадзорности и правонарушений среди несовершеннолетних», Министерством просвещения Приднестровской Молдавской Республики был издан Приказ Министерства просвещения Приднестровской Молдавской Республики от 12 мая 2022 года № 422 «Об утверждении состава Республиканского межведомственного совета по профилактике безнадзорности и правонарушений среди несовершеннолетних» - далее Межведомственный совет. </w:t>
      </w:r>
    </w:p>
    <w:p w14:paraId="1E61591D" w14:textId="77777777" w:rsidR="00307153" w:rsidRPr="008B38FC" w:rsidRDefault="00307153" w:rsidP="00674A62">
      <w:pPr>
        <w:spacing w:after="0" w:line="240" w:lineRule="auto"/>
        <w:ind w:firstLine="708"/>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В состав Межведомственного совета вошли представители исполнительных органов государственной власти Приднестровской Молдавской Республики и Прокуратуры Приднестровской Молдавской Республики. Председатель Межведомственного совета - Цуркан А.А., первый заместитель руководителя Аппарата Правительства Приднестровской Молдавской Республики, заместитель председателя Межведомственного совета – Солдатова Н.В., заместитель министра просвещения Приднестровской Молдавской Республики.</w:t>
      </w:r>
    </w:p>
    <w:p w14:paraId="17A45FD1" w14:textId="424A49D6" w:rsidR="00307153" w:rsidRPr="008B38FC" w:rsidRDefault="00307153" w:rsidP="00674A62">
      <w:pPr>
        <w:spacing w:after="0" w:line="240" w:lineRule="auto"/>
        <w:ind w:firstLine="708"/>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xml:space="preserve"> С 13 мая 2022 года было проведено 4 заседания Межведомственного совета на которых рассматривался ряд вопросов, связанных с определением конкретных форм координации деятельности органов и учреждений системы профилактики; набором групп слушателей на курсы повышения квалификации на 2023-2024 учебный год при Государственном образовательном учреждении «Приднестровский государственный университет им. Т.Г. Шевченко» для сотрудников инспекции по делам несовершеннолетних и специалистов причастных к профилактике безнадзорности и правонарушений среди несовершеннолетних (социальных педагогов, членов комиссий по защите прав несовершеннолетних, педагогов общеобразовательных учреждений); </w:t>
      </w:r>
      <w:r w:rsidRPr="008B38FC">
        <w:rPr>
          <w:rFonts w:ascii="Times New Roman" w:eastAsia="Times New Roman" w:hAnsi="Times New Roman" w:cs="Times New Roman"/>
          <w:sz w:val="24"/>
          <w:szCs w:val="24"/>
        </w:rPr>
        <w:t xml:space="preserve">несовершеннолетними от 14 до 18 лет, в отношении которых может быть инициирована процедура по направлению в специальную организацию профессионального образования закрытого типа и другими задачами связанными с </w:t>
      </w:r>
      <w:r w:rsidRPr="008B38FC">
        <w:rPr>
          <w:rFonts w:ascii="Times New Roman" w:hAnsi="Times New Roman" w:cs="Times New Roman"/>
          <w:sz w:val="24"/>
          <w:szCs w:val="24"/>
          <w:lang w:eastAsia="en-US"/>
        </w:rPr>
        <w:t>профилактикой безнадзорности и правонарушений среди несовершеннолетних в Приднестровской Молдавской Республики.</w:t>
      </w:r>
    </w:p>
    <w:p w14:paraId="4D5A50FA" w14:textId="77777777" w:rsidR="00764100" w:rsidRPr="008B38FC" w:rsidRDefault="00764100" w:rsidP="005663EF">
      <w:pPr>
        <w:spacing w:line="240" w:lineRule="auto"/>
        <w:ind w:firstLine="709"/>
        <w:jc w:val="both"/>
        <w:rPr>
          <w:rFonts w:ascii="Times New Roman" w:hAnsi="Times New Roman"/>
          <w:sz w:val="24"/>
          <w:szCs w:val="24"/>
        </w:rPr>
      </w:pPr>
    </w:p>
    <w:p w14:paraId="1CE1756B" w14:textId="77777777" w:rsidR="00390E43" w:rsidRPr="008B38FC" w:rsidRDefault="00133B08" w:rsidP="00151CE6">
      <w:pPr>
        <w:spacing w:after="0"/>
        <w:ind w:firstLine="709"/>
        <w:jc w:val="center"/>
        <w:rPr>
          <w:rFonts w:ascii="Times New Roman" w:eastAsia="Times" w:hAnsi="Times New Roman" w:cs="Times New Roman"/>
          <w:sz w:val="24"/>
          <w:szCs w:val="24"/>
        </w:rPr>
      </w:pPr>
      <w:r w:rsidRPr="008B38FC">
        <w:rPr>
          <w:rFonts w:ascii="Times New Roman" w:eastAsia="Times New Roman" w:hAnsi="Times New Roman" w:cs="Times New Roman"/>
          <w:b/>
          <w:bCs/>
          <w:sz w:val="24"/>
          <w:szCs w:val="24"/>
        </w:rPr>
        <w:t xml:space="preserve">2.1.6. </w:t>
      </w:r>
      <w:r w:rsidRPr="008B38FC">
        <w:rPr>
          <w:rFonts w:ascii="Times New Roman" w:eastAsia="Times" w:hAnsi="Times New Roman" w:cs="Times New Roman"/>
          <w:b/>
          <w:bCs/>
          <w:sz w:val="24"/>
          <w:szCs w:val="24"/>
        </w:rPr>
        <w:t>Совершенствование и развитие педагогического и управленческого потенциала системы  образования</w:t>
      </w:r>
      <w:r w:rsidRPr="008B38FC">
        <w:rPr>
          <w:rFonts w:ascii="Times New Roman" w:eastAsia="Times" w:hAnsi="Times New Roman" w:cs="Times New Roman"/>
          <w:sz w:val="24"/>
          <w:szCs w:val="24"/>
        </w:rPr>
        <w:t>.</w:t>
      </w:r>
    </w:p>
    <w:p w14:paraId="246DCA48" w14:textId="1B89D666" w:rsidR="002A6639" w:rsidRPr="008B38FC" w:rsidRDefault="002A6639" w:rsidP="002A6639">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(по состоянию на 1 октября) общая численность работников системы просвещения (без</w:t>
      </w:r>
      <w:r w:rsidR="00245930" w:rsidRPr="008B38FC">
        <w:rPr>
          <w:rFonts w:ascii="Times New Roman" w:eastAsia="Times New Roman" w:hAnsi="Times New Roman" w:cs="Times New Roman"/>
          <w:sz w:val="24"/>
          <w:szCs w:val="24"/>
        </w:rPr>
        <w:t xml:space="preserve"> </w:t>
      </w:r>
      <w:r w:rsidR="00DC757E" w:rsidRPr="008B38FC">
        <w:rPr>
          <w:rFonts w:ascii="Times New Roman" w:eastAsia="Times New Roman" w:hAnsi="Times New Roman" w:cs="Times New Roman"/>
          <w:sz w:val="24"/>
          <w:szCs w:val="24"/>
        </w:rPr>
        <w:t>р</w:t>
      </w:r>
      <w:r w:rsidR="00245930" w:rsidRPr="008B38FC">
        <w:rPr>
          <w:rFonts w:ascii="Times New Roman" w:eastAsia="Times New Roman" w:hAnsi="Times New Roman" w:cs="Times New Roman"/>
          <w:sz w:val="24"/>
          <w:szCs w:val="24"/>
        </w:rPr>
        <w:t>а</w:t>
      </w:r>
      <w:r w:rsidR="00DC757E" w:rsidRPr="008B38FC">
        <w:rPr>
          <w:rFonts w:ascii="Times New Roman" w:eastAsia="Times New Roman" w:hAnsi="Times New Roman" w:cs="Times New Roman"/>
          <w:sz w:val="24"/>
          <w:szCs w:val="24"/>
        </w:rPr>
        <w:t>ботников</w:t>
      </w:r>
      <w:r w:rsidRPr="008B38FC">
        <w:rPr>
          <w:rFonts w:ascii="Times New Roman" w:eastAsia="Times New Roman" w:hAnsi="Times New Roman" w:cs="Times New Roman"/>
          <w:sz w:val="24"/>
          <w:szCs w:val="24"/>
        </w:rPr>
        <w:t xml:space="preserve"> организаций дополнительного образования) составила 18078 человек, что на 95 меньше, чем в 2021 году, и на 467 меньше, чем в 2020 году. За 5 лет численность работников сократилась: в организациях дошкольного образования на 328, в организациях общего образования – на 665, в организациях среднего профессионального образования – на 248. В организациях высшего профессионального образования численность работников увеличилась на 140.</w:t>
      </w:r>
    </w:p>
    <w:p w14:paraId="22F5EF12" w14:textId="77777777" w:rsidR="002A6639" w:rsidRPr="008B38FC" w:rsidRDefault="00DA5C8A" w:rsidP="002A6639">
      <w:pPr>
        <w:tabs>
          <w:tab w:val="left" w:pos="993"/>
        </w:tabs>
        <w:spacing w:after="0" w:line="240" w:lineRule="auto"/>
        <w:ind w:firstLine="709"/>
        <w:jc w:val="both"/>
        <w:rPr>
          <w:rFonts w:ascii="Times New Roman" w:eastAsia="Times New Roman" w:hAnsi="Times New Roman" w:cs="Times New Roman"/>
          <w:sz w:val="24"/>
          <w:szCs w:val="24"/>
        </w:rPr>
      </w:pPr>
      <w:r w:rsidRPr="008B38FC">
        <w:rPr>
          <w:noProof/>
        </w:rPr>
        <w:lastRenderedPageBreak/>
        <w:drawing>
          <wp:anchor distT="0" distB="0" distL="114300" distR="114300" simplePos="0" relativeHeight="251658240" behindDoc="1" locked="0" layoutInCell="1" allowOverlap="1" wp14:anchorId="6A4725D1" wp14:editId="4682A216">
            <wp:simplePos x="0" y="0"/>
            <wp:positionH relativeFrom="column">
              <wp:posOffset>5411</wp:posOffset>
            </wp:positionH>
            <wp:positionV relativeFrom="paragraph">
              <wp:posOffset>1343991</wp:posOffset>
            </wp:positionV>
            <wp:extent cx="6304915" cy="4119880"/>
            <wp:effectExtent l="0" t="0" r="0" b="0"/>
            <wp:wrapTight wrapText="bothSides">
              <wp:wrapPolygon edited="0">
                <wp:start x="0" y="0"/>
                <wp:lineTo x="0" y="21573"/>
                <wp:lineTo x="21537" y="21573"/>
                <wp:lineTo x="21537"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A6639" w:rsidRPr="008B38FC">
        <w:rPr>
          <w:rFonts w:ascii="Times New Roman" w:eastAsia="Times New Roman" w:hAnsi="Times New Roman" w:cs="Times New Roman"/>
          <w:sz w:val="24"/>
          <w:szCs w:val="24"/>
        </w:rPr>
        <w:t>Сокращение количества работников организаций образования происходит, в основном, за счёт изменения численности педагогического состава. Так, за последние 5 лет сокращение численности педагогических работников в организациях дошкольного образования составило 162 человека, в организациях общего образования – 568 человек, в организациях среднего профессионального образования – 145</w:t>
      </w:r>
      <w:r w:rsidR="00DC757E" w:rsidRPr="008B38FC">
        <w:rPr>
          <w:rFonts w:ascii="Times New Roman" w:eastAsia="Times New Roman" w:hAnsi="Times New Roman" w:cs="Times New Roman"/>
          <w:sz w:val="24"/>
          <w:szCs w:val="24"/>
        </w:rPr>
        <w:t xml:space="preserve"> человек</w:t>
      </w:r>
      <w:r w:rsidR="002A6639" w:rsidRPr="008B38FC">
        <w:rPr>
          <w:rFonts w:ascii="Times New Roman" w:eastAsia="Times New Roman" w:hAnsi="Times New Roman" w:cs="Times New Roman"/>
          <w:sz w:val="24"/>
          <w:szCs w:val="24"/>
        </w:rPr>
        <w:t>. В результате по состоянию на конец 2022 года в отрасли трудятся 8372 педагогических и 968</w:t>
      </w:r>
      <w:r w:rsidR="00DC757E" w:rsidRPr="008B38FC">
        <w:rPr>
          <w:rFonts w:ascii="Times New Roman" w:eastAsia="Times New Roman" w:hAnsi="Times New Roman" w:cs="Times New Roman"/>
          <w:sz w:val="24"/>
          <w:szCs w:val="24"/>
        </w:rPr>
        <w:t xml:space="preserve"> руководящих работника</w:t>
      </w:r>
      <w:r w:rsidR="002A6639" w:rsidRPr="008B38FC">
        <w:rPr>
          <w:rFonts w:ascii="Times New Roman" w:eastAsia="Times New Roman" w:hAnsi="Times New Roman" w:cs="Times New Roman"/>
          <w:sz w:val="24"/>
          <w:szCs w:val="24"/>
        </w:rPr>
        <w:t xml:space="preserve"> (в сравнении: по состоянию на конец  2021 года  – 8681  и 961 соответственно).</w:t>
      </w:r>
    </w:p>
    <w:p w14:paraId="4FE140E2" w14:textId="6F4DE2A8" w:rsidR="002A6639" w:rsidRPr="008B38FC" w:rsidRDefault="002A6639" w:rsidP="00DA5C8A">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Тревожным сигналом продолжает быть сокращение молодых специалистов в системе образования. Так, за последние пять лет численность молодых специалистов  сократилась: в организациях дошкольного образования на 139 человек; в организациях общего образования на 116 человек, в организациях среднего  профессионального образования на 34 человека.  Доля молодых специалистов в 2022 году в школах Приднестровья состав</w:t>
      </w:r>
      <w:r w:rsidR="000214A4" w:rsidRPr="008B38FC">
        <w:rPr>
          <w:rFonts w:ascii="Times New Roman" w:eastAsia="Times New Roman" w:hAnsi="Times New Roman" w:cs="Times New Roman"/>
          <w:sz w:val="24"/>
          <w:szCs w:val="24"/>
        </w:rPr>
        <w:t>ила</w:t>
      </w:r>
      <w:r w:rsidRPr="008B38FC">
        <w:rPr>
          <w:rFonts w:ascii="Times New Roman" w:eastAsia="Times New Roman" w:hAnsi="Times New Roman" w:cs="Times New Roman"/>
          <w:sz w:val="24"/>
          <w:szCs w:val="24"/>
        </w:rPr>
        <w:t xml:space="preserve"> 8,7 % (в 2021 г. – 8 %,  2018 году – 10,1 %), в организациях дошкольного образования – 12 % (в  2021 г. – 13,7 %, 2018 году – 17.1 %); в организациях среднего и высшего профессионального образования 5,7 % (в 2021 году – 9.8 %) и 3,3 % (2021</w:t>
      </w:r>
      <w:r w:rsidR="00DA5C8A" w:rsidRPr="008B38FC">
        <w:rPr>
          <w:rFonts w:ascii="Times New Roman" w:eastAsia="Times New Roman" w:hAnsi="Times New Roman" w:cs="Times New Roman"/>
          <w:sz w:val="24"/>
          <w:szCs w:val="24"/>
        </w:rPr>
        <w:t xml:space="preserve"> году –  4.6 %) соответственно.</w:t>
      </w:r>
    </w:p>
    <w:p w14:paraId="0F82F28D" w14:textId="05D86030" w:rsidR="002A6639" w:rsidRPr="008B38FC" w:rsidRDefault="002A6639" w:rsidP="002A6639">
      <w:pPr>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Одновременно с этим наблюдается сохранение устойчивой тенденции старения педагогического состава: </w:t>
      </w:r>
      <w:r w:rsidRPr="008B38FC">
        <w:rPr>
          <w:rFonts w:ascii="Times New Roman" w:eastAsia="Times New Roman" w:hAnsi="Times New Roman" w:cs="Times New Roman"/>
          <w:sz w:val="24"/>
          <w:szCs w:val="24"/>
          <w:u w:val="single"/>
        </w:rPr>
        <w:t>за последние пять лет</w:t>
      </w:r>
      <w:r w:rsidRPr="008B38FC">
        <w:rPr>
          <w:rFonts w:ascii="Times New Roman" w:eastAsia="Times New Roman" w:hAnsi="Times New Roman" w:cs="Times New Roman"/>
          <w:sz w:val="24"/>
          <w:szCs w:val="24"/>
        </w:rPr>
        <w:t xml:space="preserve"> доля пенсионеров увеличилась: </w:t>
      </w:r>
      <w:r w:rsidR="000214A4" w:rsidRPr="008B38FC">
        <w:rPr>
          <w:rFonts w:ascii="Times New Roman" w:eastAsia="Times New Roman" w:hAnsi="Times New Roman" w:cs="Times New Roman"/>
          <w:sz w:val="24"/>
          <w:szCs w:val="24"/>
        </w:rPr>
        <w:t>на уровне</w:t>
      </w:r>
      <w:r w:rsidRPr="008B38FC">
        <w:rPr>
          <w:rFonts w:ascii="Times New Roman" w:eastAsia="Times New Roman" w:hAnsi="Times New Roman" w:cs="Times New Roman"/>
          <w:sz w:val="24"/>
          <w:szCs w:val="24"/>
        </w:rPr>
        <w:t xml:space="preserve"> дошкольно</w:t>
      </w:r>
      <w:r w:rsidR="000214A4" w:rsidRPr="008B38FC">
        <w:rPr>
          <w:rFonts w:ascii="Times New Roman" w:eastAsia="Times New Roman" w:hAnsi="Times New Roman" w:cs="Times New Roman"/>
          <w:sz w:val="24"/>
          <w:szCs w:val="24"/>
        </w:rPr>
        <w:t>го</w:t>
      </w:r>
      <w:r w:rsidRPr="008B38FC">
        <w:rPr>
          <w:rFonts w:ascii="Times New Roman" w:eastAsia="Times New Roman" w:hAnsi="Times New Roman" w:cs="Times New Roman"/>
          <w:sz w:val="24"/>
          <w:szCs w:val="24"/>
        </w:rPr>
        <w:t xml:space="preserve"> образовани</w:t>
      </w:r>
      <w:r w:rsidR="000214A4" w:rsidRPr="008B38FC">
        <w:rPr>
          <w:rFonts w:ascii="Times New Roman" w:eastAsia="Times New Roman" w:hAnsi="Times New Roman" w:cs="Times New Roman"/>
          <w:sz w:val="24"/>
          <w:szCs w:val="24"/>
        </w:rPr>
        <w:t>я</w:t>
      </w:r>
      <w:r w:rsidRPr="008B38FC">
        <w:rPr>
          <w:rFonts w:ascii="Times New Roman" w:eastAsia="Times New Roman" w:hAnsi="Times New Roman" w:cs="Times New Roman"/>
          <w:sz w:val="24"/>
          <w:szCs w:val="24"/>
        </w:rPr>
        <w:t xml:space="preserve"> с 14,7 % до 17,4 %, в системе общего образования с 26,3% до 29,4%; в системе среднего профессионального образования – с 28,4% до 35,1%. Средний возраст педагогических работников в организациях дошкольного образования составляет 46 лет, в организациях  общего образования – 52 года, в организациях среднего и высшего профессионального образования – 54 и 52 года соответственно.</w:t>
      </w:r>
    </w:p>
    <w:p w14:paraId="2D9FB389" w14:textId="77777777" w:rsidR="002A6639" w:rsidRPr="008B38FC" w:rsidRDefault="002A6639" w:rsidP="002A6639"/>
    <w:p w14:paraId="62B75DF8" w14:textId="77777777" w:rsidR="002A6639" w:rsidRPr="008B38FC" w:rsidRDefault="002A6639" w:rsidP="00DA5C8A">
      <w:pPr>
        <w:jc w:val="center"/>
      </w:pPr>
      <w:r w:rsidRPr="008B38FC">
        <w:rPr>
          <w:noProof/>
          <w:shd w:val="clear" w:color="auto" w:fill="FF0000"/>
        </w:rPr>
        <w:lastRenderedPageBreak/>
        <w:drawing>
          <wp:inline distT="0" distB="0" distL="0" distR="0" wp14:anchorId="1C90F3B2" wp14:editId="7FE1B4FF">
            <wp:extent cx="6131859" cy="4690334"/>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9CCCB6" w14:textId="77777777" w:rsidR="002A6639" w:rsidRPr="008B38FC" w:rsidRDefault="002A6639" w:rsidP="002A6639">
      <w:pPr>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Серьезной проблемой остается непрофильность образования ряда  педагогических работников, то есть несоответствие полученного ими образования требованиям квалификационных характеристик по занимаемым должностям (читаемым дисциплинам, выполняемым функциональным обязанностям). Вместе с тем по сравнению с 2021 годом наблюдается положительная динамика в сторону уменьшения числа педагогических работников, имеющих непрофильное образование. Так в 2021 году непрофильное образование имели </w:t>
      </w:r>
      <w:r w:rsidRPr="008B38FC">
        <w:rPr>
          <w:rFonts w:ascii="Times New Roman" w:eastAsia="Times New Roman" w:hAnsi="Times New Roman" w:cs="Times New Roman"/>
          <w:sz w:val="24"/>
          <w:szCs w:val="24"/>
          <w:lang w:val="uk-UA"/>
        </w:rPr>
        <w:t>10,4</w:t>
      </w:r>
      <w:r w:rsidRPr="008B38FC">
        <w:rPr>
          <w:rFonts w:ascii="Times New Roman" w:eastAsia="Times New Roman" w:hAnsi="Times New Roman" w:cs="Times New Roman"/>
          <w:sz w:val="24"/>
          <w:szCs w:val="24"/>
        </w:rPr>
        <w:t>%  всех педагогических работников, в то время как на конец 2022 года из общей численности педагогических работников (8372 человека) непрофильное образование имеют 842 человека (10,1%). Остается высоким данный показатель в организациях дошкольного образования – 18,3 % (в 2021 году – 19,4 %); в организациях среднего профессионального образования – 9,9 % (в 2021 г. – 12,1 %), в организациях высшего профессионального образования – 2,8 % (в 2021 г. – 1,7 %).</w:t>
      </w:r>
    </w:p>
    <w:p w14:paraId="2D661EE3" w14:textId="77777777" w:rsidR="002A6639" w:rsidRPr="008B38FC" w:rsidRDefault="002A6639" w:rsidP="002A6639">
      <w:pPr>
        <w:tabs>
          <w:tab w:val="left" w:pos="993"/>
        </w:tabs>
        <w:spacing w:after="0" w:line="240" w:lineRule="auto"/>
        <w:jc w:val="both"/>
        <w:rPr>
          <w:rFonts w:ascii="Times New Roman" w:eastAsia="Times New Roman" w:hAnsi="Times New Roman" w:cs="Times New Roman"/>
          <w:sz w:val="24"/>
          <w:szCs w:val="24"/>
        </w:rPr>
      </w:pPr>
    </w:p>
    <w:p w14:paraId="41BBA9DB" w14:textId="77777777" w:rsidR="002A6639" w:rsidRPr="008B38FC" w:rsidRDefault="002A6639" w:rsidP="00DA5C8A">
      <w:pPr>
        <w:tabs>
          <w:tab w:val="left" w:pos="0"/>
        </w:tabs>
        <w:spacing w:after="0" w:line="240" w:lineRule="auto"/>
        <w:jc w:val="center"/>
        <w:rPr>
          <w:rFonts w:ascii="Times New Roman" w:eastAsia="Times New Roman" w:hAnsi="Times New Roman" w:cs="Times New Roman"/>
          <w:sz w:val="24"/>
          <w:szCs w:val="24"/>
        </w:rPr>
      </w:pPr>
      <w:r w:rsidRPr="008B38FC">
        <w:rPr>
          <w:noProof/>
        </w:rPr>
        <w:lastRenderedPageBreak/>
        <w:drawing>
          <wp:inline distT="0" distB="0" distL="0" distR="0" wp14:anchorId="10E9A9D4" wp14:editId="6F24E1FC">
            <wp:extent cx="6162261" cy="418211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7003A9" w14:textId="77777777" w:rsidR="002A6639" w:rsidRPr="008B38FC" w:rsidRDefault="002A6639" w:rsidP="002A6639">
      <w:pPr>
        <w:tabs>
          <w:tab w:val="left" w:pos="993"/>
        </w:tabs>
        <w:spacing w:after="0"/>
        <w:ind w:firstLine="709"/>
        <w:jc w:val="both"/>
        <w:rPr>
          <w:rFonts w:ascii="Times New Roman" w:eastAsia="Times New Roman" w:hAnsi="Times New Roman" w:cs="Times New Roman"/>
          <w:sz w:val="24"/>
          <w:szCs w:val="24"/>
        </w:rPr>
      </w:pPr>
    </w:p>
    <w:p w14:paraId="7F4940B5" w14:textId="77777777" w:rsidR="002A6639" w:rsidRPr="008B38FC" w:rsidRDefault="002A6639" w:rsidP="00112EC0">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организациях высшего профессионального образования наблюдается увеличение числа руководящих работников, имеющих непрофильное образование на 9 человек, что составляет 12% (в 2021 году – 5 %).</w:t>
      </w:r>
    </w:p>
    <w:p w14:paraId="3844698C" w14:textId="77777777" w:rsidR="00DA5C8A" w:rsidRPr="008B38FC" w:rsidRDefault="00DA5C8A" w:rsidP="002A6639">
      <w:pPr>
        <w:tabs>
          <w:tab w:val="left" w:pos="993"/>
        </w:tabs>
        <w:spacing w:after="0"/>
        <w:ind w:firstLine="709"/>
        <w:jc w:val="both"/>
        <w:rPr>
          <w:rFonts w:ascii="Times New Roman" w:eastAsia="Times New Roman" w:hAnsi="Times New Roman" w:cs="Times New Roman"/>
          <w:sz w:val="24"/>
          <w:szCs w:val="24"/>
        </w:rPr>
      </w:pPr>
    </w:p>
    <w:p w14:paraId="3391FB33" w14:textId="77777777" w:rsidR="002A6639" w:rsidRPr="008B38FC" w:rsidRDefault="002A6639" w:rsidP="00DA5C8A">
      <w:pPr>
        <w:tabs>
          <w:tab w:val="left" w:pos="993"/>
        </w:tabs>
        <w:spacing w:after="0"/>
        <w:jc w:val="center"/>
        <w:rPr>
          <w:rFonts w:ascii="Times New Roman" w:eastAsia="Times New Roman" w:hAnsi="Times New Roman" w:cs="Times New Roman"/>
          <w:sz w:val="24"/>
          <w:szCs w:val="24"/>
        </w:rPr>
      </w:pPr>
      <w:r w:rsidRPr="008B38FC">
        <w:rPr>
          <w:noProof/>
        </w:rPr>
        <w:drawing>
          <wp:inline distT="0" distB="0" distL="0" distR="0" wp14:anchorId="74FE74AF" wp14:editId="60CF4C64">
            <wp:extent cx="6170212" cy="38195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5E971E" w14:textId="77777777" w:rsidR="002A6639" w:rsidRPr="008B38FC" w:rsidRDefault="002A6639" w:rsidP="002A6639">
      <w:pPr>
        <w:tabs>
          <w:tab w:val="left" w:pos="5660"/>
        </w:tabs>
      </w:pPr>
    </w:p>
    <w:p w14:paraId="01D8073C" w14:textId="77777777" w:rsidR="002A6639" w:rsidRPr="008B38FC" w:rsidRDefault="002A6639" w:rsidP="002A6639"/>
    <w:p w14:paraId="579A3827" w14:textId="77777777" w:rsidR="002A6639" w:rsidRPr="008B38FC" w:rsidRDefault="002A6639" w:rsidP="002A6639">
      <w:pPr>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Вышеназванные проблемы в совокупности образуют и проблему нехватки педагогов в отрасли. Так, в системе дошкольного образования по состоянию на конец 2022 года количество вакантных мест составило 133,28 штатных единиц, в системе общего образования – 218,91 штатных единиц,  в системе среднего профессионального образования 91,15 штатные единицы, в системе высшего образования – 29,1 штатных единицы.</w:t>
      </w:r>
    </w:p>
    <w:p w14:paraId="52691936" w14:textId="77777777" w:rsidR="002A6639" w:rsidRPr="008B38FC" w:rsidRDefault="002A6639" w:rsidP="002A6639">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Приоритетным направлением для дальнейшей работы сохраняется и проблема повышения профессиональных компетенций педагогических работников. Одним из показателей профессионализма педагога является присвоение ему квалификационной категории. Каждая организация образования заинтересована в росте числа педагогов с квалификационными категориями и, соответственно, сокращения числа педагогов без квалификационной категории. Не имеют квалификационной категории  по состоянию на конец 2022 года 35,7 % (2668 человек), в то время как по состоянию на конец 2021 года доля педагогов без квалификационной категории составляла 36,3% (2818 человек). С высшей квалификационной категорией насчитывается 8,6 % педагогов (639 человек), с первой квалификационной категорией – 28 % (2090 человек), со второй квалификационной категорий – 27,7 % (2070 человек).</w:t>
      </w:r>
    </w:p>
    <w:p w14:paraId="24F91824" w14:textId="77777777" w:rsidR="002A6639" w:rsidRPr="008B38FC" w:rsidRDefault="002A6639" w:rsidP="002A6639">
      <w:pPr>
        <w:tabs>
          <w:tab w:val="left" w:pos="993"/>
        </w:tabs>
        <w:spacing w:after="0" w:line="240" w:lineRule="auto"/>
        <w:ind w:firstLine="709"/>
        <w:jc w:val="both"/>
        <w:rPr>
          <w:rFonts w:ascii="Times New Roman" w:eastAsia="Times New Roman" w:hAnsi="Times New Roman" w:cs="Times New Roman"/>
          <w:sz w:val="24"/>
          <w:szCs w:val="24"/>
        </w:rPr>
      </w:pPr>
    </w:p>
    <w:p w14:paraId="031FE9A9" w14:textId="77777777" w:rsidR="002A6639" w:rsidRPr="008B38FC" w:rsidRDefault="002A6639" w:rsidP="00DA5C8A">
      <w:pPr>
        <w:tabs>
          <w:tab w:val="left" w:pos="1427"/>
        </w:tabs>
        <w:jc w:val="center"/>
      </w:pPr>
      <w:r w:rsidRPr="008B38FC">
        <w:rPr>
          <w:noProof/>
        </w:rPr>
        <w:drawing>
          <wp:inline distT="0" distB="0" distL="0" distR="0" wp14:anchorId="0BB28B0C" wp14:editId="5B8D025B">
            <wp:extent cx="6567722" cy="527240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539DEE" w14:textId="77777777" w:rsidR="002A6639" w:rsidRPr="008B38FC" w:rsidRDefault="002A6639" w:rsidP="009B0161">
      <w:pPr>
        <w:tabs>
          <w:tab w:val="left" w:pos="993"/>
        </w:tabs>
        <w:spacing w:after="0" w:line="240" w:lineRule="auto"/>
        <w:ind w:firstLine="709"/>
        <w:jc w:val="both"/>
        <w:rPr>
          <w:rFonts w:ascii="Times New Roman" w:eastAsia="Times New Roman" w:hAnsi="Times New Roman" w:cs="Times New Roman"/>
          <w:sz w:val="24"/>
          <w:szCs w:val="24"/>
        </w:rPr>
      </w:pPr>
    </w:p>
    <w:p w14:paraId="74DEB3BD" w14:textId="77777777" w:rsidR="002A6639" w:rsidRPr="008B38FC" w:rsidRDefault="002A6639" w:rsidP="009B0161">
      <w:pPr>
        <w:tabs>
          <w:tab w:val="left" w:pos="993"/>
        </w:tabs>
        <w:spacing w:after="0" w:line="240" w:lineRule="auto"/>
        <w:ind w:firstLine="709"/>
        <w:jc w:val="both"/>
        <w:rPr>
          <w:rFonts w:ascii="Times New Roman" w:eastAsia="Times New Roman" w:hAnsi="Times New Roman" w:cs="Times New Roman"/>
          <w:sz w:val="24"/>
          <w:szCs w:val="24"/>
        </w:rPr>
      </w:pPr>
    </w:p>
    <w:p w14:paraId="1EA24961" w14:textId="77777777" w:rsidR="002A6639" w:rsidRPr="008B38FC" w:rsidRDefault="002A6639" w:rsidP="009B0161">
      <w:pPr>
        <w:tabs>
          <w:tab w:val="left" w:pos="993"/>
        </w:tabs>
        <w:spacing w:after="0" w:line="240" w:lineRule="auto"/>
        <w:ind w:firstLine="709"/>
        <w:jc w:val="both"/>
        <w:rPr>
          <w:rFonts w:ascii="Times New Roman" w:eastAsia="Times New Roman" w:hAnsi="Times New Roman" w:cs="Times New Roman"/>
          <w:sz w:val="24"/>
          <w:szCs w:val="24"/>
        </w:rPr>
      </w:pPr>
    </w:p>
    <w:p w14:paraId="52E5E17C" w14:textId="77777777" w:rsidR="002A6639" w:rsidRPr="008B38FC" w:rsidRDefault="002A6639" w:rsidP="009B0161">
      <w:pPr>
        <w:tabs>
          <w:tab w:val="left" w:pos="993"/>
        </w:tabs>
        <w:spacing w:after="0" w:line="240" w:lineRule="auto"/>
        <w:ind w:firstLine="709"/>
        <w:jc w:val="both"/>
        <w:rPr>
          <w:rFonts w:ascii="Times New Roman" w:eastAsia="Times New Roman" w:hAnsi="Times New Roman" w:cs="Times New Roman"/>
          <w:sz w:val="24"/>
          <w:szCs w:val="24"/>
        </w:rPr>
      </w:pPr>
    </w:p>
    <w:p w14:paraId="58082451" w14:textId="77777777" w:rsidR="002A6639" w:rsidRPr="008B38FC" w:rsidRDefault="002A6639" w:rsidP="009B0161">
      <w:pPr>
        <w:tabs>
          <w:tab w:val="left" w:pos="993"/>
        </w:tabs>
        <w:spacing w:after="0" w:line="240" w:lineRule="auto"/>
        <w:ind w:firstLine="709"/>
        <w:jc w:val="both"/>
        <w:rPr>
          <w:rFonts w:ascii="Times New Roman" w:eastAsia="Times New Roman" w:hAnsi="Times New Roman" w:cs="Times New Roman"/>
          <w:sz w:val="24"/>
          <w:szCs w:val="24"/>
        </w:rPr>
      </w:pPr>
    </w:p>
    <w:p w14:paraId="4B662233" w14:textId="77777777" w:rsidR="002A6639" w:rsidRPr="008B38FC" w:rsidRDefault="002A6639" w:rsidP="009B0161">
      <w:pPr>
        <w:tabs>
          <w:tab w:val="left" w:pos="993"/>
        </w:tabs>
        <w:spacing w:after="0" w:line="240" w:lineRule="auto"/>
        <w:ind w:firstLine="709"/>
        <w:jc w:val="both"/>
        <w:rPr>
          <w:rFonts w:ascii="Times New Roman" w:eastAsia="Times New Roman" w:hAnsi="Times New Roman" w:cs="Times New Roman"/>
          <w:sz w:val="24"/>
          <w:szCs w:val="24"/>
        </w:rPr>
      </w:pPr>
    </w:p>
    <w:p w14:paraId="283AD226" w14:textId="77777777" w:rsidR="00104E00" w:rsidRPr="008B38FC" w:rsidRDefault="00104E00" w:rsidP="00104E00">
      <w:pPr>
        <w:tabs>
          <w:tab w:val="left" w:pos="993"/>
        </w:tabs>
        <w:spacing w:after="0" w:line="240" w:lineRule="auto"/>
        <w:ind w:firstLine="709"/>
        <w:jc w:val="both"/>
        <w:rPr>
          <w:rFonts w:ascii="Times New Roman" w:eastAsia="Times New Roman" w:hAnsi="Times New Roman" w:cs="Times New Roman"/>
          <w:sz w:val="24"/>
          <w:szCs w:val="24"/>
        </w:rPr>
      </w:pPr>
    </w:p>
    <w:p w14:paraId="07887B61" w14:textId="77777777" w:rsidR="000C7444" w:rsidRPr="008B38FC" w:rsidRDefault="000C7444" w:rsidP="008B38FC">
      <w:pPr>
        <w:pStyle w:val="a5"/>
        <w:tabs>
          <w:tab w:val="left" w:pos="0"/>
        </w:tabs>
        <w:spacing w:after="0" w:line="240" w:lineRule="auto"/>
        <w:ind w:left="0" w:firstLine="700"/>
        <w:jc w:val="both"/>
        <w:rPr>
          <w:rFonts w:ascii="Times New Roman" w:hAnsi="Times New Roman" w:cs="Times New Roman"/>
          <w:sz w:val="24"/>
          <w:szCs w:val="24"/>
        </w:rPr>
      </w:pPr>
      <w:r w:rsidRPr="008B38FC">
        <w:rPr>
          <w:rFonts w:ascii="Times New Roman" w:hAnsi="Times New Roman" w:cs="Times New Roman"/>
          <w:sz w:val="24"/>
          <w:szCs w:val="24"/>
        </w:rPr>
        <w:t>В организациях дополнительного образования работает 437 человек: 42 руководящих работника (директора-13, заместители директора – 11, руководители структурных подразделений – 12, заведующие филиалами – 6 чел.)  и 395 педагогических работников. 98 чел. пенсионного возраста (22%).</w:t>
      </w:r>
    </w:p>
    <w:p w14:paraId="19F1E426" w14:textId="77777777" w:rsidR="000C7444" w:rsidRPr="008B38FC" w:rsidRDefault="000C7444" w:rsidP="008B38FC">
      <w:pPr>
        <w:pStyle w:val="a7"/>
        <w:tabs>
          <w:tab w:val="left" w:pos="0"/>
          <w:tab w:val="left" w:pos="1134"/>
        </w:tabs>
        <w:ind w:firstLine="700"/>
        <w:rPr>
          <w:rFonts w:ascii="Times New Roman" w:hAnsi="Times New Roman" w:cs="Times New Roman"/>
          <w:sz w:val="24"/>
          <w:szCs w:val="24"/>
        </w:rPr>
      </w:pPr>
      <w:r w:rsidRPr="008B38FC">
        <w:rPr>
          <w:rFonts w:ascii="Times New Roman" w:hAnsi="Times New Roman" w:cs="Times New Roman"/>
          <w:sz w:val="24"/>
          <w:szCs w:val="24"/>
        </w:rPr>
        <w:t>Средний возраст педагогических работников  – 49 лет..</w:t>
      </w:r>
    </w:p>
    <w:p w14:paraId="6FCA4A36" w14:textId="77777777" w:rsidR="000C7444" w:rsidRPr="008B38FC" w:rsidRDefault="000C7444" w:rsidP="008B38FC">
      <w:pPr>
        <w:pStyle w:val="a5"/>
        <w:tabs>
          <w:tab w:val="left" w:pos="0"/>
        </w:tabs>
        <w:spacing w:after="0" w:line="240" w:lineRule="auto"/>
        <w:ind w:left="0" w:firstLine="700"/>
        <w:jc w:val="both"/>
        <w:rPr>
          <w:rFonts w:ascii="Times New Roman" w:hAnsi="Times New Roman" w:cs="Times New Roman"/>
          <w:sz w:val="24"/>
          <w:szCs w:val="24"/>
        </w:rPr>
      </w:pPr>
      <w:r w:rsidRPr="008B38FC">
        <w:rPr>
          <w:rFonts w:ascii="Times New Roman" w:hAnsi="Times New Roman" w:cs="Times New Roman"/>
          <w:sz w:val="24"/>
          <w:szCs w:val="24"/>
        </w:rPr>
        <w:t>Квалификационные категории имеют 227 чел., или 52 %, в том числе:</w:t>
      </w:r>
    </w:p>
    <w:p w14:paraId="3E8DF39A" w14:textId="77777777" w:rsidR="000C7444" w:rsidRPr="008B38FC" w:rsidRDefault="000C7444" w:rsidP="008B38FC">
      <w:pPr>
        <w:pStyle w:val="a5"/>
        <w:tabs>
          <w:tab w:val="left" w:pos="0"/>
        </w:tabs>
        <w:spacing w:after="0" w:line="240" w:lineRule="auto"/>
        <w:ind w:left="0" w:firstLine="700"/>
        <w:jc w:val="both"/>
        <w:rPr>
          <w:rFonts w:ascii="Times New Roman" w:hAnsi="Times New Roman" w:cs="Times New Roman"/>
          <w:sz w:val="24"/>
          <w:szCs w:val="24"/>
        </w:rPr>
      </w:pPr>
      <w:r w:rsidRPr="008B38FC">
        <w:rPr>
          <w:rFonts w:ascii="Times New Roman" w:hAnsi="Times New Roman" w:cs="Times New Roman"/>
          <w:sz w:val="24"/>
          <w:szCs w:val="24"/>
        </w:rPr>
        <w:t>- высшая –  32 чел. чел., или 7 %;</w:t>
      </w:r>
    </w:p>
    <w:p w14:paraId="66C729B1" w14:textId="77777777" w:rsidR="000C7444" w:rsidRPr="008B38FC" w:rsidRDefault="000C7444" w:rsidP="008B38FC">
      <w:pPr>
        <w:pStyle w:val="a5"/>
        <w:tabs>
          <w:tab w:val="left" w:pos="0"/>
        </w:tabs>
        <w:spacing w:after="0" w:line="240" w:lineRule="auto"/>
        <w:ind w:left="0" w:firstLine="700"/>
        <w:jc w:val="both"/>
        <w:rPr>
          <w:rFonts w:ascii="Times New Roman" w:hAnsi="Times New Roman" w:cs="Times New Roman"/>
          <w:sz w:val="24"/>
          <w:szCs w:val="24"/>
        </w:rPr>
      </w:pPr>
      <w:r w:rsidRPr="008B38FC">
        <w:rPr>
          <w:rFonts w:ascii="Times New Roman" w:hAnsi="Times New Roman" w:cs="Times New Roman"/>
          <w:sz w:val="24"/>
          <w:szCs w:val="24"/>
        </w:rPr>
        <w:t>- первая – 129 чел., или 30 %;</w:t>
      </w:r>
    </w:p>
    <w:p w14:paraId="019767D6" w14:textId="77777777" w:rsidR="000C7444" w:rsidRPr="008B38FC" w:rsidRDefault="000C7444" w:rsidP="008B38FC">
      <w:pPr>
        <w:pStyle w:val="a5"/>
        <w:tabs>
          <w:tab w:val="left" w:pos="0"/>
        </w:tabs>
        <w:spacing w:after="0" w:line="240" w:lineRule="auto"/>
        <w:ind w:left="0" w:firstLine="700"/>
        <w:jc w:val="both"/>
        <w:rPr>
          <w:rFonts w:ascii="Times New Roman" w:hAnsi="Times New Roman" w:cs="Times New Roman"/>
          <w:sz w:val="24"/>
          <w:szCs w:val="24"/>
        </w:rPr>
      </w:pPr>
      <w:r w:rsidRPr="008B38FC">
        <w:rPr>
          <w:rFonts w:ascii="Times New Roman" w:hAnsi="Times New Roman" w:cs="Times New Roman"/>
          <w:sz w:val="24"/>
          <w:szCs w:val="24"/>
        </w:rPr>
        <w:t>- вторая – 66 чел., или 15 % .</w:t>
      </w:r>
    </w:p>
    <w:p w14:paraId="28772BE0" w14:textId="77777777" w:rsidR="000C7444" w:rsidRPr="008B38FC" w:rsidRDefault="000C7444" w:rsidP="008B38FC">
      <w:pPr>
        <w:pStyle w:val="a5"/>
        <w:tabs>
          <w:tab w:val="left" w:pos="0"/>
        </w:tabs>
        <w:spacing w:after="0" w:line="240" w:lineRule="auto"/>
        <w:ind w:left="0" w:firstLine="700"/>
        <w:jc w:val="both"/>
        <w:rPr>
          <w:rFonts w:ascii="Times New Roman" w:hAnsi="Times New Roman" w:cs="Times New Roman"/>
          <w:sz w:val="24"/>
          <w:szCs w:val="24"/>
        </w:rPr>
      </w:pPr>
      <w:r w:rsidRPr="008B38FC">
        <w:rPr>
          <w:rFonts w:ascii="Times New Roman" w:hAnsi="Times New Roman" w:cs="Times New Roman"/>
          <w:sz w:val="24"/>
          <w:szCs w:val="24"/>
        </w:rPr>
        <w:t>Не имеют квалификационной категории 210  чел. (48 %).</w:t>
      </w:r>
    </w:p>
    <w:p w14:paraId="739CCA8D" w14:textId="3B38BD93" w:rsidR="002A6639" w:rsidRPr="008B38FC" w:rsidRDefault="00112EC0" w:rsidP="008B38FC">
      <w:pPr>
        <w:tabs>
          <w:tab w:val="left" w:pos="993"/>
        </w:tabs>
        <w:spacing w:after="0" w:line="240" w:lineRule="auto"/>
        <w:ind w:firstLine="709"/>
        <w:jc w:val="both"/>
        <w:rPr>
          <w:rStyle w:val="af6"/>
          <w:rFonts w:ascii="Times New Roman" w:hAnsi="Times New Roman" w:cs="Times New Roman"/>
          <w:sz w:val="24"/>
          <w:szCs w:val="24"/>
        </w:rPr>
      </w:pPr>
      <w:r w:rsidRPr="008B38FC">
        <w:rPr>
          <w:rFonts w:ascii="Times New Roman" w:eastAsia="Times New Roman" w:hAnsi="Times New Roman" w:cs="Times New Roman"/>
          <w:sz w:val="24"/>
          <w:szCs w:val="24"/>
        </w:rPr>
        <w:t>За</w:t>
      </w:r>
      <w:r w:rsidR="002A6639" w:rsidRPr="008B38FC">
        <w:rPr>
          <w:rFonts w:ascii="Times New Roman" w:eastAsia="Times New Roman" w:hAnsi="Times New Roman" w:cs="Times New Roman"/>
          <w:sz w:val="24"/>
          <w:szCs w:val="24"/>
        </w:rPr>
        <w:t xml:space="preserve"> отчётный период проведено 8 заседаний Республиканской аттестационной комиссии Министерства просвещения по присвоению квалификационных категорий работникам системы просвещения. В январе-мае з</w:t>
      </w:r>
      <w:r w:rsidR="002A6639" w:rsidRPr="008B38FC">
        <w:rPr>
          <w:rFonts w:ascii="Times New Roman" w:hAnsi="Times New Roman" w:cs="Times New Roman"/>
          <w:sz w:val="24"/>
          <w:szCs w:val="24"/>
        </w:rPr>
        <w:t xml:space="preserve">аседания в связи с действием </w:t>
      </w:r>
      <w:r w:rsidR="002A6639" w:rsidRPr="008B38FC">
        <w:rPr>
          <w:rFonts w:ascii="Times New Roman" w:eastAsia="TimesNewRomanPSMT" w:hAnsi="Times New Roman" w:cs="Times New Roman"/>
          <w:sz w:val="24"/>
          <w:szCs w:val="24"/>
        </w:rPr>
        <w:t xml:space="preserve">ограничительных мероприятий (карантина) по предотвращению распространения коронавирусной инфекции </w:t>
      </w:r>
      <w:r w:rsidR="002A6639" w:rsidRPr="008B38FC">
        <w:rPr>
          <w:rFonts w:ascii="Times New Roman" w:hAnsi="Times New Roman" w:cs="Times New Roman"/>
          <w:sz w:val="24"/>
          <w:szCs w:val="24"/>
        </w:rPr>
        <w:t xml:space="preserve">(Постановление Правительства Приднестровской Молдавской Республики от 15 июня 2020 года № 209 «О введении ограничительных мероприятий (карантина) по предотвращению распространения коронавирусной инфекции </w:t>
      </w:r>
      <w:r w:rsidR="002A6639" w:rsidRPr="008B38FC">
        <w:rPr>
          <w:rFonts w:ascii="Times New Roman" w:hAnsi="Times New Roman" w:cs="Times New Roman"/>
          <w:sz w:val="24"/>
          <w:szCs w:val="24"/>
          <w:shd w:val="clear" w:color="auto" w:fill="FFFFFF"/>
        </w:rPr>
        <w:t>COVID-19»</w:t>
      </w:r>
      <w:r w:rsidR="002A6639" w:rsidRPr="008B38FC">
        <w:rPr>
          <w:rFonts w:ascii="Times New Roman" w:hAnsi="Times New Roman" w:cs="Times New Roman"/>
          <w:b/>
          <w:bCs/>
          <w:sz w:val="24"/>
          <w:szCs w:val="24"/>
          <w:shd w:val="clear" w:color="auto" w:fill="FFFFFF"/>
        </w:rPr>
        <w:t xml:space="preserve">) </w:t>
      </w:r>
      <w:r w:rsidR="002A6639" w:rsidRPr="008B38FC">
        <w:rPr>
          <w:rFonts w:ascii="Times New Roman" w:hAnsi="Times New Roman" w:cs="Times New Roman"/>
          <w:sz w:val="24"/>
          <w:szCs w:val="24"/>
          <w:shd w:val="clear" w:color="auto" w:fill="FFFFFF"/>
        </w:rPr>
        <w:t>проводились</w:t>
      </w:r>
      <w:r w:rsidRPr="008B38FC">
        <w:rPr>
          <w:rFonts w:ascii="Times New Roman" w:hAnsi="Times New Roman" w:cs="Times New Roman"/>
          <w:sz w:val="24"/>
          <w:szCs w:val="24"/>
          <w:shd w:val="clear" w:color="auto" w:fill="FFFFFF"/>
        </w:rPr>
        <w:t xml:space="preserve"> </w:t>
      </w:r>
      <w:r w:rsidR="002A6639" w:rsidRPr="008B38FC">
        <w:rPr>
          <w:rFonts w:ascii="Times New Roman" w:hAnsi="Times New Roman" w:cs="Times New Roman"/>
          <w:sz w:val="24"/>
          <w:szCs w:val="24"/>
          <w:shd w:val="clear" w:color="auto" w:fill="FFFFFF"/>
        </w:rPr>
        <w:t>в режиме видеоконференции, в октябре-декабре – в очном формате</w:t>
      </w:r>
      <w:r w:rsidR="002A6639" w:rsidRPr="008B38FC">
        <w:rPr>
          <w:rStyle w:val="af6"/>
          <w:rFonts w:ascii="Times New Roman" w:hAnsi="Times New Roman" w:cs="Times New Roman"/>
          <w:sz w:val="24"/>
          <w:szCs w:val="24"/>
        </w:rPr>
        <w:t xml:space="preserve">. </w:t>
      </w:r>
    </w:p>
    <w:p w14:paraId="61137FC0" w14:textId="77777777" w:rsidR="002A6639" w:rsidRPr="008B38FC" w:rsidRDefault="002A6639" w:rsidP="008B38FC">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К рассмотрению было подано 266 заявлений об аттестации на высшую и первую квалификационную категории. По результатам обсуждения аттестационных материалов и беседы с аттестуемыми Республиканской аттестационной комиссией принято решение о присвоении высшей квалификационной категории 234 работникам системы просвещения (в том числе 29 руководящим и 205 педагогическим работникам) и первой квалификационной категории 32 работникам организаций образования (в том числе 1 руководящему и 31 педагогическому работнику). Отказано в присвоении квалификационной категории в связи с несоответствием результативности профессиональной деятельности требованиям, предъявляемым при присвоении квалификационной категории, 1 (одному) педагогическому работнику. 7 педагогов отозвали свои заявления об аттестации для доработки аттестационных материалов в соответствии с рекомендациями экспертов. </w:t>
      </w:r>
    </w:p>
    <w:p w14:paraId="4418E4C2" w14:textId="77777777" w:rsidR="002A6639" w:rsidRPr="008B38FC" w:rsidRDefault="002A6639"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 итогам заседаний Республиканской аттестационной комиссии на сайте Министерства просвещения в разделе «Аттестация педагогических кадров» размещены 8 приказов о присвоении руководителям и педагогическим работникам организаций образования квалификационных категорий и рекомендации по процедуре аттестации и подготовке аттестационных материалов. </w:t>
      </w:r>
    </w:p>
    <w:p w14:paraId="0A0CB18F" w14:textId="77777777" w:rsidR="002A6639" w:rsidRPr="008B38FC" w:rsidRDefault="002A6639" w:rsidP="008B38FC">
      <w:pPr>
        <w:pStyle w:val="aa"/>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целях аттестации руководителей и педагогических работников организаций образования в 2022-2023 учебном году на квалификационную категорию была проведена экспертиза 327 заявлений и прилагаемых к ним документов, составлен график аттестации и проведен подбор для аттестующихся экспертных групп (981 эксперт). Приказы об утверждении графика аттестации и состава экспертов размещены на сайте министерства в разделе «Аттестация руководящих и педагогических кадров». Также на сайте актуализирована информация для аттестующихся: обновлен перечень нормативных правовых актов по вопросам аттестации (документы представлены в текущей редакции и доступны для копирования и скачивания), представлены образцы документов, необходимых для заполнения (бланк заявления, формы экспертных заключений и др.), уточнена форма участия в заседаниях Республиканской аттестационной комиссии.    </w:t>
      </w:r>
    </w:p>
    <w:p w14:paraId="24046E94" w14:textId="77777777" w:rsidR="002A6639" w:rsidRPr="008B38FC" w:rsidRDefault="002A6639"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связи с принятием Закона Приднестровской Молдавской Республики от 14 декабря 2021 года № 329-ЗИД-</w:t>
      </w:r>
      <w:r w:rsidRPr="008B38FC">
        <w:rPr>
          <w:rFonts w:ascii="Times New Roman" w:hAnsi="Times New Roman" w:cs="Times New Roman"/>
          <w:sz w:val="24"/>
          <w:szCs w:val="24"/>
          <w:lang w:val="en-US"/>
        </w:rPr>
        <w:t>VII</w:t>
      </w:r>
      <w:r w:rsidRPr="008B38FC">
        <w:rPr>
          <w:rFonts w:ascii="Times New Roman" w:hAnsi="Times New Roman" w:cs="Times New Roman"/>
          <w:sz w:val="24"/>
          <w:szCs w:val="24"/>
        </w:rPr>
        <w:t xml:space="preserve"> «О внесении изменения и дополнения в Закон Приднестровской Молдавской Республики «Об образовании» (САЗ 21-50) разработан Приказ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(САЗ 22-10) (далее - Положение), распространивший право аттестации на квалификационную категорию не только на </w:t>
      </w:r>
      <w:r w:rsidRPr="008B38FC">
        <w:rPr>
          <w:rFonts w:ascii="Times New Roman" w:hAnsi="Times New Roman" w:cs="Times New Roman"/>
          <w:sz w:val="24"/>
          <w:szCs w:val="24"/>
        </w:rPr>
        <w:lastRenderedPageBreak/>
        <w:t xml:space="preserve">руководящих и педагогических работников организаций образования, но и иных организаций, обладающих правом осуществления образовательной деятельности. </w:t>
      </w:r>
    </w:p>
    <w:p w14:paraId="5912DD02" w14:textId="77777777" w:rsidR="002A6639" w:rsidRPr="008B38FC" w:rsidRDefault="002A6639"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По вопросам правоприменения норм Положения Министерством просвещения подготовлено информационно-методическое письмо (исх. от 10 июня 2022 года № 02-15/152), содержащее разъяснения и указания (размещено на сайте министерства в разделе «Аттестация руководящих и педагогических кадров).</w:t>
      </w:r>
    </w:p>
    <w:p w14:paraId="43B58D3D" w14:textId="77777777" w:rsidR="002A6639" w:rsidRPr="008B38FC" w:rsidRDefault="002A6639" w:rsidP="008B38FC">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Во исполнение Закона Приднестровской Молдавской Республики от 19 августа 2016 года № 211-З-</w:t>
      </w:r>
      <w:r w:rsidRPr="008B38FC">
        <w:rPr>
          <w:rFonts w:ascii="Times New Roman" w:eastAsia="Times New Roman" w:hAnsi="Times New Roman" w:cs="Times New Roman"/>
          <w:sz w:val="24"/>
          <w:szCs w:val="24"/>
          <w:lang w:val="en-US"/>
        </w:rPr>
        <w:t>VI</w:t>
      </w:r>
      <w:r w:rsidRPr="008B38FC">
        <w:rPr>
          <w:rFonts w:ascii="Times New Roman" w:eastAsia="Times New Roman" w:hAnsi="Times New Roman" w:cs="Times New Roman"/>
          <w:sz w:val="24"/>
          <w:szCs w:val="24"/>
        </w:rPr>
        <w:t xml:space="preserve"> «Об организации предоставления государственных услуг» (САЗ 16-33) </w:t>
      </w:r>
      <w:r w:rsidRPr="008B38FC">
        <w:rPr>
          <w:rFonts w:ascii="Times New Roman" w:hAnsi="Times New Roman" w:cs="Times New Roman"/>
          <w:sz w:val="24"/>
          <w:szCs w:val="24"/>
        </w:rPr>
        <w:t xml:space="preserve">разработан Приказ Министерства просвещения Приднестровской Молдавской Республики от 1 июня 2022 года № 502 </w:t>
      </w:r>
      <w:r w:rsidRPr="008B38FC">
        <w:rPr>
          <w:rStyle w:val="af6"/>
          <w:rFonts w:ascii="Times New Roman" w:hAnsi="Times New Roman" w:cs="Times New Roman"/>
          <w:sz w:val="24"/>
          <w:szCs w:val="24"/>
        </w:rPr>
        <w:t>«</w:t>
      </w:r>
      <w:r w:rsidRPr="008B38FC">
        <w:rPr>
          <w:rFonts w:ascii="Times New Roman" w:eastAsia="Times New Roman" w:hAnsi="Times New Roman" w:cs="Times New Roman"/>
          <w:sz w:val="24"/>
          <w:szCs w:val="24"/>
        </w:rPr>
        <w:t xml:space="preserve">Об утверждении Регламента предоставления Министерством просвещения Приднестровской Молдавской Республики, управлениями народного образования городов (районов), организациями образования Приднестровской Молдавской Республики, </w:t>
      </w:r>
      <w:r w:rsidRPr="008B38FC">
        <w:rPr>
          <w:rFonts w:ascii="Times New Roman" w:hAnsi="Times New Roman" w:cs="Times New Roman"/>
          <w:sz w:val="24"/>
          <w:szCs w:val="24"/>
        </w:rPr>
        <w:t>иными организациями Приднестровской Молдавской Республики, обладающими правом осуществления образовательной деятельности,</w:t>
      </w:r>
      <w:r w:rsidRPr="008B38FC">
        <w:rPr>
          <w:rFonts w:ascii="Times New Roman" w:eastAsia="Times New Roman" w:hAnsi="Times New Roman" w:cs="Times New Roman"/>
          <w:sz w:val="24"/>
          <w:szCs w:val="24"/>
        </w:rPr>
        <w:t xml:space="preserve"> государственной услуги «Аттестация руководящих и педагогических работников на квалификационную категорию» (САЗ 22-24). </w:t>
      </w:r>
    </w:p>
    <w:p w14:paraId="26F82C23" w14:textId="68031A93" w:rsidR="002A6639" w:rsidRPr="008B38FC" w:rsidRDefault="002A6639"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целях конкретизации порядка аттестации руководящих и педагогических работников организаций высшего и дополнительного профессионального образования, закрепления за Министерством просвещения права создавать несколько аттестационных комиссий республиканского уровня, разграничивая аттестующихся руководящих и педагогических работников с учетом типа организации образования, в которой они осуществляют профессиональную деятельность, и предъявляемых действующим законодательством требований к квалификации, разработан Приказ Министерства просвещения Приднестровской Молдавской Республики от 30 ноября 2022 года № 1066 «О внесении дополнений в Приказ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(регистрационный № 10888 от 15 марта 2022 года) (САЗ 22-10)». </w:t>
      </w:r>
    </w:p>
    <w:p w14:paraId="19C1FF6D" w14:textId="77777777" w:rsidR="002A6639" w:rsidRPr="008B38FC" w:rsidRDefault="002A6639" w:rsidP="008B38FC">
      <w:pPr>
        <w:pStyle w:val="aa"/>
        <w:ind w:firstLine="709"/>
        <w:jc w:val="both"/>
        <w:rPr>
          <w:rFonts w:ascii="Times New Roman" w:hAnsi="Times New Roman" w:cs="Times New Roman"/>
          <w:sz w:val="24"/>
          <w:szCs w:val="24"/>
        </w:rPr>
      </w:pPr>
      <w:r w:rsidRPr="008B38FC">
        <w:rPr>
          <w:rFonts w:ascii="Times New Roman" w:hAnsi="Times New Roman" w:cs="Times New Roman"/>
          <w:sz w:val="24"/>
          <w:szCs w:val="24"/>
        </w:rPr>
        <w:t>С 1 по 10 июня в целях профилактики нарушений действующего законодательства в области аттестации руководящих и педагогических кадров организаций образования был осуществлен мониторинг организационных мероприятий муниципальных аттестационных комиссий и нормативно-распорядительной документации по вопросам аттестации. Юридически значимых нарушений не выявлено, упущения отмечены в основном юридико-технического характера. По итогам мониторинга управлениям народного образования городов и районов республики даны соответствующие предписания и одновременно оказана методическая помощь по вопросам оформления организационно-распорядительной документации.</w:t>
      </w:r>
    </w:p>
    <w:p w14:paraId="4270C1BA" w14:textId="77777777" w:rsidR="002A6639" w:rsidRPr="008B38FC" w:rsidRDefault="002A6639" w:rsidP="008B38FC">
      <w:pPr>
        <w:pStyle w:val="aa"/>
        <w:ind w:firstLine="709"/>
        <w:jc w:val="both"/>
        <w:rPr>
          <w:rFonts w:ascii="Times New Roman" w:hAnsi="Times New Roman" w:cs="Times New Roman"/>
          <w:sz w:val="24"/>
          <w:szCs w:val="24"/>
        </w:rPr>
      </w:pPr>
      <w:r w:rsidRPr="008B38FC">
        <w:rPr>
          <w:rFonts w:ascii="Times New Roman" w:hAnsi="Times New Roman" w:cs="Times New Roman"/>
          <w:sz w:val="24"/>
          <w:szCs w:val="24"/>
        </w:rPr>
        <w:t>Также в целях предупреждения нарушений действующего законодательства в области аттестации 9 июня, 22 и 23 сентября и 18 октября 2022 года были проведены инструктивно-методические семинары со специалистами управлений народного образования и государственных организаций образования. В ходе семинаров были даны практические рекомендации по организации и проведению аттестации как на соответствие занимаемой должности, так и на квалификационную категорию, дано разъяснение норм действующего законодательства по вопросам аттестации и проанализированы типичные упущения в оформлении аттестационных материалов.</w:t>
      </w:r>
    </w:p>
    <w:p w14:paraId="7AC4E132" w14:textId="77777777" w:rsidR="002A6639" w:rsidRPr="008B38FC" w:rsidRDefault="002A6639" w:rsidP="008B38FC">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На основании заявок управлений народного образования городов и районов Приднестровской Молдавской Республики сформированы и направлены в ГОУ ДПО «Институт развития образования и повышения квалификации» списки руководящих работников организаций образования, рекомендуемых к зачислению в группы для прохождения в 2022-2023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
    <w:p w14:paraId="6E003931"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w:t>
      </w:r>
      <w:r w:rsidRPr="008B38FC">
        <w:rPr>
          <w:rFonts w:ascii="Times New Roman" w:hAnsi="Times New Roman" w:cs="Times New Roman"/>
          <w:sz w:val="24"/>
          <w:szCs w:val="24"/>
        </w:rPr>
        <w:lastRenderedPageBreak/>
        <w:t>помощи в период профессиональной адаптации, содействия их закреплению в организациях образования республики осуществляется координация деятельности Республиканского клуба молодых учителей: организованы встречи с представителями органов управления образованием, опытными педагогами, организованы семинары и конкурсы. Так:</w:t>
      </w:r>
    </w:p>
    <w:p w14:paraId="199EFAB9"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- 15 января 2022 года на базе МУ «Рыбницкое управление народного образования» в формате on-line прошел Республиканский учебно-методический семинар для молодых специалистов и начинающих педагогов «От молодого специалиста к успешному педагогу»;</w:t>
      </w:r>
    </w:p>
    <w:p w14:paraId="030550AB"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в феврале в целях интеграции педагогического сообщества молодых учителей, стимулирования их профессионального развития и творческого потенциала проведен Республиканский конкурс для молодых учителей «Мир моих увлечений»;</w:t>
      </w:r>
    </w:p>
    <w:p w14:paraId="7DF47234"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- 25 февраля 2022 года на базе МУ «Управление народного образования г. Тирасполь» в формате on-line прошел Республиканский учебно-методический семинар для молодых специалистов и начинающих педагогов «Интеренет-ресурсы как главные помощники в организации учебного процесса». Впервые с целью постепенного «вхождения в профессию» в работе приняли участие студенты ГОУ «Приднестровский государственный университет им. Т.Г. Шевченко» соответствующих направлений подготовки;</w:t>
      </w:r>
    </w:p>
    <w:p w14:paraId="25CE3D0A" w14:textId="7FD1B74B"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- 8 ноября на базе МУ «Рыбницкое управление народного образования» организован методический мост «Современные подходы к реализации географического образования» для учителей географии организаций общего образования Рыбницкого района и г.Рыбницы с участием молодых педагогов Республиканского клуба молодых учителей  и студентов педагогических направлений подготовки ГОУ «Приднестровский государственный университет им. Т.Г.Шевченко»</w:t>
      </w:r>
      <w:r w:rsidR="00E84F3D" w:rsidRPr="008B38FC">
        <w:rPr>
          <w:rFonts w:ascii="Times New Roman" w:hAnsi="Times New Roman" w:cs="Times New Roman"/>
          <w:sz w:val="24"/>
          <w:szCs w:val="24"/>
        </w:rPr>
        <w:t>;</w:t>
      </w:r>
    </w:p>
    <w:p w14:paraId="740874AF"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- 15 ноября на базе МОУ «Бендерская средняя общеобразовательная школа №17» для молодых педагогов организован Республиканский семинар «Современный классный руководитель – кто он?»;</w:t>
      </w:r>
    </w:p>
    <w:p w14:paraId="0371456E"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- 24 ноября проведен семинар-практикум для учителей истории и обществознания организаций общего образования Рыбницкого района и г.Рыбницы с участием молодых педагогов Республиканского клуба молодых учителей  «Ресурсы современного урока, обеспечивающие освоение новых образовательных стандартов»;</w:t>
      </w:r>
    </w:p>
    <w:p w14:paraId="2B813726"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 в декабре стартовал Республиканский конкурс для молодых учителей организаций общего образования «Счастливый миг моей педагогической профессии».</w:t>
      </w:r>
    </w:p>
    <w:p w14:paraId="172D6A66"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Дистанционный формат мероприятий позволяет объединить молодых педагогов всех районов и городов республики и сделать доступным обмен педагогическими достижениями  как опытных, так и молодых педагогов. Все участники получили доступ к представленным методическим материалам для использования в учебном процессе.</w:t>
      </w:r>
    </w:p>
    <w:p w14:paraId="44578A5F"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Разработаны Методические рекомендации «Нормативно-правовое сопровождение профессионального развития молодого учителя в республиканской системе образования». Сборник адресован руководителям и специалистам органов управления образованием, администрации и педагогам-наставникам в школах с целью оказания им правовой и методической поддержки при организации работы с молодыми педагогами. В нем представлены практические материалы, используемые управлениями народного образовании республики, организациями общего образования, тексты нормативных документов республиканского, муниципального и институционального уровней управления образованием, демонстрирующие отечественный опыт решения проблемы профессионального развития молодого учителя на всех уровнях управления образованием. Материалы рекомендованы к использованию Ученым советом ГОУ ДПО «Институт развития образования и повышения квалификации» и размещены на официальных сайтах Министерства просвещения и ГОУ ДПО «Институт развития образования и повышения квалификации».</w:t>
      </w:r>
    </w:p>
    <w:p w14:paraId="6D6424A4" w14:textId="77777777" w:rsidR="002A6639" w:rsidRPr="008B38FC" w:rsidRDefault="002A6639" w:rsidP="008B38FC">
      <w:pPr>
        <w:tabs>
          <w:tab w:val="left" w:pos="709"/>
          <w:tab w:val="left" w:pos="993"/>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2022 году при поддержке Министерства просвещения Республиканский научно-методический совет по психологии начал реализацию проекта «Психология без границ». Цель проекта: повышение профессиональной компетентности педагогов-психологов системы образования ПМР, актуализация достижений психологической науки консолидация психологического сообщества. С февраля по декабрь проведено 7 вебинаров на актуальные темы </w:t>
      </w:r>
      <w:r w:rsidRPr="008B38FC">
        <w:rPr>
          <w:rFonts w:ascii="Times New Roman" w:hAnsi="Times New Roman" w:cs="Times New Roman"/>
          <w:sz w:val="24"/>
          <w:szCs w:val="24"/>
        </w:rPr>
        <w:lastRenderedPageBreak/>
        <w:t xml:space="preserve">психолого-педагогического сопровождения участников учебно-воспитательного процесса. Материалы вебинара размещены на сайте Министерства просвещения ПМР. </w:t>
      </w:r>
    </w:p>
    <w:p w14:paraId="39EE745E" w14:textId="63F09A70" w:rsidR="00DF4917" w:rsidRPr="008B38FC" w:rsidRDefault="0087701D" w:rsidP="008B38F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стимулирования педагогического труда и увеличения престижа этой профессии среди молодежи ежегодно проводится Республиканский Конкурс на получение премии Президента Приднестровской Молдавской Республики для молодых преподавателей, тренеров - преподавателей, учителей и воспитателей. В 202</w:t>
      </w:r>
      <w:r w:rsidR="00651C22"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-202</w:t>
      </w:r>
      <w:r w:rsidR="00651C22"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учебном году  победителями вышеназванного конкурса стали 2</w:t>
      </w:r>
      <w:r w:rsidR="00651C22" w:rsidRPr="008B38FC">
        <w:rPr>
          <w:rFonts w:ascii="Times New Roman" w:eastAsia="Times New Roman" w:hAnsi="Times New Roman" w:cs="Times New Roman"/>
          <w:sz w:val="24"/>
          <w:szCs w:val="24"/>
        </w:rPr>
        <w:t>7</w:t>
      </w:r>
      <w:r w:rsidRPr="008B38FC">
        <w:rPr>
          <w:rFonts w:ascii="Times New Roman" w:eastAsia="Times New Roman" w:hAnsi="Times New Roman" w:cs="Times New Roman"/>
          <w:sz w:val="24"/>
          <w:szCs w:val="24"/>
        </w:rPr>
        <w:t xml:space="preserve"> педагогов: в области высшего профессионального образования – </w:t>
      </w:r>
      <w:r w:rsidR="00651C22" w:rsidRPr="008B38FC">
        <w:rPr>
          <w:rFonts w:ascii="Times New Roman" w:eastAsia="Times New Roman" w:hAnsi="Times New Roman" w:cs="Times New Roman"/>
          <w:sz w:val="24"/>
          <w:szCs w:val="24"/>
        </w:rPr>
        <w:t>4</w:t>
      </w:r>
      <w:r w:rsidRPr="008B38FC">
        <w:rPr>
          <w:rFonts w:ascii="Times New Roman" w:eastAsia="Times New Roman" w:hAnsi="Times New Roman" w:cs="Times New Roman"/>
          <w:sz w:val="24"/>
          <w:szCs w:val="24"/>
        </w:rPr>
        <w:t xml:space="preserve">,  среднего профессионального образования – 2 человека; в области общего образования - </w:t>
      </w:r>
      <w:r w:rsidR="00651C22" w:rsidRPr="008B38FC">
        <w:rPr>
          <w:rFonts w:ascii="Times New Roman" w:eastAsia="Times New Roman" w:hAnsi="Times New Roman" w:cs="Times New Roman"/>
          <w:sz w:val="24"/>
          <w:szCs w:val="24"/>
        </w:rPr>
        <w:t>7</w:t>
      </w:r>
      <w:r w:rsidRPr="008B38FC">
        <w:rPr>
          <w:rFonts w:ascii="Times New Roman" w:eastAsia="Times New Roman" w:hAnsi="Times New Roman" w:cs="Times New Roman"/>
          <w:sz w:val="24"/>
          <w:szCs w:val="24"/>
        </w:rPr>
        <w:t xml:space="preserve"> человек и дошкольного образования – </w:t>
      </w:r>
      <w:r w:rsidR="00651C22" w:rsidRPr="008B38FC">
        <w:rPr>
          <w:rFonts w:ascii="Times New Roman" w:eastAsia="Times New Roman" w:hAnsi="Times New Roman" w:cs="Times New Roman"/>
          <w:sz w:val="24"/>
          <w:szCs w:val="24"/>
        </w:rPr>
        <w:t>5</w:t>
      </w:r>
      <w:r w:rsidRPr="008B38FC">
        <w:rPr>
          <w:rFonts w:ascii="Times New Roman" w:eastAsia="Times New Roman" w:hAnsi="Times New Roman" w:cs="Times New Roman"/>
          <w:sz w:val="24"/>
          <w:szCs w:val="24"/>
        </w:rPr>
        <w:t>;</w:t>
      </w:r>
      <w:r w:rsidR="00651C22" w:rsidRPr="008B38FC">
        <w:rPr>
          <w:rFonts w:ascii="Times New Roman" w:eastAsia="Times New Roman" w:hAnsi="Times New Roman" w:cs="Times New Roman"/>
          <w:sz w:val="24"/>
          <w:szCs w:val="24"/>
        </w:rPr>
        <w:t xml:space="preserve"> в области специальных (коррекционных) организаций образования и реабилитационных центров (отделений) – 1 человек;  </w:t>
      </w:r>
      <w:r w:rsidRPr="008B38FC">
        <w:rPr>
          <w:rFonts w:ascii="Times New Roman" w:eastAsia="Times New Roman" w:hAnsi="Times New Roman" w:cs="Times New Roman"/>
          <w:sz w:val="24"/>
          <w:szCs w:val="24"/>
        </w:rPr>
        <w:t xml:space="preserve"> в</w:t>
      </w:r>
      <w:r w:rsidR="000C7444" w:rsidRPr="008B38FC">
        <w:rPr>
          <w:rFonts w:ascii="Times New Roman" w:eastAsia="Times New Roman" w:hAnsi="Times New Roman" w:cs="Times New Roman"/>
          <w:sz w:val="24"/>
          <w:szCs w:val="24"/>
        </w:rPr>
        <w:t xml:space="preserve"> сфере</w:t>
      </w:r>
      <w:r w:rsidRPr="008B38FC">
        <w:rPr>
          <w:rFonts w:ascii="Times New Roman" w:eastAsia="Times New Roman" w:hAnsi="Times New Roman" w:cs="Times New Roman"/>
          <w:sz w:val="24"/>
          <w:szCs w:val="24"/>
        </w:rPr>
        <w:t xml:space="preserve"> дополнительно</w:t>
      </w:r>
      <w:r w:rsidR="000C7444" w:rsidRPr="008B38FC">
        <w:rPr>
          <w:rFonts w:ascii="Times New Roman" w:eastAsia="Times New Roman" w:hAnsi="Times New Roman" w:cs="Times New Roman"/>
          <w:sz w:val="24"/>
          <w:szCs w:val="24"/>
        </w:rPr>
        <w:t>го</w:t>
      </w:r>
      <w:r w:rsidRPr="008B38FC">
        <w:rPr>
          <w:rFonts w:ascii="Times New Roman" w:eastAsia="Times New Roman" w:hAnsi="Times New Roman" w:cs="Times New Roman"/>
          <w:sz w:val="24"/>
          <w:szCs w:val="24"/>
        </w:rPr>
        <w:t xml:space="preserve"> образовани</w:t>
      </w:r>
      <w:r w:rsidR="000C7444" w:rsidRPr="008B38FC">
        <w:rPr>
          <w:rFonts w:ascii="Times New Roman" w:eastAsia="Times New Roman" w:hAnsi="Times New Roman" w:cs="Times New Roman"/>
          <w:sz w:val="24"/>
          <w:szCs w:val="24"/>
        </w:rPr>
        <w:t>я</w:t>
      </w:r>
      <w:r w:rsidRPr="008B38FC">
        <w:rPr>
          <w:rFonts w:ascii="Times New Roman" w:eastAsia="Times New Roman" w:hAnsi="Times New Roman" w:cs="Times New Roman"/>
          <w:sz w:val="24"/>
          <w:szCs w:val="24"/>
        </w:rPr>
        <w:t xml:space="preserve"> – </w:t>
      </w:r>
      <w:r w:rsidR="00651C22" w:rsidRPr="008B38FC">
        <w:rPr>
          <w:rFonts w:ascii="Times New Roman" w:eastAsia="Times New Roman" w:hAnsi="Times New Roman" w:cs="Times New Roman"/>
          <w:sz w:val="24"/>
          <w:szCs w:val="24"/>
        </w:rPr>
        <w:t>8</w:t>
      </w:r>
      <w:r w:rsidRPr="008B38FC">
        <w:rPr>
          <w:rFonts w:ascii="Times New Roman" w:eastAsia="Times New Roman" w:hAnsi="Times New Roman" w:cs="Times New Roman"/>
          <w:sz w:val="24"/>
          <w:szCs w:val="24"/>
        </w:rPr>
        <w:t xml:space="preserve"> человек.</w:t>
      </w:r>
    </w:p>
    <w:p w14:paraId="4480E0B1" w14:textId="77777777" w:rsidR="00B85EF8" w:rsidRPr="008B38FC" w:rsidRDefault="00B85EF8" w:rsidP="008B38FC">
      <w:pPr>
        <w:spacing w:after="0" w:line="240" w:lineRule="auto"/>
        <w:ind w:firstLine="426"/>
        <w:jc w:val="both"/>
        <w:rPr>
          <w:rFonts w:ascii="Times New Roman" w:hAnsi="Times New Roman" w:cs="Times New Roman"/>
          <w:sz w:val="24"/>
          <w:szCs w:val="24"/>
        </w:rPr>
      </w:pPr>
      <w:r w:rsidRPr="008B38FC">
        <w:rPr>
          <w:rFonts w:ascii="Times New Roman" w:hAnsi="Times New Roman" w:cs="Times New Roman"/>
          <w:sz w:val="24"/>
          <w:szCs w:val="24"/>
        </w:rPr>
        <w:t>В целях создания эффективной системы подготовки рабочих кадров для республики Управлением профессионального образования ведется координация деятельности Республиканских методических объединений (далее РМО) системы профессионального образования Приднестровской Молдавской Республики, которые являются органами, координирующими учебную, методическую, инновационную и экспериментальную деятельность в организациях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p w14:paraId="1F38CDA1" w14:textId="77777777" w:rsidR="00B85EF8" w:rsidRPr="008B38FC" w:rsidRDefault="00B85EF8" w:rsidP="008B38FC">
      <w:pPr>
        <w:spacing w:after="0" w:line="240" w:lineRule="auto"/>
        <w:ind w:right="12" w:firstLine="426"/>
        <w:jc w:val="both"/>
        <w:rPr>
          <w:rFonts w:ascii="Times New Roman" w:hAnsi="Times New Roman" w:cs="Times New Roman"/>
          <w:sz w:val="24"/>
          <w:szCs w:val="24"/>
        </w:rPr>
      </w:pPr>
      <w:r w:rsidRPr="008B38FC">
        <w:rPr>
          <w:rFonts w:ascii="Times New Roman" w:hAnsi="Times New Roman" w:cs="Times New Roman"/>
          <w:sz w:val="24"/>
          <w:szCs w:val="24"/>
        </w:rPr>
        <w:t>В 2022 году функционировало 21 Республиканское методическое объединение, из них 9 – управленческого блока, 12 - преподавателей общеобразовательных дисциплин и дисциплин профессионального цикла по различным направлениям.</w:t>
      </w:r>
    </w:p>
    <w:p w14:paraId="61355F78" w14:textId="77777777" w:rsidR="00B85EF8" w:rsidRPr="008B38FC" w:rsidRDefault="00B85EF8" w:rsidP="008B38FC">
      <w:pPr>
        <w:spacing w:after="0" w:line="240" w:lineRule="auto"/>
        <w:ind w:right="12" w:firstLine="426"/>
        <w:jc w:val="both"/>
        <w:rPr>
          <w:rFonts w:ascii="Times New Roman" w:hAnsi="Times New Roman" w:cs="Times New Roman"/>
          <w:sz w:val="24"/>
          <w:szCs w:val="24"/>
        </w:rPr>
      </w:pPr>
      <w:r w:rsidRPr="008B38FC">
        <w:rPr>
          <w:rFonts w:ascii="Times New Roman" w:hAnsi="Times New Roman" w:cs="Times New Roman"/>
          <w:sz w:val="24"/>
          <w:szCs w:val="24"/>
        </w:rPr>
        <w:t>Основными задачами РМО организаций профессионального образования в отчетном году являлись:</w:t>
      </w:r>
    </w:p>
    <w:p w14:paraId="579C7175" w14:textId="77777777" w:rsidR="00B85EF8" w:rsidRPr="008B38FC" w:rsidRDefault="00B85EF8" w:rsidP="008B38FC">
      <w:pPr>
        <w:spacing w:after="0" w:line="240" w:lineRule="auto"/>
        <w:ind w:right="12" w:firstLine="851"/>
        <w:jc w:val="both"/>
        <w:rPr>
          <w:rFonts w:ascii="Times New Roman" w:hAnsi="Times New Roman" w:cs="Times New Roman"/>
          <w:sz w:val="24"/>
          <w:szCs w:val="24"/>
        </w:rPr>
      </w:pPr>
      <w:r w:rsidRPr="008B38FC">
        <w:rPr>
          <w:rFonts w:ascii="Times New Roman" w:hAnsi="Times New Roman" w:cs="Times New Roman"/>
          <w:sz w:val="24"/>
          <w:szCs w:val="24"/>
        </w:rPr>
        <w:t>- планирование и координация работы организаций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14:paraId="27B980CE" w14:textId="77777777" w:rsidR="00B85EF8" w:rsidRPr="008B38FC" w:rsidRDefault="00B85EF8" w:rsidP="008B38FC">
      <w:pPr>
        <w:spacing w:after="0" w:line="240" w:lineRule="auto"/>
        <w:ind w:right="12" w:firstLine="851"/>
        <w:jc w:val="both"/>
        <w:rPr>
          <w:rFonts w:ascii="Times New Roman" w:hAnsi="Times New Roman" w:cs="Times New Roman"/>
          <w:sz w:val="24"/>
          <w:szCs w:val="24"/>
        </w:rPr>
      </w:pPr>
      <w:r w:rsidRPr="008B38FC">
        <w:rPr>
          <w:rFonts w:ascii="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 исследовательской работы, разработки, апробации и внедрения авторских учебных программ, новых педагогических технологий;</w:t>
      </w:r>
    </w:p>
    <w:p w14:paraId="128F1683" w14:textId="77777777" w:rsidR="00B85EF8" w:rsidRPr="008B38FC" w:rsidRDefault="00B85EF8" w:rsidP="008B38FC">
      <w:pPr>
        <w:spacing w:after="0" w:line="240" w:lineRule="auto"/>
        <w:ind w:right="12" w:firstLine="851"/>
        <w:jc w:val="both"/>
        <w:rPr>
          <w:rFonts w:ascii="Times New Roman" w:hAnsi="Times New Roman" w:cs="Times New Roman"/>
          <w:sz w:val="24"/>
          <w:szCs w:val="24"/>
        </w:rPr>
      </w:pPr>
      <w:r w:rsidRPr="008B38FC">
        <w:rPr>
          <w:rFonts w:ascii="Times New Roman" w:hAnsi="Times New Roman" w:cs="Times New Roman"/>
          <w:sz w:val="24"/>
          <w:szCs w:val="24"/>
        </w:rPr>
        <w:t>- распространение передового педагогического опыта и т.д.</w:t>
      </w:r>
    </w:p>
    <w:p w14:paraId="165F517F" w14:textId="77777777" w:rsidR="00B85EF8" w:rsidRPr="008B38FC" w:rsidRDefault="00B85EF8" w:rsidP="008B38FC">
      <w:pPr>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В 2022 году проведено 42 заседания РМО в форме круглого стола, методического семинара, семинара-практикума и т.п.</w:t>
      </w:r>
    </w:p>
    <w:p w14:paraId="61C62790" w14:textId="77777777" w:rsidR="00B85EF8" w:rsidRPr="008B38FC" w:rsidRDefault="00B85EF8" w:rsidP="008B38FC">
      <w:pPr>
        <w:tabs>
          <w:tab w:val="left" w:pos="426"/>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146 работников организаций среднего  профессионального образования, прошли обучение в ГОУ ДПО «Институт развития образования и повышения квалификации» по дополнительным профессиональным образовательным программам повышения квалификации, в том числе 7 человек по индивидуальному учебному плану. 84 руководящих и педагогических работника организаций профессионального образования приняли участие в учебно-методических семинарах.</w:t>
      </w:r>
    </w:p>
    <w:p w14:paraId="09E8A285" w14:textId="77777777" w:rsidR="00B85EF8" w:rsidRPr="008B38FC" w:rsidRDefault="00B85EF8" w:rsidP="008B38FC">
      <w:pPr>
        <w:tabs>
          <w:tab w:val="left" w:pos="1560"/>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рамках методической работы в организациях, реализующих программы начального и среднего профессионального образования, проведены: </w:t>
      </w:r>
    </w:p>
    <w:p w14:paraId="3CAF8EAD" w14:textId="77777777" w:rsidR="00B85EF8" w:rsidRPr="008B38FC" w:rsidRDefault="00B85EF8" w:rsidP="008B38FC">
      <w:pPr>
        <w:tabs>
          <w:tab w:val="left" w:pos="1560"/>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-298 открытых учебных занятия, из них  61 на уровне республики;</w:t>
      </w:r>
    </w:p>
    <w:p w14:paraId="36014BD4" w14:textId="77777777" w:rsidR="00B85EF8" w:rsidRPr="008B38FC" w:rsidRDefault="00B85EF8" w:rsidP="008B38FC">
      <w:pPr>
        <w:tabs>
          <w:tab w:val="left" w:pos="1560"/>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-344 открытых внеаудиторных занятия, из них 84 на уровне республики.</w:t>
      </w:r>
    </w:p>
    <w:p w14:paraId="6AC6DAB5" w14:textId="77777777" w:rsidR="00B85EF8" w:rsidRPr="008B38FC" w:rsidRDefault="00B85EF8" w:rsidP="008B38FC">
      <w:pPr>
        <w:tabs>
          <w:tab w:val="left" w:pos="1560"/>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целях обобщения и популяризации инновационного опыта руководящих и педагогических работников организаций профессионального образования Приднестровской Молдавской Республики 17 февраля 2022 года Министерством просвещения Приднестровской Молдавской Республики организована и проведена в формате online II Республиканская научно-практическая конференция руководящих и педагогических работников организаций профессионального образования Приднестровской Молдавской Республики на тему: «Повышение эффективности и качества образовательного процесса в условиях реализации государственных образовательных стандартов начального и среднего профессионального образования» (Приказ Министерства просвещения Приднестровской Молдавской Республики от 25 ноября 2021 года № 998). На конференции выступили 43 руководящих и педагогических работников организаций профессионального образования в четырех секциях.</w:t>
      </w:r>
    </w:p>
    <w:p w14:paraId="0DB1E8A2" w14:textId="73C9C3D4" w:rsidR="008B05B9" w:rsidRPr="008B38FC" w:rsidRDefault="00F5355F" w:rsidP="008B38FC">
      <w:pPr>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В целях совершенствования профессиональной компетентности специалистов в области воспитания, дополнительного образования и </w:t>
      </w:r>
      <w:r w:rsidR="0066235E" w:rsidRPr="008B38FC">
        <w:rPr>
          <w:rFonts w:ascii="Times New Roman" w:hAnsi="Times New Roman" w:cs="Times New Roman"/>
          <w:sz w:val="24"/>
          <w:szCs w:val="24"/>
        </w:rPr>
        <w:t>здорового образа жизни</w:t>
      </w:r>
      <w:r w:rsidRPr="008B38FC">
        <w:rPr>
          <w:rFonts w:ascii="Times New Roman" w:hAnsi="Times New Roman" w:cs="Times New Roman"/>
          <w:sz w:val="24"/>
          <w:szCs w:val="24"/>
        </w:rPr>
        <w:t xml:space="preserve"> </w:t>
      </w:r>
      <w:r w:rsidR="008B05B9" w:rsidRPr="008B38FC">
        <w:rPr>
          <w:rFonts w:ascii="Times New Roman" w:hAnsi="Times New Roman" w:cs="Times New Roman"/>
          <w:sz w:val="24"/>
          <w:szCs w:val="24"/>
        </w:rPr>
        <w:t>в 2022 году проведено 3</w:t>
      </w:r>
      <w:r w:rsidR="00DE128B" w:rsidRPr="008B38FC">
        <w:rPr>
          <w:rFonts w:ascii="Times New Roman" w:hAnsi="Times New Roman" w:cs="Times New Roman"/>
          <w:sz w:val="24"/>
          <w:szCs w:val="24"/>
        </w:rPr>
        <w:t>8</w:t>
      </w:r>
      <w:r w:rsidR="008B05B9" w:rsidRPr="008B38FC">
        <w:rPr>
          <w:rFonts w:ascii="Times New Roman" w:hAnsi="Times New Roman" w:cs="Times New Roman"/>
          <w:sz w:val="24"/>
          <w:szCs w:val="24"/>
        </w:rPr>
        <w:t xml:space="preserve"> заседаний РМО  в форме круглого стола </w:t>
      </w:r>
      <w:r w:rsidR="00DE128B" w:rsidRPr="008B38FC">
        <w:rPr>
          <w:rFonts w:ascii="Times New Roman" w:hAnsi="Times New Roman" w:cs="Times New Roman"/>
          <w:sz w:val="24"/>
          <w:szCs w:val="24"/>
        </w:rPr>
        <w:t>(1)</w:t>
      </w:r>
      <w:r w:rsidR="008B05B9" w:rsidRPr="008B38FC">
        <w:rPr>
          <w:rFonts w:ascii="Times New Roman" w:hAnsi="Times New Roman" w:cs="Times New Roman"/>
          <w:sz w:val="24"/>
          <w:szCs w:val="24"/>
        </w:rPr>
        <w:t>,  методического семинара (32), семинара-практикума (</w:t>
      </w:r>
      <w:r w:rsidR="00DE128B" w:rsidRPr="008B38FC">
        <w:rPr>
          <w:rFonts w:ascii="Times New Roman" w:hAnsi="Times New Roman" w:cs="Times New Roman"/>
          <w:sz w:val="24"/>
          <w:szCs w:val="24"/>
        </w:rPr>
        <w:t>5</w:t>
      </w:r>
      <w:r w:rsidR="008B05B9" w:rsidRPr="008B38FC">
        <w:rPr>
          <w:rFonts w:ascii="Times New Roman" w:hAnsi="Times New Roman" w:cs="Times New Roman"/>
          <w:sz w:val="24"/>
          <w:szCs w:val="24"/>
        </w:rPr>
        <w:t xml:space="preserve">) </w:t>
      </w:r>
      <w:r w:rsidR="00DE128B" w:rsidRPr="008B38FC">
        <w:rPr>
          <w:rFonts w:ascii="Times New Roman" w:hAnsi="Times New Roman" w:cs="Times New Roman"/>
          <w:sz w:val="24"/>
          <w:szCs w:val="24"/>
        </w:rPr>
        <w:t>по всем направлениям деятельности</w:t>
      </w:r>
      <w:r w:rsidR="008B05B9" w:rsidRPr="008B38FC">
        <w:rPr>
          <w:rFonts w:ascii="Times New Roman" w:hAnsi="Times New Roman" w:cs="Times New Roman"/>
          <w:sz w:val="24"/>
          <w:szCs w:val="24"/>
        </w:rPr>
        <w:t>.</w:t>
      </w:r>
    </w:p>
    <w:p w14:paraId="59D00262" w14:textId="79419738" w:rsidR="00DE128B" w:rsidRPr="008B38FC" w:rsidRDefault="00DE128B"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Для заместителей директора организаций профессионального образования по воспитательной работе в 2022 году было проведено 4 Республиканских методических объединения.</w:t>
      </w:r>
    </w:p>
    <w:p w14:paraId="1BF861B7" w14:textId="77777777" w:rsidR="00DE128B" w:rsidRPr="008B38FC" w:rsidRDefault="00DE128B" w:rsidP="008B38FC">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Таким образом, республиканские методические объединения в сфере дополнительного образования, воспитания и физической культуры способствовали совершенствованию методического уровня и мастерства руководящих и педагогических работников.</w:t>
      </w:r>
    </w:p>
    <w:p w14:paraId="22C9637A" w14:textId="77777777" w:rsidR="00DE128B" w:rsidRPr="008B38FC" w:rsidRDefault="00DE128B"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Совет директоров организаций дополнительного образования кружковой направленности. Председатель Совета директоров – Е.В. Пясецкая, директор МОУ ДО «Центр детского и юношеского творчества» г. Рыбница. Проведено 4 заседания Совета директоров по вопросам программного обеспечения обучающихся с особыми возможностями здоровья и талантливых и одаренных детей, совершенствования механизма защиты детских творческих коллективов на звание «Образцовый детский коллектив», обобщения и распространения положительного опыта по организации учебно-воспитательного процесса, особенности организации учебно-воспитательного процесса в условиях распространения новой каронавирусной инфекции </w:t>
      </w:r>
      <w:r w:rsidRPr="008B38FC">
        <w:rPr>
          <w:rFonts w:ascii="Times New Roman" w:hAnsi="Times New Roman" w:cs="Times New Roman"/>
          <w:sz w:val="24"/>
          <w:szCs w:val="24"/>
          <w:lang w:val="en-US"/>
        </w:rPr>
        <w:t>COVID</w:t>
      </w:r>
      <w:r w:rsidRPr="008B38FC">
        <w:rPr>
          <w:rFonts w:ascii="Times New Roman" w:hAnsi="Times New Roman" w:cs="Times New Roman"/>
          <w:sz w:val="24"/>
          <w:szCs w:val="24"/>
        </w:rPr>
        <w:t>-19 и др.</w:t>
      </w:r>
    </w:p>
    <w:p w14:paraId="2F9C21F7" w14:textId="02DF4C12" w:rsidR="00DE128B" w:rsidRPr="008B38FC" w:rsidRDefault="00AA3177"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Проведено 5 заседаний (</w:t>
      </w:r>
      <w:r w:rsidR="00DE128B" w:rsidRPr="008B38FC">
        <w:rPr>
          <w:rFonts w:ascii="Times New Roman" w:hAnsi="Times New Roman" w:cs="Times New Roman"/>
          <w:sz w:val="24"/>
          <w:szCs w:val="24"/>
        </w:rPr>
        <w:t>18 февраля 2022 года, 20 апреля 2022 года, 21 июня, 14 сентября, 15 ноября 2022 года</w:t>
      </w:r>
      <w:r w:rsidRPr="008B38FC">
        <w:rPr>
          <w:rFonts w:ascii="Times New Roman" w:hAnsi="Times New Roman" w:cs="Times New Roman"/>
          <w:sz w:val="24"/>
          <w:szCs w:val="24"/>
        </w:rPr>
        <w:t>)</w:t>
      </w:r>
      <w:r w:rsidR="00DE128B" w:rsidRPr="008B38FC">
        <w:rPr>
          <w:rFonts w:ascii="Times New Roman" w:hAnsi="Times New Roman" w:cs="Times New Roman"/>
          <w:sz w:val="24"/>
          <w:szCs w:val="24"/>
        </w:rPr>
        <w:t xml:space="preserve"> Совета по воспитанию дополнительному образованию Министерства просвещения ПМР в дистанционном режиме (по Skype). Рассматривались вопросы организационного, методического и программного обеспечения, отчёты муниципальных штабов республиканских общественных детско-юношеских и молодёжных движений, проекты положений мероприятий, которые будут проходить в первом полугодии 2022-2023 учебного года.</w:t>
      </w:r>
    </w:p>
    <w:p w14:paraId="08727EB1" w14:textId="334F6625" w:rsidR="00DE128B" w:rsidRPr="008B38FC" w:rsidRDefault="00AA3177"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Проведены </w:t>
      </w:r>
      <w:r w:rsidR="00DE128B" w:rsidRPr="008B38FC">
        <w:rPr>
          <w:rFonts w:ascii="Times New Roman" w:hAnsi="Times New Roman" w:cs="Times New Roman"/>
          <w:sz w:val="24"/>
          <w:szCs w:val="24"/>
        </w:rPr>
        <w:t>организационные мероприятия:</w:t>
      </w:r>
    </w:p>
    <w:p w14:paraId="779A4B9B" w14:textId="1D5CA465" w:rsidR="001C6754" w:rsidRPr="008B38FC" w:rsidRDefault="00AA3177"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00361554" w:rsidRPr="008B38FC">
        <w:rPr>
          <w:rFonts w:ascii="Times New Roman" w:hAnsi="Times New Roman" w:cs="Times New Roman"/>
          <w:sz w:val="24"/>
          <w:szCs w:val="24"/>
        </w:rPr>
        <w:t>6</w:t>
      </w:r>
      <w:r w:rsidRPr="008B38FC">
        <w:rPr>
          <w:rFonts w:ascii="Times New Roman" w:hAnsi="Times New Roman" w:cs="Times New Roman"/>
          <w:sz w:val="24"/>
          <w:szCs w:val="24"/>
        </w:rPr>
        <w:t xml:space="preserve"> </w:t>
      </w:r>
      <w:r w:rsidR="00A14997" w:rsidRPr="008B38FC">
        <w:rPr>
          <w:rFonts w:ascii="Times New Roman" w:hAnsi="Times New Roman" w:cs="Times New Roman"/>
          <w:sz w:val="24"/>
          <w:szCs w:val="24"/>
        </w:rPr>
        <w:t>рабоч</w:t>
      </w:r>
      <w:r w:rsidRPr="008B38FC">
        <w:rPr>
          <w:rFonts w:ascii="Times New Roman" w:hAnsi="Times New Roman" w:cs="Times New Roman"/>
          <w:sz w:val="24"/>
          <w:szCs w:val="24"/>
        </w:rPr>
        <w:t>и</w:t>
      </w:r>
      <w:r w:rsidR="00361554" w:rsidRPr="008B38FC">
        <w:rPr>
          <w:rFonts w:ascii="Times New Roman" w:hAnsi="Times New Roman" w:cs="Times New Roman"/>
          <w:sz w:val="24"/>
          <w:szCs w:val="24"/>
        </w:rPr>
        <w:t>х</w:t>
      </w:r>
      <w:r w:rsidRPr="008B38FC">
        <w:rPr>
          <w:rFonts w:ascii="Times New Roman" w:hAnsi="Times New Roman" w:cs="Times New Roman"/>
          <w:sz w:val="24"/>
          <w:szCs w:val="24"/>
        </w:rPr>
        <w:t xml:space="preserve"> </w:t>
      </w:r>
      <w:r w:rsidR="00A14997" w:rsidRPr="008B38FC">
        <w:rPr>
          <w:rFonts w:ascii="Times New Roman" w:hAnsi="Times New Roman" w:cs="Times New Roman"/>
          <w:sz w:val="24"/>
          <w:szCs w:val="24"/>
        </w:rPr>
        <w:t>совещани</w:t>
      </w:r>
      <w:r w:rsidR="00361554" w:rsidRPr="008B38FC">
        <w:rPr>
          <w:rFonts w:ascii="Times New Roman" w:hAnsi="Times New Roman" w:cs="Times New Roman"/>
          <w:sz w:val="24"/>
          <w:szCs w:val="24"/>
        </w:rPr>
        <w:t>й</w:t>
      </w:r>
      <w:r w:rsidR="00A14997" w:rsidRPr="008B38FC">
        <w:rPr>
          <w:rFonts w:ascii="Times New Roman" w:hAnsi="Times New Roman" w:cs="Times New Roman"/>
          <w:sz w:val="24"/>
          <w:szCs w:val="24"/>
        </w:rPr>
        <w:t xml:space="preserve"> по вопросу реализации пилотного проекта в организациях общего образования Приднестровской Молдавской Республики «Футбол в школу»</w:t>
      </w:r>
      <w:r w:rsidR="00361554" w:rsidRPr="008B38FC">
        <w:rPr>
          <w:rFonts w:ascii="Times New Roman" w:hAnsi="Times New Roman" w:cs="Times New Roman"/>
          <w:sz w:val="24"/>
          <w:szCs w:val="24"/>
        </w:rPr>
        <w:t xml:space="preserve"> и Республиканского турнира по футболу «Кожаный мяч 2022-2023»;</w:t>
      </w:r>
      <w:r w:rsidR="001C6754" w:rsidRPr="008B38FC">
        <w:rPr>
          <w:rFonts w:ascii="Times New Roman" w:hAnsi="Times New Roman" w:cs="Times New Roman"/>
          <w:sz w:val="24"/>
          <w:szCs w:val="24"/>
        </w:rPr>
        <w:t xml:space="preserve"> 15 декабря 2022 года прошло заседание Совета Методического объединения по футбол по вопросам Республиканского турнира по футболу «Кожаный мяч 2022», проект футбол в школу, проект футбол в детский сад.</w:t>
      </w:r>
    </w:p>
    <w:p w14:paraId="046E9A8F" w14:textId="0A13F625" w:rsidR="001C6754" w:rsidRPr="008B38FC" w:rsidRDefault="00361554"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t xml:space="preserve">- </w:t>
      </w:r>
      <w:r w:rsidR="001C6754" w:rsidRPr="008B38FC">
        <w:rPr>
          <w:rFonts w:ascii="Times New Roman" w:hAnsi="Times New Roman" w:cs="Times New Roman"/>
          <w:sz w:val="24"/>
          <w:szCs w:val="24"/>
        </w:rPr>
        <w:t>7</w:t>
      </w:r>
      <w:r w:rsidRPr="008B38FC">
        <w:rPr>
          <w:rFonts w:ascii="Times New Roman" w:hAnsi="Times New Roman" w:cs="Times New Roman"/>
          <w:sz w:val="24"/>
          <w:szCs w:val="24"/>
        </w:rPr>
        <w:t xml:space="preserve"> рабочих совещани</w:t>
      </w:r>
      <w:r w:rsidR="001C6754" w:rsidRPr="008B38FC">
        <w:rPr>
          <w:rFonts w:ascii="Times New Roman" w:hAnsi="Times New Roman" w:cs="Times New Roman"/>
          <w:sz w:val="24"/>
          <w:szCs w:val="24"/>
        </w:rPr>
        <w:t>й</w:t>
      </w:r>
      <w:r w:rsidRPr="008B38FC">
        <w:rPr>
          <w:rFonts w:ascii="Times New Roman" w:hAnsi="Times New Roman" w:cs="Times New Roman"/>
          <w:sz w:val="24"/>
          <w:szCs w:val="24"/>
        </w:rPr>
        <w:t xml:space="preserve"> по разработке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 </w:t>
      </w:r>
      <w:r w:rsidRPr="008B38FC">
        <w:rPr>
          <w:rFonts w:ascii="Times New Roman" w:eastAsia="Times New Roman" w:hAnsi="Times New Roman" w:cs="Times New Roman"/>
          <w:sz w:val="24"/>
          <w:szCs w:val="24"/>
        </w:rPr>
        <w:t xml:space="preserve">по </w:t>
      </w:r>
      <w:r w:rsidR="00E9465E" w:rsidRPr="008B38FC">
        <w:rPr>
          <w:rFonts w:ascii="Times New Roman" w:eastAsia="Times New Roman" w:hAnsi="Times New Roman" w:cs="Times New Roman"/>
          <w:sz w:val="24"/>
          <w:szCs w:val="24"/>
        </w:rPr>
        <w:t>организации и</w:t>
      </w:r>
      <w:r w:rsidRPr="008B38FC">
        <w:rPr>
          <w:rFonts w:ascii="Times New Roman" w:eastAsia="Times New Roman" w:hAnsi="Times New Roman" w:cs="Times New Roman"/>
          <w:sz w:val="24"/>
          <w:szCs w:val="24"/>
        </w:rPr>
        <w:t xml:space="preserve"> проведени</w:t>
      </w:r>
      <w:r w:rsidR="00E9465E" w:rsidRPr="008B38FC">
        <w:rPr>
          <w:rFonts w:ascii="Times New Roman" w:eastAsia="Times New Roman" w:hAnsi="Times New Roman" w:cs="Times New Roman"/>
          <w:sz w:val="24"/>
          <w:szCs w:val="24"/>
        </w:rPr>
        <w:t>ю</w:t>
      </w:r>
      <w:r w:rsidRPr="008B38FC">
        <w:rPr>
          <w:rFonts w:ascii="Times New Roman" w:eastAsia="Times New Roman" w:hAnsi="Times New Roman" w:cs="Times New Roman"/>
          <w:sz w:val="24"/>
          <w:szCs w:val="24"/>
        </w:rPr>
        <w:t xml:space="preserve"> Республиканского физкультурно-спортивного турнира школьников «Смелые и ловкие 2022»; </w:t>
      </w:r>
      <w:r w:rsidRPr="008B38FC">
        <w:rPr>
          <w:rFonts w:ascii="Times New Roman" w:eastAsiaTheme="minorEastAsia" w:hAnsi="Times New Roman" w:cs="Times New Roman"/>
          <w:sz w:val="24"/>
          <w:szCs w:val="24"/>
        </w:rPr>
        <w:t>по вопросам проведения финального этапа Республиканского слета туристов «Победными тропами» с представителями команд городов и районов республики;</w:t>
      </w:r>
      <w:r w:rsidR="001C6754" w:rsidRPr="008B38FC">
        <w:rPr>
          <w:rFonts w:ascii="Times New Roman" w:eastAsia="Times New Roman" w:hAnsi="Times New Roman" w:cs="Times New Roman"/>
          <w:sz w:val="24"/>
          <w:szCs w:val="24"/>
        </w:rPr>
        <w:t xml:space="preserve"> по подготовк</w:t>
      </w:r>
      <w:r w:rsidR="00E9465E" w:rsidRPr="008B38FC">
        <w:rPr>
          <w:rFonts w:ascii="Times New Roman" w:eastAsia="Times New Roman" w:hAnsi="Times New Roman" w:cs="Times New Roman"/>
          <w:sz w:val="24"/>
          <w:szCs w:val="24"/>
        </w:rPr>
        <w:t>е</w:t>
      </w:r>
      <w:r w:rsidR="001C6754" w:rsidRPr="008B38FC">
        <w:rPr>
          <w:rFonts w:ascii="Times New Roman" w:eastAsia="Times New Roman" w:hAnsi="Times New Roman" w:cs="Times New Roman"/>
          <w:sz w:val="24"/>
          <w:szCs w:val="24"/>
        </w:rPr>
        <w:t xml:space="preserve"> доклада для выступления </w:t>
      </w:r>
      <w:r w:rsidR="00E9465E" w:rsidRPr="008B38FC">
        <w:rPr>
          <w:rFonts w:ascii="Times New Roman" w:eastAsia="Times New Roman" w:hAnsi="Times New Roman" w:cs="Times New Roman"/>
          <w:sz w:val="24"/>
          <w:szCs w:val="24"/>
        </w:rPr>
        <w:t>на</w:t>
      </w:r>
      <w:r w:rsidR="001C6754" w:rsidRPr="008B38FC">
        <w:rPr>
          <w:rFonts w:ascii="Times New Roman" w:eastAsia="Times New Roman" w:hAnsi="Times New Roman" w:cs="Times New Roman"/>
          <w:sz w:val="24"/>
          <w:szCs w:val="24"/>
        </w:rPr>
        <w:t xml:space="preserve"> Республиканском научно-практическом круглом столе на тему «Перспективы развития социального туризма, как направления государственной социальной политики государства»</w:t>
      </w:r>
      <w:r w:rsidR="00E9465E" w:rsidRPr="008B38FC">
        <w:rPr>
          <w:rFonts w:ascii="Times New Roman" w:eastAsia="Times New Roman" w:hAnsi="Times New Roman" w:cs="Times New Roman"/>
          <w:sz w:val="24"/>
          <w:szCs w:val="24"/>
        </w:rPr>
        <w:t>;</w:t>
      </w:r>
      <w:r w:rsidR="001C6754" w:rsidRPr="008B38FC">
        <w:rPr>
          <w:rFonts w:ascii="Times New Roman" w:eastAsia="Times New Roman" w:hAnsi="Times New Roman" w:cs="Times New Roman"/>
          <w:sz w:val="24"/>
          <w:szCs w:val="24"/>
        </w:rPr>
        <w:t xml:space="preserve"> по вопросу организации и проведения Республиканского семинара-практикума для учителей физической культуры организаций образования Приднестровской Молдавской Республики;</w:t>
      </w:r>
    </w:p>
    <w:p w14:paraId="136CED45" w14:textId="4AF08FCD" w:rsidR="00361554" w:rsidRPr="008B38FC" w:rsidRDefault="00361554" w:rsidP="008B38FC">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рабочее совещание с сотрудниками УГАИ МВД ПМР по вопросам проведения республиканских мероприятий в рамках Международного дня памяти жертв автомобильных аварий для активистов городских/районных штабов «ЮИД» (20 ноября) городе Тирасполе (18 октября 2022 года).</w:t>
      </w:r>
    </w:p>
    <w:p w14:paraId="0BE6AA52" w14:textId="6F9DD7EA" w:rsidR="00E9465E" w:rsidRPr="008B38FC" w:rsidRDefault="00E9465E" w:rsidP="008B38FC">
      <w:pPr>
        <w:tabs>
          <w:tab w:val="left" w:pos="709"/>
        </w:tabs>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заседание организационного комитета Республиканского конкурса рисунков «Я рисую мир» в рамках Республиканского фестивального движения «Созвездие талантов» (25 ноября 2022 года).</w:t>
      </w:r>
    </w:p>
    <w:p w14:paraId="24B325E6" w14:textId="5951EF5B" w:rsidR="00361554" w:rsidRPr="008B38FC" w:rsidRDefault="00361554" w:rsidP="008B38FC">
      <w:pPr>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Участвовали в проведении:</w:t>
      </w:r>
    </w:p>
    <w:p w14:paraId="1AE055CC" w14:textId="3CEADEDE" w:rsidR="00CA30D7" w:rsidRPr="008B38FC" w:rsidRDefault="00361554" w:rsidP="008B38FC">
      <w:pPr>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 </w:t>
      </w:r>
      <w:r w:rsidR="00CA30D7" w:rsidRPr="008B38FC">
        <w:rPr>
          <w:rFonts w:ascii="Times New Roman" w:eastAsiaTheme="minorEastAsia" w:hAnsi="Times New Roman" w:cs="Times New Roman"/>
          <w:sz w:val="24"/>
          <w:szCs w:val="24"/>
        </w:rPr>
        <w:t>совещани</w:t>
      </w:r>
      <w:r w:rsidRPr="008B38FC">
        <w:rPr>
          <w:rFonts w:ascii="Times New Roman" w:eastAsiaTheme="minorEastAsia" w:hAnsi="Times New Roman" w:cs="Times New Roman"/>
          <w:sz w:val="24"/>
          <w:szCs w:val="24"/>
        </w:rPr>
        <w:t>я</w:t>
      </w:r>
      <w:r w:rsidR="00CA30D7" w:rsidRPr="008B38FC">
        <w:rPr>
          <w:rFonts w:ascii="Times New Roman" w:eastAsiaTheme="minorEastAsia" w:hAnsi="Times New Roman" w:cs="Times New Roman"/>
          <w:sz w:val="24"/>
          <w:szCs w:val="24"/>
        </w:rPr>
        <w:t xml:space="preserve"> с представителями команд по организационным вопросам Регаты по гребле на лодках класса «дракон» «Семья Президента за здоровый образ жизни»</w:t>
      </w:r>
      <w:r w:rsidRPr="008B38FC">
        <w:rPr>
          <w:rFonts w:ascii="Times New Roman" w:eastAsiaTheme="minorEastAsia" w:hAnsi="Times New Roman" w:cs="Times New Roman"/>
          <w:sz w:val="24"/>
          <w:szCs w:val="24"/>
        </w:rPr>
        <w:t xml:space="preserve"> (8 августа 2022 года);</w:t>
      </w:r>
    </w:p>
    <w:p w14:paraId="3A2C2AF1" w14:textId="0DD4A5D1" w:rsidR="001C1A66" w:rsidRPr="008B38FC" w:rsidRDefault="00361554" w:rsidP="008B38FC">
      <w:pPr>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 </w:t>
      </w:r>
      <w:r w:rsidR="001C1A66" w:rsidRPr="008B38FC">
        <w:rPr>
          <w:rFonts w:ascii="Times New Roman" w:eastAsiaTheme="minorEastAsia" w:hAnsi="Times New Roman" w:cs="Times New Roman"/>
          <w:sz w:val="24"/>
          <w:szCs w:val="24"/>
        </w:rPr>
        <w:t>заседание рабочей группы в МВД ПМР по вопросу выработки предложений по проведению профилактических мероприятий по недопущению противоправных деяний в учебных заведениях республики</w:t>
      </w:r>
      <w:r w:rsidRPr="008B38FC">
        <w:rPr>
          <w:rFonts w:ascii="Times New Roman" w:eastAsiaTheme="minorEastAsia" w:hAnsi="Times New Roman" w:cs="Times New Roman"/>
          <w:sz w:val="24"/>
          <w:szCs w:val="24"/>
        </w:rPr>
        <w:t xml:space="preserve"> (7 октября 2022 года)</w:t>
      </w:r>
      <w:r w:rsidR="001C6754" w:rsidRPr="008B38FC">
        <w:rPr>
          <w:rFonts w:ascii="Times New Roman" w:eastAsiaTheme="minorEastAsia" w:hAnsi="Times New Roman" w:cs="Times New Roman"/>
          <w:sz w:val="24"/>
          <w:szCs w:val="24"/>
        </w:rPr>
        <w:t>;</w:t>
      </w:r>
    </w:p>
    <w:p w14:paraId="65BA8006" w14:textId="09CC44C8" w:rsidR="00AA3177" w:rsidRPr="008B38FC" w:rsidRDefault="00A26C60"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 </w:t>
      </w:r>
      <w:r w:rsidR="00AA3177" w:rsidRPr="008B38FC">
        <w:rPr>
          <w:rFonts w:ascii="Times New Roman" w:hAnsi="Times New Roman" w:cs="Times New Roman"/>
          <w:sz w:val="24"/>
          <w:szCs w:val="24"/>
        </w:rPr>
        <w:t>Международн</w:t>
      </w:r>
      <w:r w:rsidR="00361554" w:rsidRPr="008B38FC">
        <w:rPr>
          <w:rFonts w:ascii="Times New Roman" w:hAnsi="Times New Roman" w:cs="Times New Roman"/>
          <w:sz w:val="24"/>
          <w:szCs w:val="24"/>
        </w:rPr>
        <w:t>ой</w:t>
      </w:r>
      <w:r w:rsidR="00AA3177" w:rsidRPr="008B38FC">
        <w:rPr>
          <w:rFonts w:ascii="Times New Roman" w:hAnsi="Times New Roman" w:cs="Times New Roman"/>
          <w:sz w:val="24"/>
          <w:szCs w:val="24"/>
        </w:rPr>
        <w:t xml:space="preserve"> онлайн-встреч</w:t>
      </w:r>
      <w:r w:rsidRPr="008B38FC">
        <w:rPr>
          <w:rFonts w:ascii="Times New Roman" w:hAnsi="Times New Roman" w:cs="Times New Roman"/>
          <w:sz w:val="24"/>
          <w:szCs w:val="24"/>
        </w:rPr>
        <w:t>и</w:t>
      </w:r>
      <w:r w:rsidR="00AA3177" w:rsidRPr="008B38FC">
        <w:rPr>
          <w:rFonts w:ascii="Times New Roman" w:hAnsi="Times New Roman" w:cs="Times New Roman"/>
          <w:sz w:val="24"/>
          <w:szCs w:val="24"/>
        </w:rPr>
        <w:t xml:space="preserve"> «Мосты дружбы», </w:t>
      </w:r>
      <w:r w:rsidRPr="008B38FC">
        <w:rPr>
          <w:rFonts w:ascii="Times New Roman" w:hAnsi="Times New Roman" w:cs="Times New Roman"/>
          <w:sz w:val="24"/>
          <w:szCs w:val="24"/>
        </w:rPr>
        <w:t>совместно с</w:t>
      </w:r>
      <w:r w:rsidR="00AA3177" w:rsidRPr="008B38FC">
        <w:rPr>
          <w:rFonts w:ascii="Times New Roman" w:hAnsi="Times New Roman" w:cs="Times New Roman"/>
          <w:sz w:val="24"/>
          <w:szCs w:val="24"/>
        </w:rPr>
        <w:t xml:space="preserve"> делегаци</w:t>
      </w:r>
      <w:r w:rsidRPr="008B38FC">
        <w:rPr>
          <w:rFonts w:ascii="Times New Roman" w:hAnsi="Times New Roman" w:cs="Times New Roman"/>
          <w:sz w:val="24"/>
          <w:szCs w:val="24"/>
        </w:rPr>
        <w:t>ями</w:t>
      </w:r>
      <w:r w:rsidR="00AA3177" w:rsidRPr="008B38FC">
        <w:rPr>
          <w:rFonts w:ascii="Times New Roman" w:hAnsi="Times New Roman" w:cs="Times New Roman"/>
          <w:sz w:val="24"/>
          <w:szCs w:val="24"/>
        </w:rPr>
        <w:t xml:space="preserve"> из Казахстана, Китая, Белоруссии, Ливана, Сирии, России и Приднестровья</w:t>
      </w:r>
      <w:r w:rsidR="001C6754" w:rsidRPr="008B38FC">
        <w:rPr>
          <w:rFonts w:ascii="Times New Roman" w:hAnsi="Times New Roman" w:cs="Times New Roman"/>
          <w:sz w:val="24"/>
          <w:szCs w:val="24"/>
        </w:rPr>
        <w:t xml:space="preserve"> (</w:t>
      </w:r>
      <w:r w:rsidRPr="008B38FC">
        <w:rPr>
          <w:rFonts w:ascii="Times New Roman" w:hAnsi="Times New Roman" w:cs="Times New Roman"/>
          <w:sz w:val="24"/>
          <w:szCs w:val="24"/>
        </w:rPr>
        <w:t>30 июля 2022 года</w:t>
      </w:r>
      <w:r w:rsidR="001C6754" w:rsidRPr="008B38FC">
        <w:rPr>
          <w:rFonts w:ascii="Times New Roman" w:hAnsi="Times New Roman" w:cs="Times New Roman"/>
          <w:sz w:val="24"/>
          <w:szCs w:val="24"/>
        </w:rPr>
        <w:t>).</w:t>
      </w:r>
    </w:p>
    <w:p w14:paraId="760831EE" w14:textId="09F6169B" w:rsidR="00D553C1" w:rsidRPr="008B38FC" w:rsidRDefault="001E3B22" w:rsidP="008B38FC">
      <w:pPr>
        <w:spacing w:after="0" w:line="240" w:lineRule="auto"/>
        <w:ind w:firstLine="709"/>
        <w:jc w:val="both"/>
        <w:rPr>
          <w:rFonts w:ascii="Times New Roman" w:eastAsiaTheme="minorEastAsia" w:hAnsi="Times New Roman" w:cs="Times New Roman"/>
          <w:sz w:val="24"/>
          <w:szCs w:val="24"/>
        </w:rPr>
      </w:pPr>
      <w:r w:rsidRPr="008B38FC">
        <w:rPr>
          <w:rFonts w:ascii="Times New Roman" w:eastAsia="Times New Roman" w:hAnsi="Times New Roman" w:cs="Times New Roman"/>
          <w:sz w:val="24"/>
          <w:szCs w:val="24"/>
        </w:rPr>
        <w:t>25 – 2</w:t>
      </w:r>
      <w:r w:rsidR="009D5101" w:rsidRPr="008B38FC">
        <w:rPr>
          <w:rFonts w:ascii="Times New Roman" w:eastAsia="Times New Roman" w:hAnsi="Times New Roman" w:cs="Times New Roman"/>
          <w:sz w:val="24"/>
          <w:szCs w:val="24"/>
        </w:rPr>
        <w:t>6</w:t>
      </w:r>
      <w:r w:rsidRPr="008B38FC">
        <w:rPr>
          <w:rFonts w:ascii="Times New Roman" w:eastAsia="Times New Roman" w:hAnsi="Times New Roman" w:cs="Times New Roman"/>
          <w:sz w:val="24"/>
          <w:szCs w:val="24"/>
        </w:rPr>
        <w:t xml:space="preserve"> августа 202</w:t>
      </w:r>
      <w:r w:rsidR="009D5101"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года проведена Республиканская конференци</w:t>
      </w:r>
      <w:r w:rsidR="00786EBA" w:rsidRPr="008B38FC">
        <w:rPr>
          <w:rFonts w:ascii="Times New Roman" w:eastAsia="Times New Roman" w:hAnsi="Times New Roman" w:cs="Times New Roman"/>
          <w:sz w:val="24"/>
          <w:szCs w:val="24"/>
        </w:rPr>
        <w:t>я</w:t>
      </w:r>
      <w:r w:rsidRPr="008B38FC">
        <w:rPr>
          <w:rFonts w:ascii="Times New Roman" w:eastAsia="Times New Roman" w:hAnsi="Times New Roman" w:cs="Times New Roman"/>
          <w:sz w:val="24"/>
          <w:szCs w:val="24"/>
        </w:rPr>
        <w:t xml:space="preserve"> руководящих и педагогических работников системы просвещения Приднестровской Молдавской Республики  </w:t>
      </w:r>
      <w:r w:rsidR="00786EBA" w:rsidRPr="008B38FC">
        <w:rPr>
          <w:rFonts w:ascii="Times New Roman" w:eastAsia="Times New Roman" w:hAnsi="Times New Roman" w:cs="Times New Roman"/>
          <w:sz w:val="24"/>
          <w:szCs w:val="24"/>
        </w:rPr>
        <w:t>в дистанционном формате</w:t>
      </w:r>
      <w:r w:rsidR="00B54643" w:rsidRPr="008B38FC">
        <w:rPr>
          <w:rFonts w:ascii="Times New Roman" w:eastAsia="Times New Roman" w:hAnsi="Times New Roman" w:cs="Times New Roman"/>
          <w:sz w:val="24"/>
          <w:szCs w:val="24"/>
        </w:rPr>
        <w:t xml:space="preserve">. </w:t>
      </w:r>
      <w:r w:rsidR="00D553C1" w:rsidRPr="008B38FC">
        <w:rPr>
          <w:rFonts w:ascii="Times New Roman" w:eastAsiaTheme="minorEastAsia" w:hAnsi="Times New Roman" w:cs="Times New Roman"/>
          <w:sz w:val="24"/>
          <w:szCs w:val="24"/>
        </w:rPr>
        <w:t>Тема конференции: «</w:t>
      </w:r>
      <w:r w:rsidR="00D25E59" w:rsidRPr="008B38FC">
        <w:rPr>
          <w:rFonts w:ascii="Times New Roman" w:hAnsi="Times New Roman" w:cs="Times New Roman"/>
          <w:sz w:val="24"/>
          <w:szCs w:val="24"/>
        </w:rPr>
        <w:t>Социальное партнерство как фактор достижения нового уровня качества образования</w:t>
      </w:r>
      <w:r w:rsidR="00D553C1" w:rsidRPr="008B38FC">
        <w:rPr>
          <w:rFonts w:ascii="Times New Roman" w:eastAsiaTheme="minorEastAsia" w:hAnsi="Times New Roman" w:cs="Times New Roman"/>
          <w:sz w:val="24"/>
          <w:szCs w:val="24"/>
        </w:rPr>
        <w:t>».</w:t>
      </w:r>
    </w:p>
    <w:p w14:paraId="337063E2" w14:textId="77777777" w:rsidR="00B54643" w:rsidRPr="008B38FC" w:rsidRDefault="00B54643" w:rsidP="008B38FC">
      <w:pPr>
        <w:tabs>
          <w:tab w:val="left" w:pos="993"/>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рамках конференции была </w:t>
      </w:r>
      <w:r w:rsidR="001E3B22" w:rsidRPr="008B38FC">
        <w:rPr>
          <w:rFonts w:ascii="Times New Roman" w:eastAsia="Times New Roman" w:hAnsi="Times New Roman" w:cs="Times New Roman"/>
          <w:sz w:val="24"/>
          <w:szCs w:val="24"/>
        </w:rPr>
        <w:t>организована работа секци</w:t>
      </w:r>
      <w:r w:rsidRPr="008B38FC">
        <w:rPr>
          <w:rFonts w:ascii="Times New Roman" w:eastAsia="Times New Roman" w:hAnsi="Times New Roman" w:cs="Times New Roman"/>
          <w:sz w:val="24"/>
          <w:szCs w:val="24"/>
        </w:rPr>
        <w:t>й:</w:t>
      </w:r>
    </w:p>
    <w:p w14:paraId="79B4A8A5" w14:textId="6A2C9C79" w:rsidR="00D553C1" w:rsidRPr="008B38FC" w:rsidRDefault="00D553C1" w:rsidP="008B38FC">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8B38FC">
        <w:rPr>
          <w:rFonts w:ascii="Times New Roman" w:hAnsi="Times New Roman" w:cs="Times New Roman"/>
          <w:sz w:val="24"/>
          <w:szCs w:val="24"/>
        </w:rPr>
        <w:t>- для представител</w:t>
      </w:r>
      <w:r w:rsidR="00FA10C4" w:rsidRPr="008B38FC">
        <w:rPr>
          <w:rFonts w:ascii="Times New Roman" w:hAnsi="Times New Roman" w:cs="Times New Roman"/>
          <w:sz w:val="24"/>
          <w:szCs w:val="24"/>
        </w:rPr>
        <w:t xml:space="preserve">ей системы общего </w:t>
      </w:r>
      <w:r w:rsidRPr="008B38FC">
        <w:rPr>
          <w:rFonts w:ascii="Times New Roman" w:hAnsi="Times New Roman" w:cs="Times New Roman"/>
          <w:sz w:val="24"/>
          <w:szCs w:val="24"/>
        </w:rPr>
        <w:t>образования городов и районов Приднестровской Молдавской Республики</w:t>
      </w:r>
      <w:r w:rsidR="0080640E" w:rsidRPr="008B38FC">
        <w:rPr>
          <w:rFonts w:ascii="Times New Roman" w:hAnsi="Times New Roman" w:cs="Times New Roman"/>
          <w:sz w:val="24"/>
          <w:szCs w:val="24"/>
        </w:rPr>
        <w:t xml:space="preserve"> </w:t>
      </w:r>
      <w:r w:rsidRPr="008B38FC">
        <w:rPr>
          <w:rFonts w:ascii="Times New Roman" w:hAnsi="Times New Roman" w:cs="Times New Roman"/>
          <w:sz w:val="24"/>
          <w:szCs w:val="24"/>
          <w:bdr w:val="none" w:sz="0" w:space="0" w:color="auto" w:frame="1"/>
          <w:shd w:val="clear" w:color="auto" w:fill="FFFFFF"/>
        </w:rPr>
        <w:t>«</w:t>
      </w:r>
      <w:r w:rsidR="004D193A" w:rsidRPr="008B38FC">
        <w:rPr>
          <w:rFonts w:ascii="Times New Roman" w:hAnsi="Times New Roman" w:cs="Times New Roman"/>
          <w:sz w:val="24"/>
          <w:szCs w:val="24"/>
        </w:rPr>
        <w:t>Качественное образование как ресурс развития успешной личности</w:t>
      </w:r>
      <w:r w:rsidRPr="008B38FC">
        <w:rPr>
          <w:rFonts w:ascii="Times New Roman" w:hAnsi="Times New Roman" w:cs="Times New Roman"/>
          <w:sz w:val="24"/>
          <w:szCs w:val="24"/>
          <w:bdr w:val="none" w:sz="0" w:space="0" w:color="auto" w:frame="1"/>
          <w:shd w:val="clear" w:color="auto" w:fill="FFFFFF"/>
        </w:rPr>
        <w:t>»</w:t>
      </w:r>
      <w:r w:rsidR="00FA10C4" w:rsidRPr="008B38FC">
        <w:rPr>
          <w:rFonts w:ascii="Times New Roman" w:hAnsi="Times New Roman" w:cs="Times New Roman"/>
          <w:sz w:val="24"/>
          <w:szCs w:val="24"/>
          <w:bdr w:val="none" w:sz="0" w:space="0" w:color="auto" w:frame="1"/>
          <w:shd w:val="clear" w:color="auto" w:fill="FFFFFF"/>
        </w:rPr>
        <w:t>;</w:t>
      </w:r>
    </w:p>
    <w:p w14:paraId="1263DB57" w14:textId="67E821E0" w:rsidR="004D193A" w:rsidRPr="008B38FC" w:rsidRDefault="004D193A"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для представителей системы дошкольного образования </w:t>
      </w:r>
      <w:r w:rsidRPr="008B38FC">
        <w:rPr>
          <w:rFonts w:ascii="Times New Roman" w:hAnsi="Times New Roman" w:cs="Times New Roman"/>
          <w:sz w:val="24"/>
          <w:szCs w:val="24"/>
          <w:bdr w:val="none" w:sz="0" w:space="0" w:color="auto" w:frame="1"/>
          <w:shd w:val="clear" w:color="auto" w:fill="FFFFFF"/>
        </w:rPr>
        <w:t>«</w:t>
      </w:r>
      <w:r w:rsidRPr="008B38FC">
        <w:rPr>
          <w:rFonts w:ascii="Times New Roman" w:hAnsi="Times New Roman" w:cs="Times New Roman"/>
          <w:sz w:val="24"/>
          <w:szCs w:val="24"/>
        </w:rPr>
        <w:t>Дошкольное образование. Проблемы и достижения</w:t>
      </w:r>
      <w:r w:rsidRPr="008B38FC">
        <w:rPr>
          <w:rFonts w:ascii="Times New Roman" w:hAnsi="Times New Roman" w:cs="Times New Roman"/>
          <w:sz w:val="24"/>
          <w:szCs w:val="24"/>
          <w:bdr w:val="none" w:sz="0" w:space="0" w:color="auto" w:frame="1"/>
          <w:shd w:val="clear" w:color="auto" w:fill="FFFFFF"/>
        </w:rPr>
        <w:t>»;</w:t>
      </w:r>
    </w:p>
    <w:p w14:paraId="4C7BC9D0" w14:textId="0AD7C316" w:rsidR="004D193A" w:rsidRPr="008B38FC" w:rsidRDefault="004D193A" w:rsidP="008B38FC">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8B38FC">
        <w:rPr>
          <w:rFonts w:ascii="Times New Roman" w:hAnsi="Times New Roman" w:cs="Times New Roman"/>
          <w:sz w:val="24"/>
          <w:szCs w:val="24"/>
        </w:rPr>
        <w:t>- для представителей системы специального (коррекционного) образования «Специальное (коррекционное) образование. Проблемы и достижения»;</w:t>
      </w:r>
    </w:p>
    <w:p w14:paraId="22B6B017" w14:textId="5B6B3A49" w:rsidR="00D553C1" w:rsidRPr="008B38FC" w:rsidRDefault="00D553C1" w:rsidP="008B38FC">
      <w:pPr>
        <w:spacing w:after="0" w:line="240" w:lineRule="auto"/>
        <w:ind w:firstLine="709"/>
        <w:jc w:val="both"/>
        <w:rPr>
          <w:rFonts w:ascii="Times New Roman" w:eastAsia="Times New Roman" w:hAnsi="Times New Roman" w:cs="Times New Roman"/>
          <w:kern w:val="36"/>
          <w:sz w:val="24"/>
          <w:szCs w:val="24"/>
        </w:rPr>
      </w:pPr>
      <w:r w:rsidRPr="008B38FC">
        <w:rPr>
          <w:rFonts w:ascii="Times New Roman" w:hAnsi="Times New Roman" w:cs="Times New Roman"/>
          <w:sz w:val="24"/>
          <w:szCs w:val="24"/>
          <w:bdr w:val="none" w:sz="0" w:space="0" w:color="auto" w:frame="1"/>
          <w:shd w:val="clear" w:color="auto" w:fill="FFFFFF"/>
        </w:rPr>
        <w:t xml:space="preserve">- для представителей системы профессионального образования </w:t>
      </w:r>
      <w:r w:rsidR="00023B0D" w:rsidRPr="008B38FC">
        <w:rPr>
          <w:rFonts w:ascii="Times New Roman" w:eastAsia="Times New Roman" w:hAnsi="Times New Roman" w:cs="Times New Roman"/>
          <w:kern w:val="36"/>
          <w:sz w:val="24"/>
          <w:szCs w:val="24"/>
        </w:rPr>
        <w:t>«</w:t>
      </w:r>
      <w:r w:rsidR="00023B0D" w:rsidRPr="008B38FC">
        <w:rPr>
          <w:rFonts w:ascii="Times New Roman" w:hAnsi="Times New Roman" w:cs="Times New Roman"/>
          <w:sz w:val="24"/>
          <w:szCs w:val="24"/>
        </w:rPr>
        <w:t>Образование, инновации и экономика будущего: вызовы, тренды, практика»</w:t>
      </w:r>
      <w:r w:rsidR="00FA10C4" w:rsidRPr="008B38FC">
        <w:rPr>
          <w:rFonts w:ascii="Times New Roman" w:eastAsia="Times New Roman" w:hAnsi="Times New Roman" w:cs="Times New Roman"/>
          <w:kern w:val="36"/>
          <w:sz w:val="24"/>
          <w:szCs w:val="24"/>
        </w:rPr>
        <w:t>;</w:t>
      </w:r>
    </w:p>
    <w:p w14:paraId="3BA7D76A" w14:textId="704DD3E0" w:rsidR="00703A93" w:rsidRPr="008B38FC" w:rsidRDefault="00703A93"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для специалистов по воспитательной работе и дополнительного образования «Современное воспитание: развитие во времени и в рамках социального партнёрства»</w:t>
      </w:r>
      <w:r w:rsidR="004D193A" w:rsidRPr="008B38FC">
        <w:rPr>
          <w:rFonts w:ascii="Times New Roman" w:hAnsi="Times New Roman" w:cs="Times New Roman"/>
          <w:sz w:val="24"/>
          <w:szCs w:val="24"/>
        </w:rPr>
        <w:t>;</w:t>
      </w:r>
    </w:p>
    <w:p w14:paraId="5D3D5CAF" w14:textId="01F672D2" w:rsidR="00AF6D4A" w:rsidRPr="008B38FC" w:rsidRDefault="00AF6D4A" w:rsidP="008B38FC">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8B38FC">
        <w:rPr>
          <w:rFonts w:ascii="Times New Roman" w:hAnsi="Times New Roman" w:cs="Times New Roman"/>
          <w:sz w:val="24"/>
          <w:szCs w:val="24"/>
        </w:rPr>
        <w:t>- для специалистов и педагогов физического воспитания «Совершенствование физического воспитания в организациях образования»;</w:t>
      </w:r>
    </w:p>
    <w:p w14:paraId="4DA0413D" w14:textId="2E350C6C" w:rsidR="009B6A35" w:rsidRPr="008B38FC" w:rsidRDefault="00D553C1"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для специалистов по молодежной политике «</w:t>
      </w:r>
      <w:r w:rsidR="00AF6D4A" w:rsidRPr="008B38FC">
        <w:rPr>
          <w:rFonts w:ascii="Times New Roman" w:eastAsia="Times New Roman" w:hAnsi="Times New Roman" w:cs="Times New Roman"/>
          <w:kern w:val="36"/>
          <w:sz w:val="24"/>
          <w:szCs w:val="24"/>
        </w:rPr>
        <w:t>Социальное партнерство как фактор развития молодежи</w:t>
      </w:r>
      <w:r w:rsidRPr="008B38FC">
        <w:rPr>
          <w:rFonts w:ascii="Times New Roman" w:hAnsi="Times New Roman" w:cs="Times New Roman"/>
          <w:sz w:val="24"/>
          <w:szCs w:val="24"/>
        </w:rPr>
        <w:t>»</w:t>
      </w:r>
      <w:r w:rsidR="004D193A" w:rsidRPr="008B38FC">
        <w:rPr>
          <w:rFonts w:ascii="Times New Roman" w:hAnsi="Times New Roman" w:cs="Times New Roman"/>
          <w:sz w:val="24"/>
          <w:szCs w:val="24"/>
        </w:rPr>
        <w:t>.</w:t>
      </w:r>
    </w:p>
    <w:p w14:paraId="442A4707" w14:textId="77777777" w:rsidR="004D193A" w:rsidRPr="008B38FC" w:rsidRDefault="004D193A" w:rsidP="008B38FC">
      <w:pPr>
        <w:spacing w:after="0" w:line="240" w:lineRule="auto"/>
        <w:ind w:firstLine="709"/>
        <w:jc w:val="both"/>
        <w:rPr>
          <w:rFonts w:ascii="Times New Roman" w:hAnsi="Times New Roman" w:cs="Times New Roman"/>
          <w:sz w:val="24"/>
          <w:szCs w:val="24"/>
        </w:rPr>
      </w:pPr>
    </w:p>
    <w:p w14:paraId="17F39263" w14:textId="77777777" w:rsidR="00A65524" w:rsidRPr="00A21C5C" w:rsidRDefault="00A65524" w:rsidP="008B38FC">
      <w:pPr>
        <w:spacing w:after="0" w:line="240" w:lineRule="auto"/>
        <w:ind w:firstLine="567"/>
        <w:jc w:val="center"/>
        <w:rPr>
          <w:rFonts w:ascii="Times New Roman" w:eastAsia="Times" w:hAnsi="Times New Roman" w:cs="Times New Roman"/>
          <w:b/>
          <w:bCs/>
          <w:sz w:val="24"/>
          <w:szCs w:val="24"/>
        </w:rPr>
      </w:pPr>
      <w:r w:rsidRPr="00A21C5C">
        <w:rPr>
          <w:rFonts w:ascii="Times New Roman" w:eastAsia="Times New Roman" w:hAnsi="Times New Roman" w:cs="Times New Roman"/>
          <w:b/>
          <w:bCs/>
          <w:sz w:val="24"/>
          <w:szCs w:val="24"/>
        </w:rPr>
        <w:t xml:space="preserve">2.1.7. </w:t>
      </w:r>
      <w:r w:rsidRPr="00A21C5C">
        <w:rPr>
          <w:rFonts w:ascii="Times New Roman" w:eastAsia="Times" w:hAnsi="Times New Roman" w:cs="Times New Roman"/>
          <w:b/>
          <w:bCs/>
          <w:sz w:val="24"/>
          <w:szCs w:val="24"/>
        </w:rPr>
        <w:t>Социализация выпускников организаций образования</w:t>
      </w:r>
    </w:p>
    <w:p w14:paraId="76438F8B" w14:textId="243931D3" w:rsidR="00FF16C0" w:rsidRPr="008B38FC" w:rsidRDefault="00FF16C0" w:rsidP="008B38FC">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Анализ социализации выпускников,</w:t>
      </w:r>
      <w:r w:rsidRPr="008B38FC">
        <w:rPr>
          <w:rFonts w:ascii="Times New Roman" w:hAnsi="Times New Roman" w:cs="Times New Roman"/>
          <w:sz w:val="24"/>
          <w:szCs w:val="24"/>
        </w:rPr>
        <w:t xml:space="preserve"> освоивших основные образовательные программы основного общего образования,</w:t>
      </w:r>
      <w:r w:rsidRPr="008B38FC">
        <w:rPr>
          <w:rFonts w:ascii="Times New Roman" w:eastAsia="Times New Roman" w:hAnsi="Times New Roman" w:cs="Times New Roman"/>
          <w:sz w:val="24"/>
          <w:szCs w:val="24"/>
        </w:rPr>
        <w:t xml:space="preserve"> показывает, что из 4161 выпускника 2022 года</w:t>
      </w:r>
      <w:r w:rsidR="00597E9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продолжили обучение в 10-м классе 2103 человека (50,5%)</w:t>
      </w:r>
      <w:r w:rsidR="00597E99" w:rsidRPr="008B38FC">
        <w:rPr>
          <w:rFonts w:ascii="Times New Roman" w:eastAsia="Times New Roman" w:hAnsi="Times New Roman" w:cs="Times New Roman"/>
          <w:sz w:val="24"/>
          <w:szCs w:val="24"/>
        </w:rPr>
        <w:t>, что ниже показателей прошлого года на 3,3%</w:t>
      </w:r>
      <w:r w:rsidRPr="008B38FC">
        <w:rPr>
          <w:rFonts w:ascii="Times New Roman" w:eastAsia="Times New Roman" w:hAnsi="Times New Roman" w:cs="Times New Roman"/>
          <w:sz w:val="24"/>
          <w:szCs w:val="24"/>
        </w:rPr>
        <w:t xml:space="preserve">. </w:t>
      </w:r>
    </w:p>
    <w:p w14:paraId="18E6AE73" w14:textId="77777777" w:rsidR="00E44415" w:rsidRPr="008B38FC" w:rsidRDefault="00E44415" w:rsidP="008B38FC">
      <w:pPr>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Осваивают профессию в организациях среднего профессионального образования, на курсах - </w:t>
      </w:r>
      <w:r w:rsidR="00FF16C0" w:rsidRPr="008B38FC">
        <w:rPr>
          <w:rFonts w:ascii="Times New Roman" w:eastAsia="Times New Roman" w:hAnsi="Times New Roman" w:cs="Times New Roman"/>
          <w:sz w:val="24"/>
          <w:szCs w:val="24"/>
        </w:rPr>
        <w:t>1798</w:t>
      </w:r>
      <w:r w:rsidRPr="008B38FC">
        <w:rPr>
          <w:rFonts w:ascii="Times New Roman" w:eastAsia="Times New Roman" w:hAnsi="Times New Roman" w:cs="Times New Roman"/>
          <w:sz w:val="24"/>
          <w:szCs w:val="24"/>
        </w:rPr>
        <w:t xml:space="preserve"> выпускников (4</w:t>
      </w:r>
      <w:r w:rsidR="00FF16C0" w:rsidRPr="008B38FC">
        <w:rPr>
          <w:rFonts w:ascii="Times New Roman" w:eastAsia="Times New Roman" w:hAnsi="Times New Roman" w:cs="Times New Roman"/>
          <w:sz w:val="24"/>
          <w:szCs w:val="24"/>
        </w:rPr>
        <w:t>3</w:t>
      </w:r>
      <w:r w:rsidRPr="008B38FC">
        <w:rPr>
          <w:rFonts w:ascii="Times New Roman" w:eastAsia="Times New Roman" w:hAnsi="Times New Roman" w:cs="Times New Roman"/>
          <w:sz w:val="24"/>
          <w:szCs w:val="24"/>
        </w:rPr>
        <w:t>,</w:t>
      </w:r>
      <w:r w:rsidR="00FF16C0"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В том числе выехали для продолжения обучения за пределы республики </w:t>
      </w:r>
      <w:r w:rsidR="00FF16C0" w:rsidRPr="008B38FC">
        <w:rPr>
          <w:rFonts w:ascii="Times New Roman" w:eastAsia="Times New Roman" w:hAnsi="Times New Roman" w:cs="Times New Roman"/>
          <w:sz w:val="24"/>
          <w:szCs w:val="24"/>
        </w:rPr>
        <w:t>101</w:t>
      </w:r>
      <w:r w:rsidRPr="008B38FC">
        <w:rPr>
          <w:rFonts w:ascii="Times New Roman" w:eastAsia="Times New Roman" w:hAnsi="Times New Roman" w:cs="Times New Roman"/>
          <w:sz w:val="24"/>
          <w:szCs w:val="24"/>
        </w:rPr>
        <w:t xml:space="preserve"> выпускник (</w:t>
      </w:r>
      <w:r w:rsidRPr="008B38FC">
        <w:rPr>
          <w:rFonts w:ascii="Times New Roman" w:hAnsi="Times New Roman" w:cs="Times New Roman"/>
          <w:sz w:val="24"/>
          <w:szCs w:val="24"/>
        </w:rPr>
        <w:t>5,</w:t>
      </w:r>
      <w:r w:rsidR="00FF16C0" w:rsidRPr="008B38FC">
        <w:rPr>
          <w:rFonts w:ascii="Times New Roman" w:hAnsi="Times New Roman" w:cs="Times New Roman"/>
          <w:sz w:val="24"/>
          <w:szCs w:val="24"/>
        </w:rPr>
        <w:t>7</w:t>
      </w:r>
      <w:r w:rsidRPr="008B38FC">
        <w:rPr>
          <w:rFonts w:ascii="Times New Roman" w:hAnsi="Times New Roman" w:cs="Times New Roman"/>
          <w:sz w:val="24"/>
          <w:szCs w:val="24"/>
        </w:rPr>
        <w:t>%</w:t>
      </w:r>
      <w:r w:rsidRPr="008B38FC">
        <w:rPr>
          <w:rFonts w:ascii="Times New Roman" w:eastAsia="Times New Roman" w:hAnsi="Times New Roman" w:cs="Times New Roman"/>
          <w:sz w:val="24"/>
          <w:szCs w:val="24"/>
        </w:rPr>
        <w:t>).</w:t>
      </w:r>
    </w:p>
    <w:p w14:paraId="64BF3B6E" w14:textId="77777777" w:rsidR="00E44415" w:rsidRPr="008B38FC" w:rsidRDefault="00E44415"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Количество выпускников 9</w:t>
      </w:r>
      <w:r w:rsidR="00FF16C0" w:rsidRPr="008B38FC">
        <w:rPr>
          <w:rFonts w:ascii="Times New Roman" w:eastAsia="Times" w:hAnsi="Times New Roman" w:cs="Times New Roman"/>
          <w:sz w:val="24"/>
          <w:szCs w:val="24"/>
        </w:rPr>
        <w:t xml:space="preserve">–х </w:t>
      </w:r>
      <w:r w:rsidRPr="008B38FC">
        <w:rPr>
          <w:rFonts w:ascii="Times New Roman" w:eastAsia="Times" w:hAnsi="Times New Roman" w:cs="Times New Roman"/>
          <w:sz w:val="24"/>
          <w:szCs w:val="24"/>
        </w:rPr>
        <w:t xml:space="preserve">классов, не продолживших образование и нетрудоустроенных по состоянию здоровья, выехавших за пределы ПМР и другим причинам, составило </w:t>
      </w:r>
      <w:r w:rsidR="00FF16C0" w:rsidRPr="008B38FC">
        <w:rPr>
          <w:rFonts w:ascii="Times New Roman" w:eastAsia="Times" w:hAnsi="Times New Roman" w:cs="Times New Roman"/>
          <w:sz w:val="24"/>
          <w:szCs w:val="24"/>
        </w:rPr>
        <w:t>171</w:t>
      </w:r>
      <w:r w:rsidRPr="008B38FC">
        <w:rPr>
          <w:rFonts w:ascii="Times New Roman" w:eastAsia="Times" w:hAnsi="Times New Roman" w:cs="Times New Roman"/>
          <w:sz w:val="24"/>
          <w:szCs w:val="24"/>
        </w:rPr>
        <w:t xml:space="preserve"> человек (</w:t>
      </w:r>
      <w:r w:rsidR="00FF16C0" w:rsidRPr="008B38FC">
        <w:rPr>
          <w:rFonts w:ascii="Times New Roman" w:hAnsi="Times New Roman" w:cs="Times New Roman"/>
          <w:sz w:val="24"/>
          <w:szCs w:val="24"/>
        </w:rPr>
        <w:t>4</w:t>
      </w:r>
      <w:r w:rsidRPr="008B38FC">
        <w:rPr>
          <w:rFonts w:ascii="Times New Roman" w:hAnsi="Times New Roman" w:cs="Times New Roman"/>
          <w:sz w:val="24"/>
          <w:szCs w:val="24"/>
        </w:rPr>
        <w:t>,1%),</w:t>
      </w:r>
      <w:r w:rsidRPr="008B38FC">
        <w:rPr>
          <w:rFonts w:ascii="Times New Roman" w:eastAsia="Times New Roman" w:hAnsi="Times New Roman" w:cs="Times New Roman"/>
          <w:sz w:val="24"/>
          <w:szCs w:val="24"/>
        </w:rPr>
        <w:t> </w:t>
      </w:r>
      <w:r w:rsidRPr="008B38FC">
        <w:rPr>
          <w:rFonts w:ascii="Times New Roman" w:eastAsia="Times" w:hAnsi="Times New Roman" w:cs="Times New Roman"/>
          <w:sz w:val="24"/>
          <w:szCs w:val="24"/>
        </w:rPr>
        <w:t xml:space="preserve">что на </w:t>
      </w:r>
      <w:r w:rsidR="00FF16C0"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w:t>
      </w:r>
      <w:r w:rsidR="00FF16C0" w:rsidRPr="008B38FC">
        <w:rPr>
          <w:rFonts w:ascii="Times New Roman" w:eastAsia="Times" w:hAnsi="Times New Roman" w:cs="Times New Roman"/>
          <w:sz w:val="24"/>
          <w:szCs w:val="24"/>
        </w:rPr>
        <w:t>выше</w:t>
      </w:r>
      <w:r w:rsidRPr="008B38FC">
        <w:rPr>
          <w:rFonts w:ascii="Times New Roman" w:eastAsia="Times" w:hAnsi="Times New Roman" w:cs="Times New Roman"/>
          <w:sz w:val="24"/>
          <w:szCs w:val="24"/>
        </w:rPr>
        <w:t xml:space="preserve"> показателей прошлого года.</w:t>
      </w:r>
      <w:r w:rsidRPr="008B38FC">
        <w:rPr>
          <w:rFonts w:ascii="Times New Roman" w:eastAsia="Times New Roman" w:hAnsi="Times New Roman" w:cs="Times New Roman"/>
          <w:sz w:val="24"/>
          <w:szCs w:val="24"/>
        </w:rPr>
        <w:t xml:space="preserve"> Количество </w:t>
      </w:r>
      <w:r w:rsidRPr="008B38FC">
        <w:rPr>
          <w:rFonts w:ascii="Times New Roman" w:eastAsia="Times" w:hAnsi="Times New Roman" w:cs="Times New Roman"/>
          <w:sz w:val="24"/>
          <w:szCs w:val="24"/>
        </w:rPr>
        <w:t xml:space="preserve">трудоустроенных выпускников 9-х классов - </w:t>
      </w:r>
      <w:r w:rsidRPr="008B38FC">
        <w:rPr>
          <w:rFonts w:ascii="Times New Roman" w:hAnsi="Times New Roman" w:cs="Times New Roman"/>
          <w:sz w:val="24"/>
          <w:szCs w:val="24"/>
        </w:rPr>
        <w:t>7</w:t>
      </w:r>
      <w:r w:rsidR="00FF16C0" w:rsidRPr="008B38FC">
        <w:rPr>
          <w:rFonts w:ascii="Times New Roman" w:hAnsi="Times New Roman" w:cs="Times New Roman"/>
          <w:sz w:val="24"/>
          <w:szCs w:val="24"/>
        </w:rPr>
        <w:t>8</w:t>
      </w:r>
      <w:r w:rsidRPr="008B38FC">
        <w:rPr>
          <w:rFonts w:ascii="Times New Roman" w:hAnsi="Times New Roman" w:cs="Times New Roman"/>
          <w:sz w:val="24"/>
          <w:szCs w:val="24"/>
        </w:rPr>
        <w:t xml:space="preserve"> (1,</w:t>
      </w:r>
      <w:r w:rsidR="00FF16C0" w:rsidRPr="008B38FC">
        <w:rPr>
          <w:rFonts w:ascii="Times New Roman" w:hAnsi="Times New Roman" w:cs="Times New Roman"/>
          <w:sz w:val="24"/>
          <w:szCs w:val="24"/>
        </w:rPr>
        <w:t>9</w:t>
      </w:r>
      <w:r w:rsidRPr="008B38FC">
        <w:rPr>
          <w:rFonts w:ascii="Times New Roman" w:hAnsi="Times New Roman" w:cs="Times New Roman"/>
          <w:sz w:val="24"/>
          <w:szCs w:val="24"/>
        </w:rPr>
        <w:t>%).</w:t>
      </w:r>
      <w:r w:rsidRPr="008B38FC">
        <w:rPr>
          <w:rFonts w:ascii="Times New Roman" w:eastAsia="Times" w:hAnsi="Times New Roman" w:cs="Times New Roman"/>
          <w:sz w:val="24"/>
          <w:szCs w:val="24"/>
        </w:rPr>
        <w:t xml:space="preserve"> В </w:t>
      </w:r>
      <w:r w:rsidRPr="008B38FC">
        <w:rPr>
          <w:rFonts w:ascii="Times New Roman" w:hAnsi="Times New Roman" w:cs="Times New Roman"/>
          <w:sz w:val="24"/>
          <w:szCs w:val="24"/>
        </w:rPr>
        <w:t xml:space="preserve">вечернюю школу поступили - </w:t>
      </w:r>
      <w:r w:rsidR="00FF16C0" w:rsidRPr="008B38FC">
        <w:rPr>
          <w:rFonts w:ascii="Times New Roman" w:hAnsi="Times New Roman" w:cs="Times New Roman"/>
          <w:sz w:val="24"/>
          <w:szCs w:val="24"/>
        </w:rPr>
        <w:t>20</w:t>
      </w:r>
      <w:r w:rsidRPr="008B38FC">
        <w:rPr>
          <w:rFonts w:ascii="Times New Roman" w:hAnsi="Times New Roman" w:cs="Times New Roman"/>
          <w:sz w:val="24"/>
          <w:szCs w:val="24"/>
        </w:rPr>
        <w:t xml:space="preserve"> выпускников (0,</w:t>
      </w:r>
      <w:r w:rsidR="00FF16C0" w:rsidRPr="008B38FC">
        <w:rPr>
          <w:rFonts w:ascii="Times New Roman" w:hAnsi="Times New Roman" w:cs="Times New Roman"/>
          <w:sz w:val="24"/>
          <w:szCs w:val="24"/>
        </w:rPr>
        <w:t>5</w:t>
      </w:r>
      <w:r w:rsidRPr="008B38FC">
        <w:rPr>
          <w:rFonts w:ascii="Times New Roman" w:hAnsi="Times New Roman" w:cs="Times New Roman"/>
          <w:sz w:val="24"/>
          <w:szCs w:val="24"/>
        </w:rPr>
        <w:t xml:space="preserve">%), призваны в Вооруженные силы ПМР – 6 выпускников (0,1%). </w:t>
      </w:r>
    </w:p>
    <w:p w14:paraId="1757DA02" w14:textId="77777777" w:rsidR="00A65524" w:rsidRPr="008B38FC" w:rsidRDefault="00A65524"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Сведения о социализации выпускников 9-х классов организаций общего образования за 5 лет представлены таблицей: </w:t>
      </w:r>
    </w:p>
    <w:p w14:paraId="2053398C" w14:textId="415C29E6" w:rsidR="00FF16C0" w:rsidRPr="008B38FC" w:rsidRDefault="004C2C0D" w:rsidP="008B38FC">
      <w:pPr>
        <w:spacing w:after="0" w:line="240" w:lineRule="auto"/>
        <w:ind w:firstLine="709"/>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sidR="00A21C5C">
        <w:rPr>
          <w:rFonts w:ascii="Times New Roman" w:eastAsia="Times" w:hAnsi="Times New Roman" w:cs="Times New Roman"/>
          <w:sz w:val="24"/>
          <w:szCs w:val="24"/>
        </w:rPr>
        <w:t>23</w:t>
      </w:r>
    </w:p>
    <w:tbl>
      <w:tblPr>
        <w:tblW w:w="10585" w:type="dxa"/>
        <w:tblInd w:w="-34" w:type="dxa"/>
        <w:tblLayout w:type="fixed"/>
        <w:tblLook w:val="0000" w:firstRow="0" w:lastRow="0" w:firstColumn="0" w:lastColumn="0" w:noHBand="0" w:noVBand="0"/>
      </w:tblPr>
      <w:tblGrid>
        <w:gridCol w:w="604"/>
        <w:gridCol w:w="2263"/>
        <w:gridCol w:w="851"/>
        <w:gridCol w:w="709"/>
        <w:gridCol w:w="850"/>
        <w:gridCol w:w="709"/>
        <w:gridCol w:w="850"/>
        <w:gridCol w:w="709"/>
        <w:gridCol w:w="780"/>
        <w:gridCol w:w="661"/>
        <w:gridCol w:w="890"/>
        <w:gridCol w:w="709"/>
      </w:tblGrid>
      <w:tr w:rsidR="008B38FC" w:rsidRPr="008B38FC" w14:paraId="08600F30" w14:textId="77777777" w:rsidTr="003264DB">
        <w:trPr>
          <w:trHeight w:val="320"/>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33D379E4"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2263"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2F7E4FC" w14:textId="77777777"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b/>
                <w:sz w:val="24"/>
                <w:szCs w:val="24"/>
              </w:rPr>
              <w:t xml:space="preserve">Направление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188A7E"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2018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85A950"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2019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BD3BF9"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2020</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B2BE77"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2021</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418A36"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2022</w:t>
            </w:r>
          </w:p>
        </w:tc>
      </w:tr>
      <w:tr w:rsidR="008B38FC" w:rsidRPr="008B38FC" w14:paraId="5A300795" w14:textId="77777777" w:rsidTr="003264DB">
        <w:trPr>
          <w:trHeight w:val="320"/>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833688C"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2263"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73EA0F9" w14:textId="77777777"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Кол-во выпускников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22954"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4051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8502F"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FEA7"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E35DD"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56062"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F8E9B"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EA5A7"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shd w:val="clear" w:color="auto" w:fill="FFFFFF"/>
              </w:rPr>
              <w:t>4024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5CD3C"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F6145"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b/>
                <w:sz w:val="24"/>
                <w:szCs w:val="24"/>
              </w:rPr>
              <w:t>4161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3722E"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r>
      <w:tr w:rsidR="008B38FC" w:rsidRPr="008B38FC" w14:paraId="4317F492" w14:textId="77777777" w:rsidTr="003264DB">
        <w:trPr>
          <w:trHeight w:val="293"/>
        </w:trPr>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7F9FB3CB"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Pr>
          <w:p w14:paraId="2CC17CB1" w14:textId="77777777"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Поступили в 10 класс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95537"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6DA53"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54,6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27699"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C9A43"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51,5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6A52C"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2214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B88F6"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53,8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236E2"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2165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05D0F"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53,8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EE3F0"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b/>
                <w:sz w:val="24"/>
                <w:szCs w:val="24"/>
              </w:rPr>
              <w:t>2103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B3FB5"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50,5</w:t>
            </w:r>
          </w:p>
        </w:tc>
      </w:tr>
      <w:tr w:rsidR="008B38FC" w:rsidRPr="008B38FC" w14:paraId="0F8617FE" w14:textId="77777777" w:rsidTr="003264DB">
        <w:trPr>
          <w:trHeight w:val="293"/>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14:paraId="090E5B83"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06D9553C" w14:textId="77777777"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из них в вечернюю школу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78B74"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DC4DE"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6FCA"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4484"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05545"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3FF53"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6E307"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13</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04F26"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922D9"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A19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0,5</w:t>
            </w:r>
          </w:p>
        </w:tc>
      </w:tr>
      <w:tr w:rsidR="008B38FC" w:rsidRPr="008B38FC" w14:paraId="3F5330FB" w14:textId="77777777" w:rsidTr="003264DB">
        <w:trPr>
          <w:trHeight w:val="293"/>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14:paraId="26532FFC"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60649FAD" w14:textId="77777777"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Поступили в ОПО, в т.ч.: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E947B"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1616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2E3FC"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41,6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12852"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1751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893D"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1AC86"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1691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44F7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41,1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990AC"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1668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1946"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41,5</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65B30"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1780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50239"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42,8</w:t>
            </w:r>
          </w:p>
        </w:tc>
      </w:tr>
      <w:tr w:rsidR="008B38FC" w:rsidRPr="008B38FC" w14:paraId="0F8DCBF7" w14:textId="77777777" w:rsidTr="003264DB">
        <w:trPr>
          <w:trHeight w:val="293"/>
        </w:trPr>
        <w:tc>
          <w:tcPr>
            <w:tcW w:w="604" w:type="dxa"/>
            <w:vMerge w:val="restart"/>
            <w:tcBorders>
              <w:top w:val="single" w:sz="4" w:space="0" w:color="000000"/>
              <w:left w:val="single" w:sz="4" w:space="0" w:color="000000"/>
              <w:right w:val="single" w:sz="4" w:space="0" w:color="000000"/>
            </w:tcBorders>
            <w:shd w:val="clear" w:color="auto" w:fill="FFFFFF"/>
          </w:tcPr>
          <w:p w14:paraId="758AD2CA"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59A9B01B" w14:textId="6D7BE691"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ПМР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D7F8"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1525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2EF7"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94,4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5ACD2" w14:textId="77777777" w:rsidR="00FF16C0" w:rsidRPr="008B38FC" w:rsidRDefault="00FF16C0" w:rsidP="008B38FC">
            <w:pP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1628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3CE22"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799A9"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1610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EC1C9"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95,2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D18A2"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1571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6C5D0"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94,2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F7090"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1679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2067"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94,3</w:t>
            </w:r>
          </w:p>
        </w:tc>
      </w:tr>
      <w:tr w:rsidR="008B38FC" w:rsidRPr="008B38FC" w14:paraId="1613497C" w14:textId="77777777" w:rsidTr="003264DB">
        <w:trPr>
          <w:trHeight w:val="293"/>
        </w:trPr>
        <w:tc>
          <w:tcPr>
            <w:tcW w:w="604" w:type="dxa"/>
            <w:vMerge/>
            <w:tcBorders>
              <w:left w:val="single" w:sz="4" w:space="0" w:color="000000"/>
              <w:right w:val="single" w:sz="4" w:space="0" w:color="000000"/>
            </w:tcBorders>
            <w:shd w:val="clear" w:color="auto" w:fill="FFFFFF"/>
          </w:tcPr>
          <w:p w14:paraId="4DD66D37"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5205DA9B" w14:textId="62443396"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05A4E"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52EB0"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F34C" w14:textId="77777777" w:rsidR="00FF16C0" w:rsidRPr="008B38FC" w:rsidRDefault="00FF16C0" w:rsidP="008B38FC">
            <w:pP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E90E2"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92BFB"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91C04" w14:textId="77777777" w:rsidR="00FF16C0" w:rsidRPr="008B38FC" w:rsidRDefault="00FF16C0" w:rsidP="008B38FC">
            <w:pPr>
              <w:spacing w:after="0" w:line="240" w:lineRule="auto"/>
              <w:ind w:left="-44"/>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1,9</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4AB81"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45CFE" w14:textId="77777777" w:rsidR="00FF16C0" w:rsidRPr="008B38FC" w:rsidRDefault="00FF16C0" w:rsidP="008B38FC">
            <w:pPr>
              <w:spacing w:after="0" w:line="240" w:lineRule="auto"/>
              <w:ind w:left="-44"/>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029AF" w14:textId="77777777" w:rsidR="00FF16C0" w:rsidRPr="008B38FC" w:rsidRDefault="00FF16C0" w:rsidP="008B38FC">
            <w:pPr>
              <w:spacing w:after="0" w:line="240" w:lineRule="auto"/>
              <w:ind w:left="-44"/>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BD4E5" w14:textId="77777777" w:rsidR="00FF16C0" w:rsidRPr="008B38FC" w:rsidRDefault="00FF16C0" w:rsidP="008B38FC">
            <w:pPr>
              <w:spacing w:after="0" w:line="240" w:lineRule="auto"/>
              <w:ind w:left="-44"/>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2,6</w:t>
            </w:r>
          </w:p>
        </w:tc>
      </w:tr>
      <w:tr w:rsidR="008B38FC" w:rsidRPr="008B38FC" w14:paraId="785D92C9" w14:textId="77777777" w:rsidTr="003264DB">
        <w:trPr>
          <w:trHeight w:val="309"/>
        </w:trPr>
        <w:tc>
          <w:tcPr>
            <w:tcW w:w="604" w:type="dxa"/>
            <w:vMerge/>
            <w:tcBorders>
              <w:left w:val="single" w:sz="4" w:space="0" w:color="000000"/>
              <w:right w:val="single" w:sz="4" w:space="0" w:color="000000"/>
            </w:tcBorders>
            <w:shd w:val="clear" w:color="auto" w:fill="FFFFFF"/>
          </w:tcPr>
          <w:p w14:paraId="7CF6C9EC"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711DFE7B" w14:textId="51C08892"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Украины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8A53A"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77552"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C76B2" w14:textId="77777777" w:rsidR="00FF16C0" w:rsidRPr="008B38FC" w:rsidRDefault="00FF16C0" w:rsidP="008B38FC">
            <w:pP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7570"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01D63"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40E51"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631D6"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2C014"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F70DE"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9D7ED"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0,1</w:t>
            </w:r>
          </w:p>
        </w:tc>
      </w:tr>
      <w:tr w:rsidR="008B38FC" w:rsidRPr="008B38FC" w14:paraId="627C3FA0" w14:textId="77777777" w:rsidTr="003264DB">
        <w:trPr>
          <w:trHeight w:val="293"/>
        </w:trPr>
        <w:tc>
          <w:tcPr>
            <w:tcW w:w="604" w:type="dxa"/>
            <w:vMerge/>
            <w:tcBorders>
              <w:left w:val="single" w:sz="4" w:space="0" w:color="000000"/>
              <w:right w:val="single" w:sz="4" w:space="0" w:color="000000"/>
            </w:tcBorders>
            <w:shd w:val="clear" w:color="auto" w:fill="FFFFFF"/>
          </w:tcPr>
          <w:p w14:paraId="38D5143E"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16270E1E" w14:textId="458D1DE4"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42D4"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1A61E"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A457" w14:textId="77777777" w:rsidR="00FF16C0" w:rsidRPr="008B38FC" w:rsidRDefault="00FF16C0" w:rsidP="008B38FC">
            <w:pP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37678"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4C3C4"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71ECD"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58E31"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CC0F8"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DBC3"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29073"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2,2</w:t>
            </w:r>
          </w:p>
        </w:tc>
      </w:tr>
      <w:tr w:rsidR="008B38FC" w:rsidRPr="008B38FC" w14:paraId="2BCA45CB" w14:textId="77777777" w:rsidTr="003264DB">
        <w:trPr>
          <w:trHeight w:val="293"/>
        </w:trPr>
        <w:tc>
          <w:tcPr>
            <w:tcW w:w="604" w:type="dxa"/>
            <w:vMerge/>
            <w:tcBorders>
              <w:left w:val="single" w:sz="4" w:space="0" w:color="000000"/>
              <w:bottom w:val="single" w:sz="4" w:space="0" w:color="000000"/>
              <w:right w:val="single" w:sz="4" w:space="0" w:color="000000"/>
            </w:tcBorders>
            <w:shd w:val="clear" w:color="auto" w:fill="FFFFFF"/>
          </w:tcPr>
          <w:p w14:paraId="53A1D1A3"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14:paraId="1315D0E3" w14:textId="6C7AFEC8"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др. государств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B4E9D"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3A5B7"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93EA9" w14:textId="77777777" w:rsidR="00FF16C0" w:rsidRPr="008B38FC" w:rsidRDefault="00FF16C0" w:rsidP="008B38FC">
            <w:pP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C9CA"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B0F8A"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01412"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EE8F4"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BC07D"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4722C" w14:textId="77777777" w:rsidR="00FF16C0" w:rsidRPr="008B38FC" w:rsidRDefault="00FF16C0"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CD813" w14:textId="77777777" w:rsidR="00FF16C0" w:rsidRPr="008B38FC" w:rsidRDefault="00FF16C0"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0,8</w:t>
            </w:r>
          </w:p>
        </w:tc>
      </w:tr>
      <w:tr w:rsidR="008B38FC" w:rsidRPr="008B38FC" w14:paraId="6D678A5C" w14:textId="77777777" w:rsidTr="003264DB">
        <w:trPr>
          <w:trHeight w:val="293"/>
        </w:trPr>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09E43E03"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7</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Pr>
          <w:p w14:paraId="142BB496" w14:textId="77777777" w:rsidR="00FF16C0" w:rsidRPr="008B38FC" w:rsidRDefault="00FF16C0" w:rsidP="008B38FC">
            <w:pPr>
              <w:spacing w:after="0" w:line="240" w:lineRule="auto"/>
              <w:rPr>
                <w:rFonts w:ascii="Times New Roman" w:eastAsia="Times" w:hAnsi="Times New Roman" w:cs="Times New Roman"/>
                <w:sz w:val="24"/>
                <w:szCs w:val="24"/>
              </w:rPr>
            </w:pPr>
            <w:r w:rsidRPr="008B38FC">
              <w:rPr>
                <w:rFonts w:ascii="Times New Roman" w:eastAsia="Times" w:hAnsi="Times New Roman" w:cs="Times New Roman"/>
                <w:sz w:val="24"/>
                <w:szCs w:val="24"/>
              </w:rPr>
              <w:t>Трудоустроены</w:t>
            </w:r>
          </w:p>
          <w:p w14:paraId="6BBB9A82" w14:textId="77777777" w:rsidR="00FF16C0" w:rsidRPr="008B38FC" w:rsidRDefault="00FF16C0" w:rsidP="008B38FC">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35A06"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i/>
                <w:sz w:val="24"/>
                <w:szCs w:val="24"/>
              </w:rPr>
              <w:lastRenderedPageBreak/>
              <w:t>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16821"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48C8F"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12A3B"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E02EF"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35B12"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AFFC"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12659"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8E8F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E3442"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1,9</w:t>
            </w:r>
          </w:p>
        </w:tc>
      </w:tr>
      <w:tr w:rsidR="008B38FC" w:rsidRPr="008B38FC" w14:paraId="22FFE211" w14:textId="77777777" w:rsidTr="003264DB">
        <w:trPr>
          <w:trHeight w:val="1287"/>
        </w:trPr>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3833E914"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8</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Pr>
          <w:p w14:paraId="3A817DA8" w14:textId="77777777" w:rsidR="00FF16C0" w:rsidRPr="008B38FC" w:rsidRDefault="00FF16C0" w:rsidP="008B38FC">
            <w:pPr>
              <w:spacing w:after="0" w:line="240" w:lineRule="auto"/>
              <w:rPr>
                <w:rFonts w:ascii="Times New Roman" w:eastAsia="Times" w:hAnsi="Times New Roman" w:cs="Times New Roman"/>
                <w:sz w:val="24"/>
                <w:szCs w:val="24"/>
              </w:rPr>
            </w:pPr>
            <w:r w:rsidRPr="008B38FC">
              <w:rPr>
                <w:rFonts w:ascii="Times New Roman" w:eastAsia="Times" w:hAnsi="Times New Roman" w:cs="Times New Roman"/>
                <w:sz w:val="24"/>
                <w:szCs w:val="24"/>
              </w:rPr>
              <w:t>Не трудоустроены</w:t>
            </w:r>
          </w:p>
          <w:p w14:paraId="671903BA" w14:textId="623BE9C5"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 состоянию здоровья, выезд за пределы ПМР, другие причины)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0E8E9"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i/>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41387"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DF68F"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C7F5"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BCD2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A587E"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18EE6"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84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3DF15"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1CDB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DE24F"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4,1</w:t>
            </w:r>
          </w:p>
        </w:tc>
      </w:tr>
      <w:tr w:rsidR="008B38FC" w:rsidRPr="008B38FC" w14:paraId="7554E0D7" w14:textId="77777777" w:rsidTr="003264DB">
        <w:trPr>
          <w:trHeight w:val="293"/>
        </w:trPr>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4D907945"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9</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Pr>
          <w:p w14:paraId="3D06C9DB" w14:textId="2F842680"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Поступили на курсы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AA96E"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i/>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B6C1"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9E320"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B3ABD"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91EA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9DD23"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53D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27</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E4DEC"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0,7</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4960"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BBE6A"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0,4</w:t>
            </w:r>
          </w:p>
        </w:tc>
      </w:tr>
      <w:tr w:rsidR="008B38FC" w:rsidRPr="008B38FC" w14:paraId="24EF7FAD" w14:textId="77777777" w:rsidTr="003264DB">
        <w:trPr>
          <w:trHeight w:val="304"/>
        </w:trPr>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54428D84"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Pr>
          <w:p w14:paraId="4EE8C584" w14:textId="7BC5C09B"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Повторное обучение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39D6"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i/>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9B44"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A2EFC"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944A1"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A881D"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4A025"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07C97"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7BD5"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35F17"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3BE7C"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0,1</w:t>
            </w:r>
          </w:p>
        </w:tc>
      </w:tr>
      <w:tr w:rsidR="008B38FC" w:rsidRPr="008B38FC" w14:paraId="0CE3F154" w14:textId="77777777" w:rsidTr="003264DB">
        <w:trPr>
          <w:trHeight w:val="300"/>
        </w:trPr>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1301E784" w14:textId="77777777" w:rsidR="00FF16C0" w:rsidRPr="008B38FC" w:rsidRDefault="00FF16C0"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11</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Pr>
          <w:p w14:paraId="7831F93B" w14:textId="45494A27" w:rsidR="00FF16C0" w:rsidRPr="008B38FC" w:rsidRDefault="00FF16C0"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Призваны в армию</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33629"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i/>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181C3" w14:textId="77777777" w:rsidR="00FF16C0" w:rsidRPr="008B38FC" w:rsidRDefault="00FF16C0"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BD887" w14:textId="77777777" w:rsidR="00FF16C0" w:rsidRPr="008B38FC" w:rsidRDefault="00FF16C0" w:rsidP="008B38FC">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E7FD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B624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60B58"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E08BB"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6</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1DF01"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4E083"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CF71" w14:textId="77777777" w:rsidR="00FF16C0" w:rsidRPr="008B38FC" w:rsidRDefault="00FF16C0" w:rsidP="008B38FC">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0,1</w:t>
            </w:r>
          </w:p>
        </w:tc>
      </w:tr>
    </w:tbl>
    <w:p w14:paraId="1FADDDBD" w14:textId="77777777" w:rsidR="00E44415" w:rsidRPr="008B38FC" w:rsidRDefault="00E44415" w:rsidP="008B38FC">
      <w:pPr>
        <w:spacing w:before="24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На основе анализа социализации выпускников 11 класса, можно констатировать, что из </w:t>
      </w:r>
      <w:r w:rsidRPr="008B38FC">
        <w:rPr>
          <w:rFonts w:ascii="Times New Roman" w:hAnsi="Times New Roman" w:cs="Times New Roman"/>
          <w:sz w:val="24"/>
          <w:szCs w:val="24"/>
        </w:rPr>
        <w:t>2</w:t>
      </w:r>
      <w:r w:rsidR="004C2C0D" w:rsidRPr="008B38FC">
        <w:rPr>
          <w:rFonts w:ascii="Times New Roman" w:hAnsi="Times New Roman" w:cs="Times New Roman"/>
          <w:sz w:val="24"/>
          <w:szCs w:val="24"/>
        </w:rPr>
        <w:t>200</w:t>
      </w:r>
      <w:r w:rsidRPr="008B38FC">
        <w:rPr>
          <w:rFonts w:ascii="Times New Roman" w:eastAsia="Times New Roman" w:hAnsi="Times New Roman" w:cs="Times New Roman"/>
          <w:sz w:val="24"/>
          <w:szCs w:val="24"/>
        </w:rPr>
        <w:t xml:space="preserve"> выпускников 202</w:t>
      </w:r>
      <w:r w:rsidR="004C2C0D"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года продолжили обучение в организациях высшего и среднего профессионального образования </w:t>
      </w:r>
      <w:r w:rsidRPr="008B38FC">
        <w:rPr>
          <w:rFonts w:ascii="Times New Roman" w:hAnsi="Times New Roman" w:cs="Times New Roman"/>
          <w:sz w:val="24"/>
          <w:szCs w:val="24"/>
        </w:rPr>
        <w:t>8</w:t>
      </w:r>
      <w:r w:rsidR="004C2C0D" w:rsidRPr="008B38FC">
        <w:rPr>
          <w:rFonts w:ascii="Times New Roman" w:hAnsi="Times New Roman" w:cs="Times New Roman"/>
          <w:sz w:val="24"/>
          <w:szCs w:val="24"/>
        </w:rPr>
        <w:t>7</w:t>
      </w:r>
      <w:r w:rsidRPr="008B38FC">
        <w:rPr>
          <w:rFonts w:ascii="Times New Roman" w:hAnsi="Times New Roman" w:cs="Times New Roman"/>
          <w:sz w:val="24"/>
          <w:szCs w:val="24"/>
        </w:rPr>
        <w:t>,</w:t>
      </w:r>
      <w:r w:rsidR="004C2C0D" w:rsidRPr="008B38FC">
        <w:rPr>
          <w:rFonts w:ascii="Times New Roman" w:hAnsi="Times New Roman" w:cs="Times New Roman"/>
          <w:sz w:val="24"/>
          <w:szCs w:val="24"/>
        </w:rPr>
        <w:t>0</w:t>
      </w:r>
      <w:r w:rsidRPr="008B38FC">
        <w:rPr>
          <w:rFonts w:ascii="Times New Roman" w:hAnsi="Times New Roman" w:cs="Times New Roman"/>
          <w:sz w:val="24"/>
          <w:szCs w:val="24"/>
        </w:rPr>
        <w:t>%</w:t>
      </w:r>
      <w:r w:rsidRPr="008B38FC">
        <w:rPr>
          <w:rFonts w:ascii="Times New Roman" w:eastAsia="Times New Roman" w:hAnsi="Times New Roman" w:cs="Times New Roman"/>
          <w:sz w:val="24"/>
          <w:szCs w:val="24"/>
        </w:rPr>
        <w:t xml:space="preserve">, что на </w:t>
      </w:r>
      <w:r w:rsidR="004C2C0D"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w:t>
      </w:r>
      <w:r w:rsidR="004C2C0D"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 меньше, чем в 202</w:t>
      </w:r>
      <w:r w:rsidR="004C2C0D" w:rsidRPr="008B38FC">
        <w:rPr>
          <w:rFonts w:ascii="Times New Roman" w:eastAsia="Times New Roman" w:hAnsi="Times New Roman" w:cs="Times New Roman"/>
          <w:sz w:val="24"/>
          <w:szCs w:val="24"/>
        </w:rPr>
        <w:t>1</w:t>
      </w:r>
      <w:r w:rsidRPr="008B38FC">
        <w:rPr>
          <w:rFonts w:ascii="Times New Roman" w:eastAsia="Times New Roman" w:hAnsi="Times New Roman" w:cs="Times New Roman"/>
          <w:sz w:val="24"/>
          <w:szCs w:val="24"/>
        </w:rPr>
        <w:t xml:space="preserve"> году.</w:t>
      </w:r>
    </w:p>
    <w:p w14:paraId="6C20544E" w14:textId="77777777" w:rsidR="00A65524" w:rsidRPr="008B38FC" w:rsidRDefault="00A65524" w:rsidP="008B38FC">
      <w:pPr>
        <w:spacing w:line="240" w:lineRule="auto"/>
        <w:ind w:firstLine="708"/>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Сведения о социализации выпускников 11-х классов организаций общего образования за 5 лет представлены таблицей: </w:t>
      </w:r>
    </w:p>
    <w:p w14:paraId="2F4F1A77" w14:textId="732D3B49" w:rsidR="004D4D9C" w:rsidRPr="008B38FC" w:rsidRDefault="004D4D9C" w:rsidP="008B38FC">
      <w:pPr>
        <w:spacing w:line="240" w:lineRule="auto"/>
        <w:ind w:firstLine="708"/>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Т</w:t>
      </w:r>
      <w:r w:rsidR="00A65524" w:rsidRPr="008B38FC">
        <w:rPr>
          <w:rFonts w:ascii="Times New Roman" w:eastAsia="Times" w:hAnsi="Times New Roman" w:cs="Times New Roman"/>
          <w:sz w:val="24"/>
          <w:szCs w:val="24"/>
        </w:rPr>
        <w:t>аблица 2</w:t>
      </w:r>
      <w:r w:rsidR="00A21C5C">
        <w:rPr>
          <w:rFonts w:ascii="Times New Roman" w:eastAsia="Times" w:hAnsi="Times New Roman" w:cs="Times New Roman"/>
          <w:sz w:val="24"/>
          <w:szCs w:val="24"/>
        </w:rPr>
        <w:t>4</w:t>
      </w:r>
    </w:p>
    <w:tbl>
      <w:tblPr>
        <w:tblW w:w="10495" w:type="dxa"/>
        <w:tblInd w:w="-34" w:type="dxa"/>
        <w:tblLayout w:type="fixed"/>
        <w:tblLook w:val="0000" w:firstRow="0" w:lastRow="0" w:firstColumn="0" w:lastColumn="0" w:noHBand="0" w:noVBand="0"/>
      </w:tblPr>
      <w:tblGrid>
        <w:gridCol w:w="681"/>
        <w:gridCol w:w="2155"/>
        <w:gridCol w:w="851"/>
        <w:gridCol w:w="709"/>
        <w:gridCol w:w="849"/>
        <w:gridCol w:w="709"/>
        <w:gridCol w:w="850"/>
        <w:gridCol w:w="709"/>
        <w:gridCol w:w="709"/>
        <w:gridCol w:w="714"/>
        <w:gridCol w:w="850"/>
        <w:gridCol w:w="709"/>
      </w:tblGrid>
      <w:tr w:rsidR="008B38FC" w:rsidRPr="008B38FC" w14:paraId="309161DD" w14:textId="77777777" w:rsidTr="003264DB">
        <w:trPr>
          <w:trHeight w:val="320"/>
        </w:trPr>
        <w:tc>
          <w:tcPr>
            <w:tcW w:w="681"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08B710E4"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20F9D24"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Направление социализации</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0C759F"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2018</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09453A"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2019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B1B49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2020</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68C0C4"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2021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B811D9"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2022</w:t>
            </w:r>
          </w:p>
        </w:tc>
      </w:tr>
      <w:tr w:rsidR="008B38FC" w:rsidRPr="008B38FC" w14:paraId="30630DFB" w14:textId="77777777" w:rsidTr="003264DB">
        <w:trPr>
          <w:trHeight w:val="293"/>
        </w:trPr>
        <w:tc>
          <w:tcPr>
            <w:tcW w:w="681" w:type="dxa"/>
            <w:tcBorders>
              <w:top w:val="single" w:sz="4" w:space="0" w:color="000000"/>
              <w:left w:val="single" w:sz="4" w:space="0" w:color="000000"/>
              <w:bottom w:val="single" w:sz="4" w:space="0" w:color="000000"/>
              <w:right w:val="single" w:sz="6" w:space="0" w:color="000000"/>
            </w:tcBorders>
            <w:shd w:val="clear" w:color="auto" w:fill="FFFFFF"/>
          </w:tcPr>
          <w:p w14:paraId="54641F52"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3E6B4ED3" w14:textId="77777777" w:rsidR="003264DB" w:rsidRPr="008B38FC" w:rsidRDefault="004D4D9C" w:rsidP="008B38FC">
            <w:pPr>
              <w:spacing w:after="0" w:line="240" w:lineRule="auto"/>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Всего </w:t>
            </w:r>
          </w:p>
          <w:p w14:paraId="20126F6F" w14:textId="62BB16EC" w:rsidR="004D4D9C" w:rsidRPr="008B38FC" w:rsidRDefault="004D4D9C" w:rsidP="008B38FC">
            <w:pP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выпускников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9C10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2276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E085F"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40996"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2212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0C10B"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A9F1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CB88"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179E"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shd w:val="clear" w:color="auto" w:fill="FFFFFF"/>
              </w:rPr>
              <w:t>2137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CE1F0"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4905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2903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w:t>
            </w:r>
          </w:p>
        </w:tc>
      </w:tr>
      <w:tr w:rsidR="008B38FC" w:rsidRPr="008B38FC" w14:paraId="43DC8E13" w14:textId="77777777" w:rsidTr="003264DB">
        <w:trPr>
          <w:trHeight w:val="293"/>
        </w:trPr>
        <w:tc>
          <w:tcPr>
            <w:tcW w:w="681" w:type="dxa"/>
            <w:tcBorders>
              <w:top w:val="single" w:sz="4" w:space="0" w:color="000000"/>
              <w:left w:val="single" w:sz="4" w:space="0" w:color="000000"/>
              <w:bottom w:val="single" w:sz="4" w:space="0" w:color="000000"/>
              <w:right w:val="single" w:sz="6" w:space="0" w:color="000000"/>
            </w:tcBorders>
            <w:shd w:val="clear" w:color="auto" w:fill="FFFFFF"/>
          </w:tcPr>
          <w:p w14:paraId="631C3005"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B6B27DA"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Поступили в  ВУЗы, из них: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4AF95"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1948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0DBB8"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85,6</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9ED98"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1855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CD28E"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83,8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698F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1900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B7B7"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86,3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FBBEC"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shd w:val="clear" w:color="auto" w:fill="FFFFFF"/>
              </w:rPr>
              <w:t>1801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941C6"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shd w:val="clear" w:color="auto" w:fill="FFFFFF"/>
              </w:rPr>
              <w:t>84,3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D1822" w14:textId="77777777" w:rsidR="004D4D9C" w:rsidRPr="008B38FC" w:rsidRDefault="004D4D9C" w:rsidP="008B38FC">
            <w:pPr>
              <w:spacing w:after="0" w:line="240" w:lineRule="auto"/>
              <w:jc w:val="center"/>
              <w:rPr>
                <w:rFonts w:ascii="Times New Roman" w:eastAsia="Times New Roman" w:hAnsi="Times New Roman" w:cs="Times New Roman"/>
                <w:b/>
                <w:sz w:val="24"/>
                <w:szCs w:val="24"/>
                <w:shd w:val="clear" w:color="auto" w:fill="FFFFFF"/>
              </w:rPr>
            </w:pPr>
            <w:r w:rsidRPr="008B38FC">
              <w:rPr>
                <w:rFonts w:ascii="Times New Roman" w:eastAsia="Times New Roman" w:hAnsi="Times New Roman" w:cs="Times New Roman"/>
                <w:b/>
                <w:sz w:val="24"/>
                <w:szCs w:val="24"/>
                <w:shd w:val="clear" w:color="auto" w:fill="FFFFFF"/>
              </w:rPr>
              <w:t>1807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3839B" w14:textId="77777777" w:rsidR="004D4D9C" w:rsidRPr="008B38FC" w:rsidRDefault="004D4D9C" w:rsidP="008B38FC">
            <w:pPr>
              <w:spacing w:after="0" w:line="240" w:lineRule="auto"/>
              <w:jc w:val="center"/>
              <w:rPr>
                <w:rFonts w:ascii="Times New Roman" w:eastAsia="Times New Roman" w:hAnsi="Times New Roman" w:cs="Times New Roman"/>
                <w:i/>
                <w:sz w:val="24"/>
                <w:szCs w:val="24"/>
                <w:shd w:val="clear" w:color="auto" w:fill="FFFFFF"/>
              </w:rPr>
            </w:pPr>
            <w:r w:rsidRPr="008B38FC">
              <w:rPr>
                <w:rFonts w:ascii="Times New Roman" w:eastAsia="Times New Roman" w:hAnsi="Times New Roman" w:cs="Times New Roman"/>
                <w:i/>
                <w:sz w:val="24"/>
                <w:szCs w:val="24"/>
                <w:shd w:val="clear" w:color="auto" w:fill="FFFFFF"/>
              </w:rPr>
              <w:t>82,1</w:t>
            </w:r>
          </w:p>
        </w:tc>
      </w:tr>
      <w:tr w:rsidR="008B38FC" w:rsidRPr="008B38FC" w14:paraId="71EB02FE" w14:textId="77777777" w:rsidTr="003264DB">
        <w:trPr>
          <w:trHeight w:val="293"/>
        </w:trPr>
        <w:tc>
          <w:tcPr>
            <w:tcW w:w="681" w:type="dxa"/>
            <w:vMerge w:val="restart"/>
            <w:tcBorders>
              <w:top w:val="single" w:sz="4" w:space="0" w:color="000000"/>
              <w:left w:val="single" w:sz="4" w:space="0" w:color="000000"/>
              <w:right w:val="single" w:sz="4" w:space="0" w:color="000000"/>
            </w:tcBorders>
            <w:shd w:val="clear" w:color="auto" w:fill="FFFFFF"/>
          </w:tcPr>
          <w:p w14:paraId="7F4354A7"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37E22"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ПМР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AB4BE"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1362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4C76C"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70,0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5160"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1283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B33B"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69,2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9B2E0"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1459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0306A"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76,8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E21DC"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shd w:val="clear" w:color="auto" w:fill="FFFFFF"/>
              </w:rPr>
              <w:t>1311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5B61C"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shd w:val="clear" w:color="auto" w:fill="FFFFFF"/>
              </w:rPr>
              <w:t>72,8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82B10" w14:textId="77777777" w:rsidR="004D4D9C" w:rsidRPr="008B38FC" w:rsidRDefault="004D4D9C" w:rsidP="008B38FC">
            <w:pPr>
              <w:spacing w:after="0" w:line="240" w:lineRule="auto"/>
              <w:jc w:val="center"/>
              <w:rPr>
                <w:rFonts w:ascii="Times New Roman" w:eastAsia="Times New Roman" w:hAnsi="Times New Roman" w:cs="Times New Roman"/>
                <w:b/>
                <w:sz w:val="24"/>
                <w:szCs w:val="24"/>
                <w:shd w:val="clear" w:color="auto" w:fill="FFFFFF"/>
              </w:rPr>
            </w:pPr>
            <w:r w:rsidRPr="008B38FC">
              <w:rPr>
                <w:rFonts w:ascii="Times New Roman" w:eastAsia="Times New Roman" w:hAnsi="Times New Roman" w:cs="Times New Roman"/>
                <w:b/>
                <w:sz w:val="24"/>
                <w:szCs w:val="24"/>
                <w:shd w:val="clear" w:color="auto" w:fill="FFFFFF"/>
              </w:rPr>
              <w:t>1296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8DBF4" w14:textId="77777777" w:rsidR="004D4D9C" w:rsidRPr="008B38FC" w:rsidRDefault="004D4D9C" w:rsidP="008B38FC">
            <w:pPr>
              <w:spacing w:after="0" w:line="240" w:lineRule="auto"/>
              <w:jc w:val="center"/>
              <w:rPr>
                <w:rFonts w:ascii="Times New Roman" w:eastAsia="Times New Roman" w:hAnsi="Times New Roman" w:cs="Times New Roman"/>
                <w:i/>
                <w:sz w:val="24"/>
                <w:szCs w:val="24"/>
                <w:shd w:val="clear" w:color="auto" w:fill="FFFFFF"/>
              </w:rPr>
            </w:pPr>
            <w:r w:rsidRPr="008B38FC">
              <w:rPr>
                <w:rFonts w:ascii="Times New Roman" w:eastAsia="Times New Roman" w:hAnsi="Times New Roman" w:cs="Times New Roman"/>
                <w:i/>
                <w:sz w:val="24"/>
                <w:szCs w:val="24"/>
                <w:shd w:val="clear" w:color="auto" w:fill="FFFFFF"/>
              </w:rPr>
              <w:t>71,7</w:t>
            </w:r>
          </w:p>
        </w:tc>
      </w:tr>
      <w:tr w:rsidR="008B38FC" w:rsidRPr="008B38FC" w14:paraId="72E53F63" w14:textId="77777777" w:rsidTr="003264DB">
        <w:trPr>
          <w:trHeight w:val="293"/>
        </w:trPr>
        <w:tc>
          <w:tcPr>
            <w:tcW w:w="681" w:type="dxa"/>
            <w:vMerge/>
            <w:tcBorders>
              <w:left w:val="single" w:sz="4" w:space="0" w:color="000000"/>
              <w:right w:val="single" w:sz="4" w:space="0" w:color="000000"/>
            </w:tcBorders>
            <w:shd w:val="clear" w:color="auto" w:fill="FFFFFF"/>
          </w:tcPr>
          <w:p w14:paraId="5FDEC4EE"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5C5A4"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BDCA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348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BBADF"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17,9</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CF96"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46769"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010A4"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5A32"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FD1E2"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shd w:val="clear" w:color="auto" w:fill="FFFFFF"/>
              </w:rPr>
              <w:t>235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9AE8"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shd w:val="clear" w:color="auto" w:fill="FFFFFF"/>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A600E" w14:textId="77777777" w:rsidR="004D4D9C" w:rsidRPr="008B38FC" w:rsidRDefault="004D4D9C" w:rsidP="008B38FC">
            <w:pPr>
              <w:spacing w:after="0" w:line="240" w:lineRule="auto"/>
              <w:jc w:val="center"/>
              <w:rPr>
                <w:rFonts w:ascii="Times New Roman" w:eastAsia="Times New Roman" w:hAnsi="Times New Roman" w:cs="Times New Roman"/>
                <w:b/>
                <w:sz w:val="24"/>
                <w:szCs w:val="24"/>
                <w:shd w:val="clear" w:color="auto" w:fill="FFFFFF"/>
              </w:rPr>
            </w:pPr>
            <w:r w:rsidRPr="008B38FC">
              <w:rPr>
                <w:rFonts w:ascii="Times New Roman" w:eastAsia="Times New Roman" w:hAnsi="Times New Roman" w:cs="Times New Roman"/>
                <w:b/>
                <w:sz w:val="24"/>
                <w:szCs w:val="24"/>
                <w:shd w:val="clear" w:color="auto" w:fill="FFFFFF"/>
              </w:rPr>
              <w:t>295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3C9E5" w14:textId="77777777" w:rsidR="004D4D9C" w:rsidRPr="008B38FC" w:rsidRDefault="004D4D9C" w:rsidP="008B38FC">
            <w:pPr>
              <w:spacing w:after="0" w:line="240" w:lineRule="auto"/>
              <w:jc w:val="center"/>
              <w:rPr>
                <w:rFonts w:ascii="Times New Roman" w:eastAsia="Times New Roman" w:hAnsi="Times New Roman" w:cs="Times New Roman"/>
                <w:i/>
                <w:sz w:val="24"/>
                <w:szCs w:val="24"/>
                <w:shd w:val="clear" w:color="auto" w:fill="FFFFFF"/>
              </w:rPr>
            </w:pPr>
            <w:r w:rsidRPr="008B38FC">
              <w:rPr>
                <w:rFonts w:ascii="Times New Roman" w:eastAsia="Times New Roman" w:hAnsi="Times New Roman" w:cs="Times New Roman"/>
                <w:i/>
                <w:sz w:val="24"/>
                <w:szCs w:val="24"/>
                <w:shd w:val="clear" w:color="auto" w:fill="FFFFFF"/>
              </w:rPr>
              <w:t>16,3</w:t>
            </w:r>
          </w:p>
        </w:tc>
      </w:tr>
      <w:tr w:rsidR="008B38FC" w:rsidRPr="008B38FC" w14:paraId="5648A2DA" w14:textId="77777777" w:rsidTr="003264DB">
        <w:trPr>
          <w:trHeight w:val="309"/>
        </w:trPr>
        <w:tc>
          <w:tcPr>
            <w:tcW w:w="681" w:type="dxa"/>
            <w:vMerge/>
            <w:tcBorders>
              <w:left w:val="single" w:sz="4" w:space="0" w:color="000000"/>
              <w:right w:val="single" w:sz="4" w:space="0" w:color="000000"/>
            </w:tcBorders>
            <w:shd w:val="clear" w:color="auto" w:fill="FFFFFF"/>
          </w:tcPr>
          <w:p w14:paraId="5FBDBA11"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7F6D2"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Украины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8532"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9DC4"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1,8</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F306F"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1F010"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523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7E2A"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5F2F7"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6C22D"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4070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E4060"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0,4</w:t>
            </w:r>
          </w:p>
        </w:tc>
      </w:tr>
      <w:tr w:rsidR="008B38FC" w:rsidRPr="008B38FC" w14:paraId="47EF74FC" w14:textId="77777777" w:rsidTr="003264DB">
        <w:trPr>
          <w:trHeight w:val="293"/>
        </w:trPr>
        <w:tc>
          <w:tcPr>
            <w:tcW w:w="681" w:type="dxa"/>
            <w:vMerge/>
            <w:tcBorders>
              <w:left w:val="single" w:sz="4" w:space="0" w:color="000000"/>
              <w:right w:val="single" w:sz="4" w:space="0" w:color="000000"/>
            </w:tcBorders>
            <w:shd w:val="clear" w:color="auto" w:fill="FFFFFF"/>
          </w:tcPr>
          <w:p w14:paraId="3B9C6853"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B1DE7"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71A63"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BF7FF"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9,1</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B5AC"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75EA0"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6037B"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59FA"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B2ED"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4DF2D"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29A36"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2F3CB"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9,9</w:t>
            </w:r>
          </w:p>
        </w:tc>
      </w:tr>
      <w:tr w:rsidR="008B38FC" w:rsidRPr="008B38FC" w14:paraId="02636FAD" w14:textId="77777777" w:rsidTr="003264DB">
        <w:trPr>
          <w:trHeight w:val="293"/>
        </w:trPr>
        <w:tc>
          <w:tcPr>
            <w:tcW w:w="681" w:type="dxa"/>
            <w:vMerge/>
            <w:tcBorders>
              <w:left w:val="single" w:sz="4" w:space="0" w:color="000000"/>
              <w:bottom w:val="single" w:sz="4" w:space="0" w:color="000000"/>
              <w:right w:val="single" w:sz="4" w:space="0" w:color="000000"/>
            </w:tcBorders>
            <w:shd w:val="clear" w:color="auto" w:fill="FFFFFF"/>
          </w:tcPr>
          <w:p w14:paraId="4867B0E7"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A6117"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др. государств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B7AA9"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D6DEE"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1,3</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EF057"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7323D"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F5003"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D54AF"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6B65B"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EB9C5"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98604"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74448"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1,6</w:t>
            </w:r>
          </w:p>
        </w:tc>
      </w:tr>
      <w:tr w:rsidR="008B38FC" w:rsidRPr="008B38FC" w14:paraId="20A17615" w14:textId="77777777" w:rsidTr="003264DB">
        <w:trPr>
          <w:trHeight w:val="293"/>
        </w:trPr>
        <w:tc>
          <w:tcPr>
            <w:tcW w:w="681" w:type="dxa"/>
            <w:tcBorders>
              <w:top w:val="single" w:sz="4" w:space="0" w:color="000000"/>
              <w:left w:val="single" w:sz="4" w:space="0" w:color="000000"/>
              <w:bottom w:val="single" w:sz="4" w:space="0" w:color="000000"/>
              <w:right w:val="single" w:sz="4" w:space="0" w:color="000000"/>
            </w:tcBorders>
            <w:shd w:val="clear" w:color="auto" w:fill="FFFFFF"/>
          </w:tcPr>
          <w:p w14:paraId="3BBFFA71"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79C8A"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Поступили в СПО, из них: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42A9"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30FC8"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5,5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142F3"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22F34"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9D04F"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92844"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A69B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616A8"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FCC9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8F1D0"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4,9</w:t>
            </w:r>
          </w:p>
        </w:tc>
      </w:tr>
      <w:tr w:rsidR="008B38FC" w:rsidRPr="008B38FC" w14:paraId="006198FF" w14:textId="77777777" w:rsidTr="003264DB">
        <w:trPr>
          <w:trHeight w:val="293"/>
        </w:trPr>
        <w:tc>
          <w:tcPr>
            <w:tcW w:w="681" w:type="dxa"/>
            <w:vMerge w:val="restart"/>
            <w:tcBorders>
              <w:top w:val="single" w:sz="4" w:space="0" w:color="000000"/>
              <w:left w:val="single" w:sz="4" w:space="0" w:color="000000"/>
              <w:right w:val="single" w:sz="4" w:space="0" w:color="000000"/>
            </w:tcBorders>
            <w:shd w:val="clear" w:color="auto" w:fill="FFFFFF"/>
          </w:tcPr>
          <w:p w14:paraId="6D3BBBF9"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73013"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ПМР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230A"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242E"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79,2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DC19D"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99A2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A7B4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8B287"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90,0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5CD6C"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65CC3"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82,9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164F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BB73E"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86,1</w:t>
            </w:r>
          </w:p>
        </w:tc>
      </w:tr>
      <w:tr w:rsidR="008B38FC" w:rsidRPr="008B38FC" w14:paraId="6168A4A7" w14:textId="77777777" w:rsidTr="003264DB">
        <w:trPr>
          <w:trHeight w:val="293"/>
        </w:trPr>
        <w:tc>
          <w:tcPr>
            <w:tcW w:w="681" w:type="dxa"/>
            <w:vMerge/>
            <w:tcBorders>
              <w:left w:val="single" w:sz="4" w:space="0" w:color="000000"/>
              <w:right w:val="single" w:sz="4" w:space="0" w:color="000000"/>
            </w:tcBorders>
            <w:shd w:val="clear" w:color="auto" w:fill="FFFFFF"/>
          </w:tcPr>
          <w:p w14:paraId="3B372F73"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42D3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6D91"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6396D"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5,6</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5FE11"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08222"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D0F6C"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56E20"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EB2A7"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9DEA"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EED67"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668A1"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7,4</w:t>
            </w:r>
          </w:p>
        </w:tc>
      </w:tr>
      <w:tr w:rsidR="008B38FC" w:rsidRPr="008B38FC" w14:paraId="5B5A961C" w14:textId="77777777" w:rsidTr="003264DB">
        <w:trPr>
          <w:trHeight w:val="309"/>
        </w:trPr>
        <w:tc>
          <w:tcPr>
            <w:tcW w:w="681" w:type="dxa"/>
            <w:vMerge/>
            <w:tcBorders>
              <w:left w:val="single" w:sz="4" w:space="0" w:color="000000"/>
              <w:right w:val="single" w:sz="4" w:space="0" w:color="000000"/>
            </w:tcBorders>
            <w:shd w:val="clear" w:color="auto" w:fill="FFFFFF"/>
          </w:tcPr>
          <w:p w14:paraId="06819568"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D582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Украины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A96F3"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D9B27"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60DD1"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D0548"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08CC0"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6351"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2CB6E"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0CDC"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11BD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626D"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r>
      <w:tr w:rsidR="008B38FC" w:rsidRPr="008B38FC" w14:paraId="042A8353" w14:textId="77777777" w:rsidTr="003264DB">
        <w:trPr>
          <w:trHeight w:val="293"/>
        </w:trPr>
        <w:tc>
          <w:tcPr>
            <w:tcW w:w="681" w:type="dxa"/>
            <w:vMerge/>
            <w:tcBorders>
              <w:left w:val="single" w:sz="4" w:space="0" w:color="000000"/>
              <w:right w:val="single" w:sz="4" w:space="0" w:color="000000"/>
            </w:tcBorders>
            <w:shd w:val="clear" w:color="auto" w:fill="FFFFFF"/>
          </w:tcPr>
          <w:p w14:paraId="3D3D97F3"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B25B5"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28832"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F87F5"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5,6</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F98C6"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4A472"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6BF4"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B2E82"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3F3E9"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124CE"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7,3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DFA16"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CC39"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4,6</w:t>
            </w:r>
          </w:p>
        </w:tc>
      </w:tr>
      <w:tr w:rsidR="008B38FC" w:rsidRPr="008B38FC" w14:paraId="43E268F7" w14:textId="77777777" w:rsidTr="003264DB">
        <w:trPr>
          <w:trHeight w:val="293"/>
        </w:trPr>
        <w:tc>
          <w:tcPr>
            <w:tcW w:w="681" w:type="dxa"/>
            <w:vMerge/>
            <w:tcBorders>
              <w:left w:val="single" w:sz="4" w:space="0" w:color="000000"/>
              <w:bottom w:val="single" w:sz="4" w:space="0" w:color="000000"/>
              <w:right w:val="single" w:sz="4" w:space="0" w:color="000000"/>
            </w:tcBorders>
            <w:shd w:val="clear" w:color="auto" w:fill="FFFFFF"/>
          </w:tcPr>
          <w:p w14:paraId="6DFCA7BE"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C24C1"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др. государств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AB5FD"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47564"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4,8</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845EF"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FBC0A"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0,04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D99C8"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178CE"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446EF"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1F56"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8D7EB"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03C9F"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1,8</w:t>
            </w:r>
          </w:p>
        </w:tc>
      </w:tr>
      <w:tr w:rsidR="008B38FC" w:rsidRPr="008B38FC" w14:paraId="584A72E7" w14:textId="77777777" w:rsidTr="003264DB">
        <w:trPr>
          <w:trHeight w:val="293"/>
        </w:trPr>
        <w:tc>
          <w:tcPr>
            <w:tcW w:w="681" w:type="dxa"/>
            <w:tcBorders>
              <w:top w:val="single" w:sz="4" w:space="0" w:color="000000"/>
              <w:left w:val="single" w:sz="4" w:space="0" w:color="000000"/>
              <w:bottom w:val="single" w:sz="4" w:space="0" w:color="auto"/>
              <w:right w:val="single" w:sz="6" w:space="0" w:color="000000"/>
            </w:tcBorders>
            <w:shd w:val="clear" w:color="auto" w:fill="FFFFFF"/>
          </w:tcPr>
          <w:p w14:paraId="5FE1B753"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p>
        </w:tc>
        <w:tc>
          <w:tcPr>
            <w:tcW w:w="2155" w:type="dxa"/>
            <w:tcBorders>
              <w:top w:val="single" w:sz="4" w:space="0" w:color="000000"/>
              <w:left w:val="single" w:sz="6" w:space="0" w:color="000000"/>
              <w:bottom w:val="single" w:sz="4" w:space="0" w:color="auto"/>
              <w:right w:val="single" w:sz="4" w:space="0" w:color="000000"/>
            </w:tcBorders>
            <w:shd w:val="clear" w:color="auto" w:fill="FFFFFF"/>
            <w:vAlign w:val="center"/>
          </w:tcPr>
          <w:p w14:paraId="7142E50F" w14:textId="77777777" w:rsidR="004D4D9C" w:rsidRPr="008B38FC" w:rsidRDefault="004D4D9C" w:rsidP="008B38FC">
            <w:pPr>
              <w:spacing w:after="0" w:line="240" w:lineRule="auto"/>
              <w:ind w:left="-108"/>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Трудоустроены</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E5A5E98"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97</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BEBC7A8"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4,3</w:t>
            </w:r>
          </w:p>
        </w:tc>
        <w:tc>
          <w:tcPr>
            <w:tcW w:w="84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F575B1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105</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54E39C7"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4,7</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0B5897"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93</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F5275C5"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4,2</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97CC308"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141</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52FA25"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6,6</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4536163"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142</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DCC0E39"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6,4</w:t>
            </w:r>
          </w:p>
        </w:tc>
      </w:tr>
      <w:tr w:rsidR="008B38FC" w:rsidRPr="008B38FC" w14:paraId="60336481" w14:textId="77777777" w:rsidTr="003264DB">
        <w:trPr>
          <w:trHeight w:val="293"/>
        </w:trPr>
        <w:tc>
          <w:tcPr>
            <w:tcW w:w="681" w:type="dxa"/>
            <w:tcBorders>
              <w:top w:val="single" w:sz="4" w:space="0" w:color="auto"/>
              <w:left w:val="single" w:sz="4" w:space="0" w:color="auto"/>
              <w:bottom w:val="single" w:sz="4" w:space="0" w:color="auto"/>
              <w:right w:val="single" w:sz="4" w:space="0" w:color="auto"/>
            </w:tcBorders>
            <w:shd w:val="clear" w:color="auto" w:fill="FFFFFF"/>
          </w:tcPr>
          <w:p w14:paraId="3B26EBB9"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5F2DEFF2" w14:textId="77777777" w:rsidR="004D4D9C" w:rsidRPr="008B38FC" w:rsidRDefault="004D4D9C" w:rsidP="008B38FC">
            <w:pPr>
              <w:spacing w:after="0" w:line="240" w:lineRule="auto"/>
              <w:ind w:left="-49" w:right="-110"/>
              <w:jc w:val="center"/>
              <w:rPr>
                <w:rFonts w:ascii="Times New Roman" w:eastAsia="Times" w:hAnsi="Times New Roman" w:cs="Times New Roman"/>
                <w:sz w:val="24"/>
                <w:szCs w:val="24"/>
              </w:rPr>
            </w:pPr>
            <w:r w:rsidRPr="008B38FC">
              <w:rPr>
                <w:rFonts w:ascii="Times New Roman" w:eastAsia="Times" w:hAnsi="Times New Roman" w:cs="Times New Roman"/>
                <w:sz w:val="24"/>
                <w:szCs w:val="24"/>
              </w:rPr>
              <w:t>Не трудоустроены</w:t>
            </w:r>
          </w:p>
          <w:p w14:paraId="005B0BA8" w14:textId="77777777" w:rsidR="004D4D9C" w:rsidRPr="008B38FC" w:rsidRDefault="004D4D9C" w:rsidP="008B38FC">
            <w:pPr>
              <w:spacing w:after="0" w:line="240" w:lineRule="auto"/>
              <w:ind w:left="-49"/>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w:t>
            </w:r>
            <w:r w:rsidRPr="008B38FC">
              <w:rPr>
                <w:rFonts w:ascii="Times New Roman" w:eastAsia="Times New Roman" w:hAnsi="Times New Roman" w:cs="Times New Roman"/>
                <w:sz w:val="24"/>
                <w:szCs w:val="24"/>
                <w:shd w:val="clear" w:color="auto" w:fill="FFFFFF"/>
              </w:rPr>
              <w:t>по состоянию здоровья, выезд за пределы ПМР, другим причинам)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DADF5C"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B79028"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2,6</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7F223E8C"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C66FE7"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BFD240"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F1B938"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5B5642"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915AA"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9105FA"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9F4554"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2,6</w:t>
            </w:r>
          </w:p>
        </w:tc>
      </w:tr>
      <w:tr w:rsidR="008B38FC" w:rsidRPr="008B38FC" w14:paraId="608E944F" w14:textId="77777777" w:rsidTr="003264DB">
        <w:trPr>
          <w:trHeight w:val="293"/>
        </w:trPr>
        <w:tc>
          <w:tcPr>
            <w:tcW w:w="681" w:type="dxa"/>
            <w:tcBorders>
              <w:top w:val="single" w:sz="4" w:space="0" w:color="auto"/>
              <w:left w:val="single" w:sz="4" w:space="0" w:color="000000"/>
              <w:bottom w:val="single" w:sz="4" w:space="0" w:color="000000"/>
              <w:right w:val="single" w:sz="6" w:space="0" w:color="000000"/>
            </w:tcBorders>
            <w:shd w:val="clear" w:color="auto" w:fill="FFFFFF"/>
          </w:tcPr>
          <w:p w14:paraId="2EA3A386"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p>
        </w:tc>
        <w:tc>
          <w:tcPr>
            <w:tcW w:w="2155" w:type="dxa"/>
            <w:tcBorders>
              <w:top w:val="single" w:sz="4" w:space="0" w:color="auto"/>
              <w:left w:val="single" w:sz="6" w:space="0" w:color="000000"/>
              <w:bottom w:val="single" w:sz="4" w:space="0" w:color="000000"/>
              <w:right w:val="single" w:sz="4" w:space="0" w:color="000000"/>
            </w:tcBorders>
            <w:shd w:val="clear" w:color="auto" w:fill="FFFFFF"/>
            <w:vAlign w:val="center"/>
          </w:tcPr>
          <w:p w14:paraId="56C50C6B"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Поступили на курсы</w:t>
            </w: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07A3C50"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12</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C68A1ED"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0,5</w:t>
            </w:r>
          </w:p>
        </w:tc>
        <w:tc>
          <w:tcPr>
            <w:tcW w:w="84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518EB45"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13</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8069EAC"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0,6</w:t>
            </w:r>
          </w:p>
        </w:tc>
        <w:tc>
          <w:tcPr>
            <w:tcW w:w="85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101CF7B"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16</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D814E7E"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0,7</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AD0314"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11</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C5BEA43"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0,5</w:t>
            </w:r>
          </w:p>
        </w:tc>
        <w:tc>
          <w:tcPr>
            <w:tcW w:w="85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D36D792"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27</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BF8BD9B"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1,2</w:t>
            </w:r>
          </w:p>
        </w:tc>
      </w:tr>
      <w:tr w:rsidR="008B38FC" w:rsidRPr="008B38FC" w14:paraId="0292940F" w14:textId="77777777" w:rsidTr="003264DB">
        <w:trPr>
          <w:trHeight w:val="304"/>
        </w:trPr>
        <w:tc>
          <w:tcPr>
            <w:tcW w:w="681" w:type="dxa"/>
            <w:tcBorders>
              <w:top w:val="single" w:sz="4" w:space="0" w:color="000000"/>
              <w:left w:val="single" w:sz="4" w:space="0" w:color="000000"/>
              <w:bottom w:val="single" w:sz="4" w:space="0" w:color="000000"/>
              <w:right w:val="single" w:sz="6" w:space="0" w:color="000000"/>
            </w:tcBorders>
            <w:shd w:val="clear" w:color="auto" w:fill="FFFFFF"/>
          </w:tcPr>
          <w:p w14:paraId="58DC92F5" w14:textId="77777777" w:rsidR="004D4D9C" w:rsidRPr="008B38FC" w:rsidRDefault="004D4D9C" w:rsidP="008B38FC">
            <w:pP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20FEAF4D"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w:hAnsi="Times New Roman" w:cs="Times New Roman"/>
                <w:sz w:val="24"/>
                <w:szCs w:val="24"/>
              </w:rPr>
              <w:t>Призваны в армию</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DED5"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b/>
                <w:sz w:val="24"/>
                <w:szCs w:val="24"/>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C849F" w14:textId="77777777" w:rsidR="004D4D9C" w:rsidRPr="008B38FC" w:rsidRDefault="004D4D9C" w:rsidP="008B38FC">
            <w:pPr>
              <w:spacing w:after="0" w:line="240" w:lineRule="auto"/>
              <w:jc w:val="center"/>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8892D"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4CC8"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5486F"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89182"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2F122"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97512"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3DEF" w14:textId="77777777" w:rsidR="004D4D9C" w:rsidRPr="008B38FC" w:rsidRDefault="004D4D9C" w:rsidP="008B38FC">
            <w:pPr>
              <w:spacing w:after="0" w:line="240" w:lineRule="auto"/>
              <w:jc w:val="center"/>
              <w:rPr>
                <w:rFonts w:ascii="Times New Roman" w:eastAsia="Times New Roman" w:hAnsi="Times New Roman" w:cs="Times New Roman"/>
                <w:b/>
                <w:sz w:val="24"/>
                <w:szCs w:val="24"/>
              </w:rPr>
            </w:pPr>
            <w:r w:rsidRPr="008B38FC">
              <w:rPr>
                <w:rFonts w:ascii="Times New Roman" w:eastAsia="Times New Roman" w:hAnsi="Times New Roman" w:cs="Times New Roman"/>
                <w:b/>
                <w:sz w:val="24"/>
                <w:szCs w:val="24"/>
              </w:rPr>
              <w:t>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DC02F" w14:textId="77777777" w:rsidR="004D4D9C" w:rsidRPr="008B38FC" w:rsidRDefault="004D4D9C" w:rsidP="008B38FC">
            <w:pPr>
              <w:spacing w:after="0" w:line="240" w:lineRule="auto"/>
              <w:jc w:val="center"/>
              <w:rPr>
                <w:rFonts w:ascii="Times New Roman" w:eastAsia="Times New Roman" w:hAnsi="Times New Roman" w:cs="Times New Roman"/>
                <w:i/>
                <w:sz w:val="24"/>
                <w:szCs w:val="24"/>
              </w:rPr>
            </w:pPr>
            <w:r w:rsidRPr="008B38FC">
              <w:rPr>
                <w:rFonts w:ascii="Times New Roman" w:eastAsia="Times New Roman" w:hAnsi="Times New Roman" w:cs="Times New Roman"/>
                <w:i/>
                <w:sz w:val="24"/>
                <w:szCs w:val="24"/>
              </w:rPr>
              <w:t>2,6</w:t>
            </w:r>
          </w:p>
        </w:tc>
      </w:tr>
    </w:tbl>
    <w:p w14:paraId="4C46B3C7" w14:textId="77777777" w:rsidR="004D4D9C" w:rsidRPr="008B38FC" w:rsidRDefault="004D4D9C" w:rsidP="008B38FC">
      <w:pPr>
        <w:spacing w:after="0" w:line="240" w:lineRule="auto"/>
        <w:ind w:firstLine="567"/>
        <w:jc w:val="both"/>
        <w:rPr>
          <w:rFonts w:ascii="Times New Roman" w:eastAsia="Times New Roman" w:hAnsi="Times New Roman" w:cs="Times New Roman"/>
          <w:sz w:val="24"/>
          <w:szCs w:val="24"/>
        </w:rPr>
      </w:pPr>
    </w:p>
    <w:p w14:paraId="4F6BB934"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xml:space="preserve">Одним из наиболее значимых результатов, по которым оценивают эффективность деятельности организаций профессионального образования, является трудоустройство  </w:t>
      </w:r>
      <w:r w:rsidRPr="008B38FC">
        <w:rPr>
          <w:rFonts w:ascii="Times New Roman" w:hAnsi="Times New Roman" w:cs="Times New Roman"/>
          <w:sz w:val="24"/>
          <w:szCs w:val="24"/>
          <w:lang w:eastAsia="en-US"/>
        </w:rPr>
        <w:lastRenderedPageBreak/>
        <w:t xml:space="preserve">выпускников. Ежегодно проводится мониторинг социализации выпускников государственных организаций профессионального образования Приднестровской Молдавской Республики. </w:t>
      </w:r>
    </w:p>
    <w:p w14:paraId="72ACDD8C"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xml:space="preserve">Выпускники, окончившие организацию профессионального образования, направляются на работу в соответствии с приобретенной специальностью, квалификацией, разрядом по решению комиссии организации образования по персональному распределению в организации всех организационно-правовых форм и форм собственности Приднестровской Молдавской Республики. </w:t>
      </w:r>
    </w:p>
    <w:p w14:paraId="6CBC4602"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Молодым специалистам, направленным на работу по распределению, выдается свидетельство о направлении на работу по соответствующей форме.</w:t>
      </w:r>
    </w:p>
    <w:p w14:paraId="0DD6A833"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Если государственная комиссия по персональному распределению не может предоставить работу выпускнику, то с его согласия ему предоставляется возможность самостоятельного трудоустройства с выдачей соответствующей справки.</w:t>
      </w:r>
    </w:p>
    <w:p w14:paraId="7EFF6E89"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xml:space="preserve">Выпускники системы профессионального образования после окончания обучения распределяются по различным каналам занятости. </w:t>
      </w:r>
    </w:p>
    <w:p w14:paraId="28407EF3"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xml:space="preserve">Выделяют четыре основных канала занятости: </w:t>
      </w:r>
    </w:p>
    <w:p w14:paraId="4D52E972"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трудоустройство на работу;</w:t>
      </w:r>
    </w:p>
    <w:p w14:paraId="00D2AAF6"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призыв в ряды Вооруженных Сил Приднестровской Молдавской Республики.</w:t>
      </w:r>
    </w:p>
    <w:p w14:paraId="2CF54C1A"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Результаты распределения выпускников, обучавшихся в организациях профессионального образования по основным профессиональным образовательным программам начального и среднего профессионального образования по каналам занятости таковы:</w:t>
      </w:r>
    </w:p>
    <w:p w14:paraId="597545C8"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трудоустроены по направлению - 51% (в 2021 г.- 48 %, 2020 г. - 43 %)</w:t>
      </w:r>
    </w:p>
    <w:p w14:paraId="0302E1D0"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xml:space="preserve">- призваны в ряды Вооруженных Сил ПМР на срочную службу - 41% (в 2021г. -35%, 2020г. - 39 % выпускников); </w:t>
      </w:r>
    </w:p>
    <w:p w14:paraId="209DA3C2"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свободное трудоустройство – 8% (в 2021г.-17%, 2020г.-19%).</w:t>
      </w:r>
    </w:p>
    <w:p w14:paraId="5AA00FFC"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Показатель «свободное трудоустройство» выше среднестатистического в таких организациях профессионального образования как ГОУ СПО «Тираспольский техникум коммерции» - 19%, ГОУ СПО «Слободзейский политехнический техникум» - 18 %, ГОУ СПО «Дубоссарский индустриальный техникум» - 13 %, ГОУ ВПО «Приднестровский государственный институт искусств им. А.Г. Рубинштейна» - 14%, ГОУ ВПО «Бендерский высший художественный колледж им. В.И. Постойкина» - 11%, ГОУ СПО «Приднестровский колледж технологий и управления - 10 %.</w:t>
      </w:r>
    </w:p>
    <w:p w14:paraId="49922477" w14:textId="77777777" w:rsidR="00A22133"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Большая часть выпускников по техническим профессиям и специальностям призывается в ряды Вооруженных Сил Приднестровской Молдавской Республики в таких организациях профессионального образования как ГОУ «Днестровский техникум энергетики и компьютерных технологий» - 51 %, ГОУ СПО «Промышленно-строительный техникум» - 66%, факультет СПО ИТИ ГОУ ПГУ им. Т.Г. Шевченко – 79%, ГОУ СПО «Тираспольский аграрно-технический колледж им. М.В. Фрунзе» - 57%,  ГОУ СПО «Тираспольский техникум информатики и права» - 53%.</w:t>
      </w:r>
    </w:p>
    <w:p w14:paraId="068DD4FB"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Результаты распределения выпускников, обучавшихся в организациях профессионального образования по основным профессиональным образовательным программам высшего профессионального образования по каналам занятости таковы:</w:t>
      </w:r>
    </w:p>
    <w:p w14:paraId="0A305C4E"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трудоустроены по направлению - 93%;</w:t>
      </w:r>
    </w:p>
    <w:p w14:paraId="7C51DBDF"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призваны в ряды Вооруженных Сил ПМР на срочную службу - 1%;</w:t>
      </w:r>
    </w:p>
    <w:p w14:paraId="6B6CFB69" w14:textId="77777777" w:rsidR="0099549F" w:rsidRPr="008B38FC" w:rsidRDefault="0099549F" w:rsidP="008B38FC">
      <w:pPr>
        <w:spacing w:after="0" w:line="240" w:lineRule="auto"/>
        <w:ind w:firstLine="709"/>
        <w:jc w:val="both"/>
        <w:rPr>
          <w:rFonts w:ascii="Times New Roman" w:hAnsi="Times New Roman" w:cs="Times New Roman"/>
          <w:sz w:val="24"/>
          <w:szCs w:val="24"/>
          <w:lang w:eastAsia="en-US"/>
        </w:rPr>
      </w:pPr>
      <w:r w:rsidRPr="008B38FC">
        <w:rPr>
          <w:rFonts w:ascii="Times New Roman" w:hAnsi="Times New Roman" w:cs="Times New Roman"/>
          <w:sz w:val="24"/>
          <w:szCs w:val="24"/>
          <w:lang w:eastAsia="en-US"/>
        </w:rPr>
        <w:t>- свободное трудоустройство – 6%.</w:t>
      </w:r>
    </w:p>
    <w:p w14:paraId="294848B8" w14:textId="4C5673F7" w:rsidR="00A21C5C" w:rsidRPr="008B38FC" w:rsidRDefault="00A21C5C" w:rsidP="00A21C5C">
      <w:pPr>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25</w:t>
      </w:r>
    </w:p>
    <w:tbl>
      <w:tblPr>
        <w:tblW w:w="9502" w:type="dxa"/>
        <w:jc w:val="center"/>
        <w:tblLayout w:type="fixed"/>
        <w:tblLook w:val="04A0" w:firstRow="1" w:lastRow="0" w:firstColumn="1" w:lastColumn="0" w:noHBand="0" w:noVBand="1"/>
      </w:tblPr>
      <w:tblGrid>
        <w:gridCol w:w="562"/>
        <w:gridCol w:w="3975"/>
        <w:gridCol w:w="1844"/>
        <w:gridCol w:w="1699"/>
        <w:gridCol w:w="1422"/>
      </w:tblGrid>
      <w:tr w:rsidR="008B38FC" w:rsidRPr="008B38FC" w14:paraId="2A0D7ED3" w14:textId="77777777" w:rsidTr="00A21C5C">
        <w:trPr>
          <w:trHeight w:val="720"/>
          <w:jc w:val="center"/>
        </w:trPr>
        <w:tc>
          <w:tcPr>
            <w:tcW w:w="562" w:type="dxa"/>
            <w:tcBorders>
              <w:top w:val="single" w:sz="4" w:space="0" w:color="auto"/>
              <w:left w:val="single" w:sz="4" w:space="0" w:color="auto"/>
              <w:bottom w:val="single" w:sz="4" w:space="0" w:color="auto"/>
              <w:right w:val="single" w:sz="4" w:space="0" w:color="auto"/>
            </w:tcBorders>
            <w:noWrap/>
            <w:hideMark/>
          </w:tcPr>
          <w:p w14:paraId="49921B41"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w:t>
            </w:r>
          </w:p>
        </w:tc>
        <w:tc>
          <w:tcPr>
            <w:tcW w:w="3975" w:type="dxa"/>
            <w:tcBorders>
              <w:top w:val="single" w:sz="4" w:space="0" w:color="auto"/>
              <w:left w:val="nil"/>
              <w:bottom w:val="single" w:sz="4" w:space="0" w:color="auto"/>
              <w:right w:val="single" w:sz="4" w:space="0" w:color="auto"/>
            </w:tcBorders>
            <w:noWrap/>
            <w:hideMark/>
          </w:tcPr>
          <w:p w14:paraId="052C63AF"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Организации профессионального образования</w:t>
            </w:r>
          </w:p>
        </w:tc>
        <w:tc>
          <w:tcPr>
            <w:tcW w:w="1844" w:type="dxa"/>
            <w:tcBorders>
              <w:top w:val="single" w:sz="4" w:space="0" w:color="auto"/>
              <w:left w:val="nil"/>
              <w:bottom w:val="single" w:sz="4" w:space="0" w:color="auto"/>
              <w:right w:val="single" w:sz="4" w:space="0" w:color="auto"/>
            </w:tcBorders>
            <w:noWrap/>
            <w:hideMark/>
          </w:tcPr>
          <w:p w14:paraId="12F8E69A"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Распределены по направлению</w:t>
            </w:r>
          </w:p>
        </w:tc>
        <w:tc>
          <w:tcPr>
            <w:tcW w:w="1699" w:type="dxa"/>
            <w:tcBorders>
              <w:top w:val="single" w:sz="4" w:space="0" w:color="auto"/>
              <w:left w:val="nil"/>
              <w:bottom w:val="single" w:sz="4" w:space="0" w:color="auto"/>
              <w:right w:val="single" w:sz="4" w:space="0" w:color="auto"/>
            </w:tcBorders>
            <w:noWrap/>
            <w:hideMark/>
          </w:tcPr>
          <w:p w14:paraId="71B353FF" w14:textId="7A89C163"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Свободное трудоуст</w:t>
            </w:r>
            <w:r w:rsidR="00B06DA4" w:rsidRPr="008B38FC">
              <w:rPr>
                <w:rFonts w:ascii="Times New Roman" w:hAnsi="Times New Roman" w:cs="Times New Roman"/>
                <w:bCs/>
                <w:sz w:val="24"/>
                <w:szCs w:val="24"/>
                <w:lang w:eastAsia="en-US"/>
              </w:rPr>
              <w:t>-</w:t>
            </w:r>
            <w:r w:rsidRPr="008B38FC">
              <w:rPr>
                <w:rFonts w:ascii="Times New Roman" w:hAnsi="Times New Roman" w:cs="Times New Roman"/>
                <w:bCs/>
                <w:sz w:val="24"/>
                <w:szCs w:val="24"/>
                <w:lang w:eastAsia="en-US"/>
              </w:rPr>
              <w:t>ройство</w:t>
            </w:r>
          </w:p>
        </w:tc>
        <w:tc>
          <w:tcPr>
            <w:tcW w:w="1422" w:type="dxa"/>
            <w:tcBorders>
              <w:top w:val="single" w:sz="4" w:space="0" w:color="auto"/>
              <w:left w:val="nil"/>
              <w:bottom w:val="single" w:sz="4" w:space="0" w:color="auto"/>
              <w:right w:val="single" w:sz="4" w:space="0" w:color="auto"/>
            </w:tcBorders>
            <w:hideMark/>
          </w:tcPr>
          <w:p w14:paraId="07AA445E"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Призваны в ряды ВС</w:t>
            </w:r>
          </w:p>
        </w:tc>
      </w:tr>
      <w:tr w:rsidR="008B38FC" w:rsidRPr="008B38FC" w14:paraId="0EF1EDC1" w14:textId="77777777" w:rsidTr="00B06DA4">
        <w:trPr>
          <w:trHeight w:val="160"/>
          <w:jc w:val="center"/>
        </w:trPr>
        <w:tc>
          <w:tcPr>
            <w:tcW w:w="9502" w:type="dxa"/>
            <w:gridSpan w:val="5"/>
            <w:tcBorders>
              <w:top w:val="single" w:sz="4" w:space="0" w:color="auto"/>
              <w:left w:val="single" w:sz="4" w:space="0" w:color="auto"/>
              <w:bottom w:val="single" w:sz="4" w:space="0" w:color="auto"/>
              <w:right w:val="single" w:sz="4" w:space="0" w:color="auto"/>
            </w:tcBorders>
            <w:noWrap/>
          </w:tcPr>
          <w:p w14:paraId="62C732BA" w14:textId="77777777" w:rsidR="0099549F" w:rsidRPr="008B38FC" w:rsidRDefault="0099549F" w:rsidP="008B38FC">
            <w:pPr>
              <w:spacing w:after="0" w:line="240" w:lineRule="auto"/>
              <w:jc w:val="center"/>
              <w:rPr>
                <w:rFonts w:ascii="Times New Roman" w:hAnsi="Times New Roman" w:cs="Times New Roman"/>
                <w:bCs/>
                <w:i/>
                <w:sz w:val="24"/>
                <w:szCs w:val="24"/>
                <w:lang w:eastAsia="en-US"/>
              </w:rPr>
            </w:pPr>
            <w:r w:rsidRPr="008B38FC">
              <w:rPr>
                <w:rFonts w:ascii="Times New Roman" w:hAnsi="Times New Roman" w:cs="Times New Roman"/>
                <w:bCs/>
                <w:i/>
                <w:sz w:val="24"/>
                <w:szCs w:val="24"/>
                <w:lang w:eastAsia="en-US"/>
              </w:rPr>
              <w:t xml:space="preserve">обучавшиеся по программам начального и среднего профессионального образования </w:t>
            </w:r>
          </w:p>
        </w:tc>
      </w:tr>
      <w:tr w:rsidR="008B38FC" w:rsidRPr="008B38FC" w14:paraId="58407304"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723AB2F7"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w:t>
            </w:r>
          </w:p>
        </w:tc>
        <w:tc>
          <w:tcPr>
            <w:tcW w:w="3975" w:type="dxa"/>
            <w:tcBorders>
              <w:top w:val="nil"/>
              <w:left w:val="nil"/>
              <w:bottom w:val="single" w:sz="4" w:space="0" w:color="auto"/>
              <w:right w:val="single" w:sz="4" w:space="0" w:color="auto"/>
            </w:tcBorders>
            <w:noWrap/>
            <w:vAlign w:val="bottom"/>
            <w:hideMark/>
          </w:tcPr>
          <w:p w14:paraId="50F0B43A"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«Бендерский медицинский колледж»</w:t>
            </w:r>
          </w:p>
        </w:tc>
        <w:tc>
          <w:tcPr>
            <w:tcW w:w="1844" w:type="dxa"/>
            <w:tcBorders>
              <w:top w:val="nil"/>
              <w:left w:val="nil"/>
              <w:bottom w:val="single" w:sz="4" w:space="0" w:color="auto"/>
              <w:right w:val="single" w:sz="4" w:space="0" w:color="auto"/>
            </w:tcBorders>
            <w:noWrap/>
          </w:tcPr>
          <w:p w14:paraId="3D3EF0B5"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83</w:t>
            </w:r>
          </w:p>
        </w:tc>
        <w:tc>
          <w:tcPr>
            <w:tcW w:w="1699" w:type="dxa"/>
            <w:tcBorders>
              <w:top w:val="nil"/>
              <w:left w:val="nil"/>
              <w:bottom w:val="single" w:sz="4" w:space="0" w:color="auto"/>
              <w:right w:val="single" w:sz="4" w:space="0" w:color="auto"/>
            </w:tcBorders>
            <w:noWrap/>
          </w:tcPr>
          <w:p w14:paraId="32A52F37"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10</w:t>
            </w:r>
          </w:p>
        </w:tc>
        <w:tc>
          <w:tcPr>
            <w:tcW w:w="1422" w:type="dxa"/>
            <w:tcBorders>
              <w:top w:val="nil"/>
              <w:left w:val="nil"/>
              <w:bottom w:val="single" w:sz="4" w:space="0" w:color="auto"/>
              <w:right w:val="single" w:sz="4" w:space="0" w:color="auto"/>
            </w:tcBorders>
            <w:noWrap/>
          </w:tcPr>
          <w:p w14:paraId="06111432"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w:t>
            </w:r>
          </w:p>
        </w:tc>
      </w:tr>
      <w:tr w:rsidR="008B38FC" w:rsidRPr="008B38FC" w14:paraId="24117FDB"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3B894AC7"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w:t>
            </w:r>
          </w:p>
        </w:tc>
        <w:tc>
          <w:tcPr>
            <w:tcW w:w="3975" w:type="dxa"/>
            <w:tcBorders>
              <w:top w:val="nil"/>
              <w:left w:val="nil"/>
              <w:bottom w:val="single" w:sz="4" w:space="0" w:color="auto"/>
              <w:right w:val="single" w:sz="4" w:space="0" w:color="auto"/>
            </w:tcBorders>
            <w:noWrap/>
            <w:vAlign w:val="bottom"/>
            <w:hideMark/>
          </w:tcPr>
          <w:p w14:paraId="1D068478"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«Тираспольский техникум коммерции»</w:t>
            </w:r>
          </w:p>
        </w:tc>
        <w:tc>
          <w:tcPr>
            <w:tcW w:w="1844" w:type="dxa"/>
            <w:tcBorders>
              <w:top w:val="nil"/>
              <w:left w:val="nil"/>
              <w:bottom w:val="single" w:sz="4" w:space="0" w:color="auto"/>
              <w:right w:val="single" w:sz="4" w:space="0" w:color="auto"/>
            </w:tcBorders>
            <w:noWrap/>
          </w:tcPr>
          <w:p w14:paraId="1E14B0B5"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53</w:t>
            </w:r>
          </w:p>
        </w:tc>
        <w:tc>
          <w:tcPr>
            <w:tcW w:w="1699" w:type="dxa"/>
            <w:tcBorders>
              <w:top w:val="nil"/>
              <w:left w:val="nil"/>
              <w:bottom w:val="single" w:sz="4" w:space="0" w:color="auto"/>
              <w:right w:val="single" w:sz="4" w:space="0" w:color="auto"/>
            </w:tcBorders>
            <w:noWrap/>
          </w:tcPr>
          <w:p w14:paraId="1ACBE3AD"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19</w:t>
            </w:r>
          </w:p>
        </w:tc>
        <w:tc>
          <w:tcPr>
            <w:tcW w:w="1422" w:type="dxa"/>
            <w:tcBorders>
              <w:top w:val="nil"/>
              <w:left w:val="nil"/>
              <w:bottom w:val="single" w:sz="4" w:space="0" w:color="auto"/>
              <w:right w:val="single" w:sz="4" w:space="0" w:color="auto"/>
            </w:tcBorders>
            <w:noWrap/>
          </w:tcPr>
          <w:p w14:paraId="1AEA281C"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27</w:t>
            </w:r>
          </w:p>
        </w:tc>
      </w:tr>
      <w:tr w:rsidR="008B38FC" w:rsidRPr="008B38FC" w14:paraId="6E93C2CE"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4E62CB8D"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lastRenderedPageBreak/>
              <w:t>3.</w:t>
            </w:r>
          </w:p>
        </w:tc>
        <w:tc>
          <w:tcPr>
            <w:tcW w:w="3975" w:type="dxa"/>
            <w:tcBorders>
              <w:top w:val="nil"/>
              <w:left w:val="nil"/>
              <w:bottom w:val="single" w:sz="4" w:space="0" w:color="auto"/>
              <w:right w:val="single" w:sz="4" w:space="0" w:color="auto"/>
            </w:tcBorders>
            <w:noWrap/>
            <w:vAlign w:val="bottom"/>
            <w:hideMark/>
          </w:tcPr>
          <w:p w14:paraId="3F27B5A4"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«Рыбницкий политехнический техникум»</w:t>
            </w:r>
          </w:p>
        </w:tc>
        <w:tc>
          <w:tcPr>
            <w:tcW w:w="1844" w:type="dxa"/>
            <w:tcBorders>
              <w:top w:val="nil"/>
              <w:left w:val="nil"/>
              <w:bottom w:val="single" w:sz="4" w:space="0" w:color="auto"/>
              <w:right w:val="single" w:sz="4" w:space="0" w:color="auto"/>
            </w:tcBorders>
            <w:noWrap/>
          </w:tcPr>
          <w:p w14:paraId="7170311D"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38</w:t>
            </w:r>
          </w:p>
        </w:tc>
        <w:tc>
          <w:tcPr>
            <w:tcW w:w="1699" w:type="dxa"/>
            <w:tcBorders>
              <w:top w:val="nil"/>
              <w:left w:val="nil"/>
              <w:bottom w:val="single" w:sz="4" w:space="0" w:color="auto"/>
              <w:right w:val="single" w:sz="4" w:space="0" w:color="auto"/>
            </w:tcBorders>
            <w:noWrap/>
          </w:tcPr>
          <w:p w14:paraId="78190BE2"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3</w:t>
            </w:r>
          </w:p>
        </w:tc>
        <w:tc>
          <w:tcPr>
            <w:tcW w:w="1422" w:type="dxa"/>
            <w:tcBorders>
              <w:top w:val="nil"/>
              <w:left w:val="nil"/>
              <w:bottom w:val="single" w:sz="4" w:space="0" w:color="auto"/>
              <w:right w:val="single" w:sz="4" w:space="0" w:color="auto"/>
            </w:tcBorders>
            <w:noWrap/>
          </w:tcPr>
          <w:p w14:paraId="73E9E219"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59</w:t>
            </w:r>
          </w:p>
        </w:tc>
      </w:tr>
      <w:tr w:rsidR="008B38FC" w:rsidRPr="008B38FC" w14:paraId="3A717C50"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35A53E11"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4.</w:t>
            </w:r>
          </w:p>
        </w:tc>
        <w:tc>
          <w:tcPr>
            <w:tcW w:w="3975" w:type="dxa"/>
            <w:tcBorders>
              <w:top w:val="nil"/>
              <w:left w:val="nil"/>
              <w:bottom w:val="single" w:sz="4" w:space="0" w:color="auto"/>
              <w:right w:val="single" w:sz="4" w:space="0" w:color="auto"/>
            </w:tcBorders>
            <w:noWrap/>
            <w:vAlign w:val="bottom"/>
            <w:hideMark/>
          </w:tcPr>
          <w:p w14:paraId="1F4AD4F0"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«Каменский политехнический техникум им. И.С. Солтыса</w:t>
            </w:r>
          </w:p>
        </w:tc>
        <w:tc>
          <w:tcPr>
            <w:tcW w:w="1844" w:type="dxa"/>
            <w:tcBorders>
              <w:top w:val="nil"/>
              <w:left w:val="nil"/>
              <w:bottom w:val="single" w:sz="4" w:space="0" w:color="auto"/>
              <w:right w:val="single" w:sz="4" w:space="0" w:color="auto"/>
            </w:tcBorders>
            <w:noWrap/>
          </w:tcPr>
          <w:p w14:paraId="14D7CEF6"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45</w:t>
            </w:r>
          </w:p>
        </w:tc>
        <w:tc>
          <w:tcPr>
            <w:tcW w:w="1699" w:type="dxa"/>
            <w:tcBorders>
              <w:top w:val="nil"/>
              <w:left w:val="nil"/>
              <w:bottom w:val="single" w:sz="4" w:space="0" w:color="auto"/>
              <w:right w:val="single" w:sz="4" w:space="0" w:color="auto"/>
            </w:tcBorders>
            <w:noWrap/>
          </w:tcPr>
          <w:p w14:paraId="362B69B1"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w:t>
            </w:r>
          </w:p>
        </w:tc>
        <w:tc>
          <w:tcPr>
            <w:tcW w:w="1422" w:type="dxa"/>
            <w:tcBorders>
              <w:top w:val="nil"/>
              <w:left w:val="nil"/>
              <w:bottom w:val="single" w:sz="4" w:space="0" w:color="auto"/>
              <w:right w:val="single" w:sz="4" w:space="0" w:color="auto"/>
            </w:tcBorders>
            <w:noWrap/>
          </w:tcPr>
          <w:p w14:paraId="3A82793A"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52</w:t>
            </w:r>
          </w:p>
        </w:tc>
      </w:tr>
      <w:tr w:rsidR="008B38FC" w:rsidRPr="008B38FC" w14:paraId="24FECE96"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2EBAE587"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w:t>
            </w:r>
          </w:p>
        </w:tc>
        <w:tc>
          <w:tcPr>
            <w:tcW w:w="3975" w:type="dxa"/>
            <w:tcBorders>
              <w:top w:val="nil"/>
              <w:left w:val="nil"/>
              <w:bottom w:val="single" w:sz="4" w:space="0" w:color="auto"/>
              <w:right w:val="single" w:sz="4" w:space="0" w:color="auto"/>
            </w:tcBorders>
            <w:noWrap/>
            <w:vAlign w:val="bottom"/>
            <w:hideMark/>
          </w:tcPr>
          <w:p w14:paraId="53042510"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«Слободзейский политехнический техникум»</w:t>
            </w:r>
          </w:p>
        </w:tc>
        <w:tc>
          <w:tcPr>
            <w:tcW w:w="1844" w:type="dxa"/>
            <w:tcBorders>
              <w:top w:val="nil"/>
              <w:left w:val="nil"/>
              <w:bottom w:val="single" w:sz="4" w:space="0" w:color="auto"/>
              <w:right w:val="single" w:sz="4" w:space="0" w:color="auto"/>
            </w:tcBorders>
            <w:noWrap/>
          </w:tcPr>
          <w:p w14:paraId="610EB96B"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37</w:t>
            </w:r>
          </w:p>
        </w:tc>
        <w:tc>
          <w:tcPr>
            <w:tcW w:w="1699" w:type="dxa"/>
            <w:tcBorders>
              <w:top w:val="nil"/>
              <w:left w:val="nil"/>
              <w:bottom w:val="single" w:sz="4" w:space="0" w:color="auto"/>
              <w:right w:val="single" w:sz="4" w:space="0" w:color="auto"/>
            </w:tcBorders>
            <w:noWrap/>
          </w:tcPr>
          <w:p w14:paraId="0CEC1936"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18</w:t>
            </w:r>
          </w:p>
        </w:tc>
        <w:tc>
          <w:tcPr>
            <w:tcW w:w="1422" w:type="dxa"/>
            <w:tcBorders>
              <w:top w:val="nil"/>
              <w:left w:val="nil"/>
              <w:bottom w:val="single" w:sz="4" w:space="0" w:color="auto"/>
              <w:right w:val="single" w:sz="4" w:space="0" w:color="auto"/>
            </w:tcBorders>
            <w:noWrap/>
          </w:tcPr>
          <w:p w14:paraId="588FF034"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45</w:t>
            </w:r>
          </w:p>
        </w:tc>
      </w:tr>
      <w:tr w:rsidR="008B38FC" w:rsidRPr="008B38FC" w14:paraId="720F31D7"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5E482635"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w:t>
            </w:r>
          </w:p>
        </w:tc>
        <w:tc>
          <w:tcPr>
            <w:tcW w:w="3975" w:type="dxa"/>
            <w:tcBorders>
              <w:top w:val="nil"/>
              <w:left w:val="nil"/>
              <w:bottom w:val="single" w:sz="4" w:space="0" w:color="auto"/>
              <w:right w:val="single" w:sz="4" w:space="0" w:color="auto"/>
            </w:tcBorders>
            <w:noWrap/>
            <w:vAlign w:val="bottom"/>
            <w:hideMark/>
          </w:tcPr>
          <w:p w14:paraId="10EEB7AB"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«Днестровский техникум энергетики и компьютерных технологий</w:t>
            </w:r>
          </w:p>
        </w:tc>
        <w:tc>
          <w:tcPr>
            <w:tcW w:w="1844" w:type="dxa"/>
            <w:tcBorders>
              <w:top w:val="nil"/>
              <w:left w:val="nil"/>
              <w:bottom w:val="single" w:sz="4" w:space="0" w:color="auto"/>
              <w:right w:val="single" w:sz="4" w:space="0" w:color="auto"/>
            </w:tcBorders>
            <w:noWrap/>
          </w:tcPr>
          <w:p w14:paraId="3108CAA0"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47</w:t>
            </w:r>
          </w:p>
        </w:tc>
        <w:tc>
          <w:tcPr>
            <w:tcW w:w="1699" w:type="dxa"/>
            <w:tcBorders>
              <w:top w:val="nil"/>
              <w:left w:val="nil"/>
              <w:bottom w:val="single" w:sz="4" w:space="0" w:color="auto"/>
              <w:right w:val="single" w:sz="4" w:space="0" w:color="auto"/>
            </w:tcBorders>
            <w:noWrap/>
          </w:tcPr>
          <w:p w14:paraId="39523C1C"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w:t>
            </w:r>
          </w:p>
        </w:tc>
        <w:tc>
          <w:tcPr>
            <w:tcW w:w="1422" w:type="dxa"/>
            <w:tcBorders>
              <w:top w:val="nil"/>
              <w:left w:val="nil"/>
              <w:bottom w:val="single" w:sz="4" w:space="0" w:color="auto"/>
              <w:right w:val="single" w:sz="4" w:space="0" w:color="auto"/>
            </w:tcBorders>
            <w:noWrap/>
          </w:tcPr>
          <w:p w14:paraId="22D8CBCD"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51</w:t>
            </w:r>
          </w:p>
        </w:tc>
      </w:tr>
      <w:tr w:rsidR="008B38FC" w:rsidRPr="008B38FC" w14:paraId="629BDF38"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4BF7F20D"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w:t>
            </w:r>
          </w:p>
        </w:tc>
        <w:tc>
          <w:tcPr>
            <w:tcW w:w="3975" w:type="dxa"/>
            <w:tcBorders>
              <w:top w:val="nil"/>
              <w:left w:val="nil"/>
              <w:bottom w:val="single" w:sz="4" w:space="0" w:color="auto"/>
              <w:right w:val="single" w:sz="4" w:space="0" w:color="auto"/>
            </w:tcBorders>
            <w:noWrap/>
            <w:vAlign w:val="bottom"/>
            <w:hideMark/>
          </w:tcPr>
          <w:p w14:paraId="020DBAC3"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СПО «Бендерский торгово-технологический техникум»</w:t>
            </w:r>
          </w:p>
        </w:tc>
        <w:tc>
          <w:tcPr>
            <w:tcW w:w="1844" w:type="dxa"/>
            <w:tcBorders>
              <w:top w:val="nil"/>
              <w:left w:val="nil"/>
              <w:bottom w:val="single" w:sz="4" w:space="0" w:color="auto"/>
              <w:right w:val="single" w:sz="4" w:space="0" w:color="auto"/>
            </w:tcBorders>
            <w:noWrap/>
          </w:tcPr>
          <w:p w14:paraId="63C27CBD"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73</w:t>
            </w:r>
          </w:p>
        </w:tc>
        <w:tc>
          <w:tcPr>
            <w:tcW w:w="1699" w:type="dxa"/>
            <w:tcBorders>
              <w:top w:val="nil"/>
              <w:left w:val="nil"/>
              <w:bottom w:val="single" w:sz="4" w:space="0" w:color="auto"/>
              <w:right w:val="single" w:sz="4" w:space="0" w:color="auto"/>
            </w:tcBorders>
            <w:noWrap/>
          </w:tcPr>
          <w:p w14:paraId="37385DD1"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w:t>
            </w:r>
          </w:p>
        </w:tc>
        <w:tc>
          <w:tcPr>
            <w:tcW w:w="1422" w:type="dxa"/>
            <w:tcBorders>
              <w:top w:val="nil"/>
              <w:left w:val="nil"/>
              <w:bottom w:val="single" w:sz="4" w:space="0" w:color="auto"/>
              <w:right w:val="single" w:sz="4" w:space="0" w:color="auto"/>
            </w:tcBorders>
            <w:noWrap/>
          </w:tcPr>
          <w:p w14:paraId="0873EEC6"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27</w:t>
            </w:r>
          </w:p>
        </w:tc>
      </w:tr>
      <w:tr w:rsidR="008B38FC" w:rsidRPr="008B38FC" w14:paraId="3E2BFDF5"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10CF5784"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8.</w:t>
            </w:r>
          </w:p>
          <w:p w14:paraId="7D5D1334"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p>
        </w:tc>
        <w:tc>
          <w:tcPr>
            <w:tcW w:w="3975" w:type="dxa"/>
            <w:tcBorders>
              <w:top w:val="nil"/>
              <w:left w:val="nil"/>
              <w:bottom w:val="single" w:sz="4" w:space="0" w:color="auto"/>
              <w:right w:val="single" w:sz="4" w:space="0" w:color="auto"/>
            </w:tcBorders>
            <w:noWrap/>
            <w:vAlign w:val="bottom"/>
            <w:hideMark/>
          </w:tcPr>
          <w:p w14:paraId="76B6B131"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«Промышленно-строительный техникум»</w:t>
            </w:r>
          </w:p>
        </w:tc>
        <w:tc>
          <w:tcPr>
            <w:tcW w:w="1844" w:type="dxa"/>
            <w:tcBorders>
              <w:top w:val="nil"/>
              <w:left w:val="nil"/>
              <w:bottom w:val="single" w:sz="4" w:space="0" w:color="auto"/>
              <w:right w:val="single" w:sz="4" w:space="0" w:color="auto"/>
            </w:tcBorders>
            <w:noWrap/>
          </w:tcPr>
          <w:p w14:paraId="59B89604"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23</w:t>
            </w:r>
          </w:p>
        </w:tc>
        <w:tc>
          <w:tcPr>
            <w:tcW w:w="1699" w:type="dxa"/>
            <w:tcBorders>
              <w:top w:val="nil"/>
              <w:left w:val="nil"/>
              <w:bottom w:val="single" w:sz="4" w:space="0" w:color="auto"/>
              <w:right w:val="single" w:sz="4" w:space="0" w:color="auto"/>
            </w:tcBorders>
            <w:noWrap/>
          </w:tcPr>
          <w:p w14:paraId="196002FA"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11</w:t>
            </w:r>
          </w:p>
        </w:tc>
        <w:tc>
          <w:tcPr>
            <w:tcW w:w="1422" w:type="dxa"/>
            <w:tcBorders>
              <w:top w:val="nil"/>
              <w:left w:val="nil"/>
              <w:bottom w:val="single" w:sz="4" w:space="0" w:color="auto"/>
              <w:right w:val="single" w:sz="4" w:space="0" w:color="auto"/>
            </w:tcBorders>
            <w:noWrap/>
          </w:tcPr>
          <w:p w14:paraId="135EFD66"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66</w:t>
            </w:r>
          </w:p>
        </w:tc>
      </w:tr>
      <w:tr w:rsidR="008B38FC" w:rsidRPr="008B38FC" w14:paraId="44AFA4E1"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38BA79EB"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9.</w:t>
            </w:r>
          </w:p>
        </w:tc>
        <w:tc>
          <w:tcPr>
            <w:tcW w:w="3975" w:type="dxa"/>
            <w:tcBorders>
              <w:top w:val="nil"/>
              <w:left w:val="nil"/>
              <w:bottom w:val="single" w:sz="4" w:space="0" w:color="auto"/>
              <w:right w:val="single" w:sz="4" w:space="0" w:color="auto"/>
            </w:tcBorders>
            <w:noWrap/>
            <w:vAlign w:val="bottom"/>
            <w:hideMark/>
          </w:tcPr>
          <w:p w14:paraId="64E40502"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«Тираспольский медицинский колледж им. Л.А. Тарасевича»</w:t>
            </w:r>
          </w:p>
        </w:tc>
        <w:tc>
          <w:tcPr>
            <w:tcW w:w="1844" w:type="dxa"/>
            <w:tcBorders>
              <w:top w:val="nil"/>
              <w:left w:val="nil"/>
              <w:bottom w:val="single" w:sz="4" w:space="0" w:color="auto"/>
              <w:right w:val="single" w:sz="4" w:space="0" w:color="auto"/>
            </w:tcBorders>
            <w:noWrap/>
          </w:tcPr>
          <w:p w14:paraId="1AA1195C"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98</w:t>
            </w:r>
          </w:p>
        </w:tc>
        <w:tc>
          <w:tcPr>
            <w:tcW w:w="1699" w:type="dxa"/>
            <w:tcBorders>
              <w:top w:val="nil"/>
              <w:left w:val="nil"/>
              <w:bottom w:val="single" w:sz="4" w:space="0" w:color="auto"/>
              <w:right w:val="single" w:sz="4" w:space="0" w:color="auto"/>
            </w:tcBorders>
            <w:noWrap/>
          </w:tcPr>
          <w:p w14:paraId="3156AD06"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w:t>
            </w:r>
          </w:p>
        </w:tc>
        <w:tc>
          <w:tcPr>
            <w:tcW w:w="1422" w:type="dxa"/>
            <w:tcBorders>
              <w:top w:val="nil"/>
              <w:left w:val="nil"/>
              <w:bottom w:val="single" w:sz="4" w:space="0" w:color="auto"/>
              <w:right w:val="single" w:sz="4" w:space="0" w:color="auto"/>
            </w:tcBorders>
            <w:noWrap/>
          </w:tcPr>
          <w:p w14:paraId="65388769"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w:t>
            </w:r>
          </w:p>
        </w:tc>
      </w:tr>
      <w:tr w:rsidR="008B38FC" w:rsidRPr="008B38FC" w14:paraId="06E9890A"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21552E7F"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10.</w:t>
            </w:r>
          </w:p>
        </w:tc>
        <w:tc>
          <w:tcPr>
            <w:tcW w:w="3975" w:type="dxa"/>
            <w:tcBorders>
              <w:top w:val="nil"/>
              <w:left w:val="nil"/>
              <w:bottom w:val="single" w:sz="4" w:space="0" w:color="auto"/>
              <w:right w:val="single" w:sz="4" w:space="0" w:color="auto"/>
            </w:tcBorders>
            <w:noWrap/>
            <w:vAlign w:val="bottom"/>
            <w:hideMark/>
          </w:tcPr>
          <w:p w14:paraId="5BE5810C"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«Дубоссарский индустриальный техникум»</w:t>
            </w:r>
          </w:p>
        </w:tc>
        <w:tc>
          <w:tcPr>
            <w:tcW w:w="1844" w:type="dxa"/>
            <w:tcBorders>
              <w:top w:val="nil"/>
              <w:left w:val="nil"/>
              <w:bottom w:val="single" w:sz="4" w:space="0" w:color="auto"/>
              <w:right w:val="single" w:sz="4" w:space="0" w:color="auto"/>
            </w:tcBorders>
            <w:noWrap/>
          </w:tcPr>
          <w:p w14:paraId="0E948B12"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13</w:t>
            </w:r>
          </w:p>
        </w:tc>
        <w:tc>
          <w:tcPr>
            <w:tcW w:w="1699" w:type="dxa"/>
            <w:tcBorders>
              <w:top w:val="nil"/>
              <w:left w:val="nil"/>
              <w:bottom w:val="single" w:sz="4" w:space="0" w:color="auto"/>
              <w:right w:val="single" w:sz="4" w:space="0" w:color="auto"/>
            </w:tcBorders>
            <w:noWrap/>
          </w:tcPr>
          <w:p w14:paraId="73A7DF9E"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13</w:t>
            </w:r>
          </w:p>
        </w:tc>
        <w:tc>
          <w:tcPr>
            <w:tcW w:w="1422" w:type="dxa"/>
            <w:tcBorders>
              <w:top w:val="nil"/>
              <w:left w:val="nil"/>
              <w:bottom w:val="single" w:sz="4" w:space="0" w:color="auto"/>
              <w:right w:val="single" w:sz="4" w:space="0" w:color="auto"/>
            </w:tcBorders>
            <w:noWrap/>
          </w:tcPr>
          <w:p w14:paraId="0A3AA571"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73</w:t>
            </w:r>
          </w:p>
        </w:tc>
      </w:tr>
      <w:tr w:rsidR="008B38FC" w:rsidRPr="008B38FC" w14:paraId="0A4A0AF5"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483B05D2"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11.</w:t>
            </w:r>
          </w:p>
        </w:tc>
        <w:tc>
          <w:tcPr>
            <w:tcW w:w="3975" w:type="dxa"/>
            <w:tcBorders>
              <w:top w:val="nil"/>
              <w:left w:val="nil"/>
              <w:bottom w:val="single" w:sz="4" w:space="0" w:color="auto"/>
              <w:right w:val="single" w:sz="4" w:space="0" w:color="auto"/>
            </w:tcBorders>
            <w:noWrap/>
            <w:vAlign w:val="bottom"/>
            <w:hideMark/>
          </w:tcPr>
          <w:p w14:paraId="1B5B242E"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«Приднестровский колледж технологий и управления»</w:t>
            </w:r>
          </w:p>
        </w:tc>
        <w:tc>
          <w:tcPr>
            <w:tcW w:w="1844" w:type="dxa"/>
            <w:tcBorders>
              <w:top w:val="nil"/>
              <w:left w:val="nil"/>
              <w:bottom w:val="single" w:sz="4" w:space="0" w:color="auto"/>
              <w:right w:val="single" w:sz="4" w:space="0" w:color="auto"/>
            </w:tcBorders>
            <w:noWrap/>
          </w:tcPr>
          <w:p w14:paraId="1287B8DA"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67</w:t>
            </w:r>
          </w:p>
        </w:tc>
        <w:tc>
          <w:tcPr>
            <w:tcW w:w="1699" w:type="dxa"/>
            <w:tcBorders>
              <w:top w:val="nil"/>
              <w:left w:val="nil"/>
              <w:bottom w:val="single" w:sz="4" w:space="0" w:color="auto"/>
              <w:right w:val="single" w:sz="4" w:space="0" w:color="auto"/>
            </w:tcBorders>
            <w:noWrap/>
          </w:tcPr>
          <w:p w14:paraId="7BCB4940"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10</w:t>
            </w:r>
          </w:p>
        </w:tc>
        <w:tc>
          <w:tcPr>
            <w:tcW w:w="1422" w:type="dxa"/>
            <w:tcBorders>
              <w:top w:val="nil"/>
              <w:left w:val="nil"/>
              <w:bottom w:val="single" w:sz="4" w:space="0" w:color="auto"/>
              <w:right w:val="single" w:sz="4" w:space="0" w:color="auto"/>
            </w:tcBorders>
            <w:noWrap/>
          </w:tcPr>
          <w:p w14:paraId="40C61615"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23</w:t>
            </w:r>
          </w:p>
        </w:tc>
      </w:tr>
      <w:tr w:rsidR="008B38FC" w:rsidRPr="008B38FC" w14:paraId="423F9669"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55931EFC"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12.</w:t>
            </w:r>
          </w:p>
          <w:p w14:paraId="08189C6A"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p>
        </w:tc>
        <w:tc>
          <w:tcPr>
            <w:tcW w:w="3975" w:type="dxa"/>
            <w:tcBorders>
              <w:top w:val="nil"/>
              <w:left w:val="nil"/>
              <w:bottom w:val="single" w:sz="4" w:space="0" w:color="auto"/>
              <w:right w:val="single" w:sz="4" w:space="0" w:color="auto"/>
            </w:tcBorders>
            <w:noWrap/>
            <w:vAlign w:val="bottom"/>
            <w:hideMark/>
          </w:tcPr>
          <w:p w14:paraId="33355371"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«Тираспольский аграрно-технический колледж им. М.В. Фрунзе»</w:t>
            </w:r>
          </w:p>
        </w:tc>
        <w:tc>
          <w:tcPr>
            <w:tcW w:w="1844" w:type="dxa"/>
            <w:tcBorders>
              <w:top w:val="nil"/>
              <w:left w:val="nil"/>
              <w:bottom w:val="single" w:sz="4" w:space="0" w:color="auto"/>
              <w:right w:val="single" w:sz="4" w:space="0" w:color="auto"/>
            </w:tcBorders>
            <w:noWrap/>
          </w:tcPr>
          <w:p w14:paraId="1FCEF417"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37</w:t>
            </w:r>
          </w:p>
        </w:tc>
        <w:tc>
          <w:tcPr>
            <w:tcW w:w="1699" w:type="dxa"/>
            <w:tcBorders>
              <w:top w:val="nil"/>
              <w:left w:val="nil"/>
              <w:bottom w:val="single" w:sz="4" w:space="0" w:color="auto"/>
              <w:right w:val="single" w:sz="4" w:space="0" w:color="auto"/>
            </w:tcBorders>
            <w:noWrap/>
          </w:tcPr>
          <w:p w14:paraId="6176C842"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w:t>
            </w:r>
          </w:p>
        </w:tc>
        <w:tc>
          <w:tcPr>
            <w:tcW w:w="1422" w:type="dxa"/>
            <w:tcBorders>
              <w:top w:val="nil"/>
              <w:left w:val="nil"/>
              <w:bottom w:val="single" w:sz="4" w:space="0" w:color="auto"/>
              <w:right w:val="single" w:sz="4" w:space="0" w:color="auto"/>
            </w:tcBorders>
            <w:noWrap/>
          </w:tcPr>
          <w:p w14:paraId="24ED64C5"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57</w:t>
            </w:r>
          </w:p>
        </w:tc>
      </w:tr>
      <w:tr w:rsidR="008B38FC" w:rsidRPr="008B38FC" w14:paraId="54D493B2"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1C7A0081"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13.</w:t>
            </w:r>
          </w:p>
          <w:p w14:paraId="0F721DD9"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p>
        </w:tc>
        <w:tc>
          <w:tcPr>
            <w:tcW w:w="3975" w:type="dxa"/>
            <w:tcBorders>
              <w:top w:val="nil"/>
              <w:left w:val="nil"/>
              <w:bottom w:val="single" w:sz="4" w:space="0" w:color="auto"/>
              <w:right w:val="single" w:sz="4" w:space="0" w:color="auto"/>
            </w:tcBorders>
            <w:noWrap/>
            <w:vAlign w:val="bottom"/>
            <w:hideMark/>
          </w:tcPr>
          <w:p w14:paraId="27EFBE2A"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«Бендерский педагогический коллдедж»</w:t>
            </w:r>
          </w:p>
        </w:tc>
        <w:tc>
          <w:tcPr>
            <w:tcW w:w="1844" w:type="dxa"/>
            <w:tcBorders>
              <w:top w:val="nil"/>
              <w:left w:val="nil"/>
              <w:bottom w:val="single" w:sz="4" w:space="0" w:color="auto"/>
              <w:right w:val="single" w:sz="4" w:space="0" w:color="auto"/>
            </w:tcBorders>
            <w:noWrap/>
          </w:tcPr>
          <w:p w14:paraId="335F0ACE"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94</w:t>
            </w:r>
          </w:p>
        </w:tc>
        <w:tc>
          <w:tcPr>
            <w:tcW w:w="1699" w:type="dxa"/>
            <w:tcBorders>
              <w:top w:val="nil"/>
              <w:left w:val="nil"/>
              <w:bottom w:val="single" w:sz="4" w:space="0" w:color="auto"/>
              <w:right w:val="single" w:sz="4" w:space="0" w:color="auto"/>
            </w:tcBorders>
            <w:noWrap/>
          </w:tcPr>
          <w:p w14:paraId="602E477E"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w:t>
            </w:r>
          </w:p>
        </w:tc>
        <w:tc>
          <w:tcPr>
            <w:tcW w:w="1422" w:type="dxa"/>
            <w:tcBorders>
              <w:top w:val="nil"/>
              <w:left w:val="nil"/>
              <w:bottom w:val="single" w:sz="4" w:space="0" w:color="auto"/>
              <w:right w:val="single" w:sz="4" w:space="0" w:color="auto"/>
            </w:tcBorders>
            <w:noWrap/>
          </w:tcPr>
          <w:p w14:paraId="6A7991A0"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w:t>
            </w:r>
          </w:p>
        </w:tc>
      </w:tr>
      <w:tr w:rsidR="008B38FC" w:rsidRPr="008B38FC" w14:paraId="273F472F"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7A32F511"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14.</w:t>
            </w:r>
          </w:p>
        </w:tc>
        <w:tc>
          <w:tcPr>
            <w:tcW w:w="3975" w:type="dxa"/>
            <w:tcBorders>
              <w:top w:val="nil"/>
              <w:left w:val="nil"/>
              <w:bottom w:val="single" w:sz="4" w:space="0" w:color="auto"/>
              <w:right w:val="single" w:sz="4" w:space="0" w:color="auto"/>
            </w:tcBorders>
            <w:noWrap/>
            <w:vAlign w:val="bottom"/>
            <w:hideMark/>
          </w:tcPr>
          <w:p w14:paraId="0FF0927A"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СПО «Тираспольский техникум информатики и права»</w:t>
            </w:r>
          </w:p>
        </w:tc>
        <w:tc>
          <w:tcPr>
            <w:tcW w:w="1844" w:type="dxa"/>
            <w:tcBorders>
              <w:top w:val="nil"/>
              <w:left w:val="nil"/>
              <w:bottom w:val="single" w:sz="4" w:space="0" w:color="auto"/>
              <w:right w:val="single" w:sz="4" w:space="0" w:color="auto"/>
            </w:tcBorders>
            <w:noWrap/>
          </w:tcPr>
          <w:p w14:paraId="1B300B32"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47</w:t>
            </w:r>
          </w:p>
        </w:tc>
        <w:tc>
          <w:tcPr>
            <w:tcW w:w="1699" w:type="dxa"/>
            <w:tcBorders>
              <w:top w:val="nil"/>
              <w:left w:val="nil"/>
              <w:bottom w:val="single" w:sz="4" w:space="0" w:color="auto"/>
              <w:right w:val="single" w:sz="4" w:space="0" w:color="auto"/>
            </w:tcBorders>
            <w:noWrap/>
          </w:tcPr>
          <w:p w14:paraId="1D2A2B79"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w:t>
            </w:r>
          </w:p>
        </w:tc>
        <w:tc>
          <w:tcPr>
            <w:tcW w:w="1422" w:type="dxa"/>
            <w:tcBorders>
              <w:top w:val="nil"/>
              <w:left w:val="nil"/>
              <w:bottom w:val="single" w:sz="4" w:space="0" w:color="auto"/>
              <w:right w:val="single" w:sz="4" w:space="0" w:color="auto"/>
            </w:tcBorders>
            <w:noWrap/>
          </w:tcPr>
          <w:p w14:paraId="75D27E2C"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53</w:t>
            </w:r>
          </w:p>
        </w:tc>
      </w:tr>
      <w:tr w:rsidR="008B38FC" w:rsidRPr="008B38FC" w14:paraId="1297CB85" w14:textId="77777777" w:rsidTr="00A21C5C">
        <w:trPr>
          <w:trHeight w:val="255"/>
          <w:jc w:val="center"/>
        </w:trPr>
        <w:tc>
          <w:tcPr>
            <w:tcW w:w="562" w:type="dxa"/>
            <w:tcBorders>
              <w:top w:val="nil"/>
              <w:left w:val="single" w:sz="4" w:space="0" w:color="auto"/>
              <w:bottom w:val="single" w:sz="4" w:space="0" w:color="auto"/>
              <w:right w:val="single" w:sz="4" w:space="0" w:color="auto"/>
            </w:tcBorders>
            <w:noWrap/>
          </w:tcPr>
          <w:p w14:paraId="419AB0D0"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15.</w:t>
            </w:r>
          </w:p>
        </w:tc>
        <w:tc>
          <w:tcPr>
            <w:tcW w:w="3975" w:type="dxa"/>
            <w:tcBorders>
              <w:top w:val="nil"/>
              <w:left w:val="nil"/>
              <w:bottom w:val="single" w:sz="4" w:space="0" w:color="auto"/>
              <w:right w:val="single" w:sz="4" w:space="0" w:color="auto"/>
            </w:tcBorders>
            <w:noWrap/>
            <w:vAlign w:val="bottom"/>
            <w:hideMark/>
          </w:tcPr>
          <w:p w14:paraId="667DF420"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 xml:space="preserve">ГОУ ВПО «Приднестровский государственный институт искусства им. А.Г. Рубинштейна» </w:t>
            </w:r>
          </w:p>
        </w:tc>
        <w:tc>
          <w:tcPr>
            <w:tcW w:w="1844" w:type="dxa"/>
            <w:tcBorders>
              <w:top w:val="nil"/>
              <w:left w:val="nil"/>
              <w:bottom w:val="single" w:sz="4" w:space="0" w:color="auto"/>
              <w:right w:val="single" w:sz="4" w:space="0" w:color="auto"/>
            </w:tcBorders>
            <w:noWrap/>
          </w:tcPr>
          <w:p w14:paraId="090B644B"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70</w:t>
            </w:r>
          </w:p>
        </w:tc>
        <w:tc>
          <w:tcPr>
            <w:tcW w:w="1699" w:type="dxa"/>
            <w:tcBorders>
              <w:top w:val="nil"/>
              <w:left w:val="nil"/>
              <w:bottom w:val="single" w:sz="4" w:space="0" w:color="auto"/>
              <w:right w:val="single" w:sz="4" w:space="0" w:color="auto"/>
            </w:tcBorders>
            <w:noWrap/>
          </w:tcPr>
          <w:p w14:paraId="15133D9B"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14</w:t>
            </w:r>
          </w:p>
        </w:tc>
        <w:tc>
          <w:tcPr>
            <w:tcW w:w="1422" w:type="dxa"/>
            <w:tcBorders>
              <w:top w:val="nil"/>
              <w:left w:val="nil"/>
              <w:bottom w:val="single" w:sz="4" w:space="0" w:color="auto"/>
              <w:right w:val="single" w:sz="4" w:space="0" w:color="auto"/>
            </w:tcBorders>
            <w:noWrap/>
          </w:tcPr>
          <w:p w14:paraId="1E2F2B2B"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16</w:t>
            </w:r>
          </w:p>
        </w:tc>
      </w:tr>
      <w:tr w:rsidR="008B38FC" w:rsidRPr="008B38FC" w14:paraId="4DC32A0C" w14:textId="77777777" w:rsidTr="00A21C5C">
        <w:trPr>
          <w:trHeight w:val="255"/>
          <w:jc w:val="center"/>
        </w:trPr>
        <w:tc>
          <w:tcPr>
            <w:tcW w:w="562" w:type="dxa"/>
            <w:tcBorders>
              <w:top w:val="single" w:sz="4" w:space="0" w:color="auto"/>
              <w:left w:val="single" w:sz="4" w:space="0" w:color="auto"/>
              <w:bottom w:val="single" w:sz="4" w:space="0" w:color="auto"/>
              <w:right w:val="single" w:sz="4" w:space="0" w:color="auto"/>
            </w:tcBorders>
            <w:noWrap/>
          </w:tcPr>
          <w:p w14:paraId="646757F3"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16.</w:t>
            </w:r>
          </w:p>
        </w:tc>
        <w:tc>
          <w:tcPr>
            <w:tcW w:w="3975" w:type="dxa"/>
            <w:tcBorders>
              <w:top w:val="single" w:sz="4" w:space="0" w:color="auto"/>
              <w:left w:val="nil"/>
              <w:bottom w:val="single" w:sz="4" w:space="0" w:color="auto"/>
              <w:right w:val="single" w:sz="4" w:space="0" w:color="auto"/>
            </w:tcBorders>
            <w:noWrap/>
            <w:vAlign w:val="bottom"/>
          </w:tcPr>
          <w:p w14:paraId="6BA5ECAD"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 xml:space="preserve">ГОУ ВПО «Бендерский высший художественный колледж </w:t>
            </w:r>
          </w:p>
          <w:p w14:paraId="57759C29"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им. В.И. Постойкина»</w:t>
            </w:r>
          </w:p>
        </w:tc>
        <w:tc>
          <w:tcPr>
            <w:tcW w:w="1844" w:type="dxa"/>
            <w:tcBorders>
              <w:top w:val="single" w:sz="4" w:space="0" w:color="auto"/>
              <w:left w:val="nil"/>
              <w:bottom w:val="single" w:sz="4" w:space="0" w:color="auto"/>
              <w:right w:val="single" w:sz="4" w:space="0" w:color="auto"/>
            </w:tcBorders>
            <w:noWrap/>
          </w:tcPr>
          <w:p w14:paraId="55F4BFB6"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78</w:t>
            </w:r>
          </w:p>
        </w:tc>
        <w:tc>
          <w:tcPr>
            <w:tcW w:w="1699" w:type="dxa"/>
            <w:tcBorders>
              <w:top w:val="single" w:sz="4" w:space="0" w:color="auto"/>
              <w:left w:val="nil"/>
              <w:bottom w:val="single" w:sz="4" w:space="0" w:color="auto"/>
              <w:right w:val="single" w:sz="4" w:space="0" w:color="auto"/>
            </w:tcBorders>
            <w:noWrap/>
          </w:tcPr>
          <w:p w14:paraId="296B9BC2"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11</w:t>
            </w:r>
          </w:p>
        </w:tc>
        <w:tc>
          <w:tcPr>
            <w:tcW w:w="1422" w:type="dxa"/>
            <w:tcBorders>
              <w:top w:val="single" w:sz="4" w:space="0" w:color="auto"/>
              <w:left w:val="nil"/>
              <w:bottom w:val="single" w:sz="4" w:space="0" w:color="auto"/>
              <w:right w:val="single" w:sz="4" w:space="0" w:color="auto"/>
            </w:tcBorders>
            <w:noWrap/>
          </w:tcPr>
          <w:p w14:paraId="204337DF"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11</w:t>
            </w:r>
          </w:p>
        </w:tc>
      </w:tr>
      <w:tr w:rsidR="008B38FC" w:rsidRPr="008B38FC" w14:paraId="6370F7A9" w14:textId="77777777" w:rsidTr="00A21C5C">
        <w:trPr>
          <w:trHeight w:val="255"/>
          <w:jc w:val="center"/>
        </w:trPr>
        <w:tc>
          <w:tcPr>
            <w:tcW w:w="562" w:type="dxa"/>
            <w:tcBorders>
              <w:top w:val="single" w:sz="4" w:space="0" w:color="auto"/>
              <w:left w:val="single" w:sz="4" w:space="0" w:color="auto"/>
              <w:bottom w:val="single" w:sz="4" w:space="0" w:color="auto"/>
              <w:right w:val="single" w:sz="4" w:space="0" w:color="auto"/>
            </w:tcBorders>
            <w:noWrap/>
          </w:tcPr>
          <w:p w14:paraId="5330E580"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17.</w:t>
            </w:r>
          </w:p>
        </w:tc>
        <w:tc>
          <w:tcPr>
            <w:tcW w:w="3975" w:type="dxa"/>
            <w:tcBorders>
              <w:top w:val="single" w:sz="4" w:space="0" w:color="auto"/>
              <w:left w:val="nil"/>
              <w:bottom w:val="single" w:sz="4" w:space="0" w:color="auto"/>
              <w:right w:val="single" w:sz="4" w:space="0" w:color="auto"/>
            </w:tcBorders>
            <w:noWrap/>
            <w:vAlign w:val="bottom"/>
          </w:tcPr>
          <w:p w14:paraId="15E142DC"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Бендерский политехнический филиал ПГУ им.Т.Г.Шевченко</w:t>
            </w:r>
          </w:p>
        </w:tc>
        <w:tc>
          <w:tcPr>
            <w:tcW w:w="1844" w:type="dxa"/>
            <w:tcBorders>
              <w:top w:val="single" w:sz="4" w:space="0" w:color="auto"/>
              <w:left w:val="nil"/>
              <w:bottom w:val="single" w:sz="4" w:space="0" w:color="auto"/>
              <w:right w:val="single" w:sz="4" w:space="0" w:color="auto"/>
            </w:tcBorders>
            <w:noWrap/>
          </w:tcPr>
          <w:p w14:paraId="7DCE9FD9" w14:textId="77777777" w:rsidR="0099549F" w:rsidRPr="008B38FC" w:rsidRDefault="0099549F" w:rsidP="008B38FC">
            <w:pPr>
              <w:spacing w:after="0" w:line="240" w:lineRule="auto"/>
              <w:ind w:firstLine="34"/>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w:t>
            </w:r>
          </w:p>
        </w:tc>
        <w:tc>
          <w:tcPr>
            <w:tcW w:w="1699" w:type="dxa"/>
            <w:tcBorders>
              <w:top w:val="single" w:sz="4" w:space="0" w:color="auto"/>
              <w:left w:val="nil"/>
              <w:bottom w:val="single" w:sz="4" w:space="0" w:color="auto"/>
              <w:right w:val="single" w:sz="4" w:space="0" w:color="auto"/>
            </w:tcBorders>
            <w:noWrap/>
          </w:tcPr>
          <w:p w14:paraId="7AD7554B"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9</w:t>
            </w:r>
          </w:p>
        </w:tc>
        <w:tc>
          <w:tcPr>
            <w:tcW w:w="1422" w:type="dxa"/>
            <w:tcBorders>
              <w:top w:val="single" w:sz="4" w:space="0" w:color="auto"/>
              <w:left w:val="nil"/>
              <w:bottom w:val="single" w:sz="4" w:space="0" w:color="auto"/>
              <w:right w:val="single" w:sz="4" w:space="0" w:color="auto"/>
            </w:tcBorders>
            <w:noWrap/>
          </w:tcPr>
          <w:p w14:paraId="31F01C0D"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84</w:t>
            </w:r>
          </w:p>
        </w:tc>
      </w:tr>
      <w:tr w:rsidR="008B38FC" w:rsidRPr="008B38FC" w14:paraId="4CF3A81F" w14:textId="77777777" w:rsidTr="00A21C5C">
        <w:trPr>
          <w:trHeight w:val="255"/>
          <w:jc w:val="center"/>
        </w:trPr>
        <w:tc>
          <w:tcPr>
            <w:tcW w:w="562" w:type="dxa"/>
            <w:tcBorders>
              <w:top w:val="single" w:sz="4" w:space="0" w:color="auto"/>
              <w:left w:val="single" w:sz="4" w:space="0" w:color="auto"/>
              <w:bottom w:val="single" w:sz="4" w:space="0" w:color="auto"/>
              <w:right w:val="single" w:sz="4" w:space="0" w:color="auto"/>
            </w:tcBorders>
            <w:noWrap/>
          </w:tcPr>
          <w:p w14:paraId="7FD9FF88"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18.</w:t>
            </w:r>
          </w:p>
        </w:tc>
        <w:tc>
          <w:tcPr>
            <w:tcW w:w="3975" w:type="dxa"/>
            <w:tcBorders>
              <w:top w:val="single" w:sz="4" w:space="0" w:color="auto"/>
              <w:left w:val="nil"/>
              <w:bottom w:val="single" w:sz="4" w:space="0" w:color="auto"/>
              <w:right w:val="single" w:sz="4" w:space="0" w:color="auto"/>
            </w:tcBorders>
            <w:noWrap/>
            <w:vAlign w:val="bottom"/>
          </w:tcPr>
          <w:p w14:paraId="692D0F3F"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Аграрно-экономический колледж ПГУ им.Т.Г.Шевченко</w:t>
            </w:r>
          </w:p>
        </w:tc>
        <w:tc>
          <w:tcPr>
            <w:tcW w:w="1844" w:type="dxa"/>
            <w:tcBorders>
              <w:top w:val="single" w:sz="4" w:space="0" w:color="auto"/>
              <w:left w:val="nil"/>
              <w:bottom w:val="single" w:sz="4" w:space="0" w:color="auto"/>
              <w:right w:val="single" w:sz="4" w:space="0" w:color="auto"/>
            </w:tcBorders>
            <w:noWrap/>
          </w:tcPr>
          <w:p w14:paraId="00AED40F"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26</w:t>
            </w:r>
          </w:p>
        </w:tc>
        <w:tc>
          <w:tcPr>
            <w:tcW w:w="1699" w:type="dxa"/>
            <w:tcBorders>
              <w:top w:val="single" w:sz="4" w:space="0" w:color="auto"/>
              <w:left w:val="nil"/>
              <w:bottom w:val="single" w:sz="4" w:space="0" w:color="auto"/>
              <w:right w:val="single" w:sz="4" w:space="0" w:color="auto"/>
            </w:tcBorders>
            <w:noWrap/>
          </w:tcPr>
          <w:p w14:paraId="4E09F3B4"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w:t>
            </w:r>
          </w:p>
        </w:tc>
        <w:tc>
          <w:tcPr>
            <w:tcW w:w="1422" w:type="dxa"/>
            <w:tcBorders>
              <w:top w:val="single" w:sz="4" w:space="0" w:color="auto"/>
              <w:left w:val="nil"/>
              <w:bottom w:val="single" w:sz="4" w:space="0" w:color="auto"/>
              <w:right w:val="single" w:sz="4" w:space="0" w:color="auto"/>
            </w:tcBorders>
            <w:noWrap/>
          </w:tcPr>
          <w:p w14:paraId="6ED71954"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67</w:t>
            </w:r>
          </w:p>
        </w:tc>
      </w:tr>
      <w:tr w:rsidR="008B38FC" w:rsidRPr="008B38FC" w14:paraId="363E88B5" w14:textId="77777777" w:rsidTr="00A21C5C">
        <w:trPr>
          <w:trHeight w:val="255"/>
          <w:jc w:val="center"/>
        </w:trPr>
        <w:tc>
          <w:tcPr>
            <w:tcW w:w="562" w:type="dxa"/>
            <w:tcBorders>
              <w:top w:val="single" w:sz="4" w:space="0" w:color="auto"/>
              <w:left w:val="single" w:sz="4" w:space="0" w:color="auto"/>
              <w:bottom w:val="single" w:sz="4" w:space="0" w:color="auto"/>
              <w:right w:val="single" w:sz="4" w:space="0" w:color="auto"/>
            </w:tcBorders>
            <w:noWrap/>
          </w:tcPr>
          <w:p w14:paraId="3A8589CC"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19.</w:t>
            </w:r>
          </w:p>
        </w:tc>
        <w:tc>
          <w:tcPr>
            <w:tcW w:w="3975" w:type="dxa"/>
            <w:tcBorders>
              <w:top w:val="single" w:sz="4" w:space="0" w:color="auto"/>
              <w:left w:val="nil"/>
              <w:bottom w:val="single" w:sz="4" w:space="0" w:color="auto"/>
              <w:right w:val="single" w:sz="4" w:space="0" w:color="auto"/>
            </w:tcBorders>
            <w:noWrap/>
            <w:vAlign w:val="bottom"/>
          </w:tcPr>
          <w:p w14:paraId="30043D76"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Факультет СПО ИТИ ПГУ им.Т.Г.Шевченко</w:t>
            </w:r>
          </w:p>
        </w:tc>
        <w:tc>
          <w:tcPr>
            <w:tcW w:w="1844" w:type="dxa"/>
            <w:tcBorders>
              <w:top w:val="single" w:sz="4" w:space="0" w:color="auto"/>
              <w:left w:val="nil"/>
              <w:bottom w:val="single" w:sz="4" w:space="0" w:color="auto"/>
              <w:right w:val="single" w:sz="4" w:space="0" w:color="auto"/>
            </w:tcBorders>
            <w:noWrap/>
          </w:tcPr>
          <w:p w14:paraId="2DB6B65A"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15</w:t>
            </w:r>
          </w:p>
        </w:tc>
        <w:tc>
          <w:tcPr>
            <w:tcW w:w="1699" w:type="dxa"/>
            <w:tcBorders>
              <w:top w:val="single" w:sz="4" w:space="0" w:color="auto"/>
              <w:left w:val="nil"/>
              <w:bottom w:val="single" w:sz="4" w:space="0" w:color="auto"/>
              <w:right w:val="single" w:sz="4" w:space="0" w:color="auto"/>
            </w:tcBorders>
            <w:noWrap/>
          </w:tcPr>
          <w:p w14:paraId="557E7668"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5</w:t>
            </w:r>
          </w:p>
        </w:tc>
        <w:tc>
          <w:tcPr>
            <w:tcW w:w="1422" w:type="dxa"/>
            <w:tcBorders>
              <w:top w:val="single" w:sz="4" w:space="0" w:color="auto"/>
              <w:left w:val="nil"/>
              <w:bottom w:val="single" w:sz="4" w:space="0" w:color="auto"/>
              <w:right w:val="single" w:sz="4" w:space="0" w:color="auto"/>
            </w:tcBorders>
            <w:noWrap/>
          </w:tcPr>
          <w:p w14:paraId="6F915A35"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79</w:t>
            </w:r>
          </w:p>
        </w:tc>
      </w:tr>
      <w:tr w:rsidR="008B38FC" w:rsidRPr="008B38FC" w14:paraId="20CF5984" w14:textId="77777777" w:rsidTr="00B06DA4">
        <w:trPr>
          <w:trHeight w:val="255"/>
          <w:jc w:val="center"/>
        </w:trPr>
        <w:tc>
          <w:tcPr>
            <w:tcW w:w="9502" w:type="dxa"/>
            <w:gridSpan w:val="5"/>
            <w:tcBorders>
              <w:top w:val="single" w:sz="4" w:space="0" w:color="auto"/>
              <w:left w:val="single" w:sz="4" w:space="0" w:color="auto"/>
              <w:bottom w:val="single" w:sz="4" w:space="0" w:color="auto"/>
              <w:right w:val="single" w:sz="4" w:space="0" w:color="auto"/>
            </w:tcBorders>
            <w:noWrap/>
          </w:tcPr>
          <w:p w14:paraId="180F5F7F" w14:textId="77777777" w:rsidR="0099549F" w:rsidRPr="008B38FC" w:rsidRDefault="0099549F" w:rsidP="008B38FC">
            <w:pPr>
              <w:spacing w:after="0" w:line="240" w:lineRule="auto"/>
              <w:jc w:val="center"/>
              <w:rPr>
                <w:rFonts w:ascii="Times New Roman" w:hAnsi="Times New Roman" w:cs="Times New Roman"/>
                <w:bCs/>
                <w:i/>
                <w:sz w:val="24"/>
                <w:szCs w:val="24"/>
                <w:lang w:eastAsia="en-US"/>
              </w:rPr>
            </w:pPr>
            <w:r w:rsidRPr="008B38FC">
              <w:rPr>
                <w:rFonts w:ascii="Times New Roman" w:hAnsi="Times New Roman" w:cs="Times New Roman"/>
                <w:bCs/>
                <w:i/>
                <w:sz w:val="24"/>
                <w:szCs w:val="24"/>
                <w:lang w:eastAsia="en-US"/>
              </w:rPr>
              <w:t>обучавшиеся по программам высшего профессионального образования</w:t>
            </w:r>
          </w:p>
        </w:tc>
      </w:tr>
      <w:tr w:rsidR="008B38FC" w:rsidRPr="008B38FC" w14:paraId="009FECD9" w14:textId="77777777" w:rsidTr="00A21C5C">
        <w:trPr>
          <w:trHeight w:val="255"/>
          <w:jc w:val="center"/>
        </w:trPr>
        <w:tc>
          <w:tcPr>
            <w:tcW w:w="562" w:type="dxa"/>
            <w:tcBorders>
              <w:top w:val="single" w:sz="4" w:space="0" w:color="auto"/>
              <w:left w:val="single" w:sz="4" w:space="0" w:color="auto"/>
              <w:bottom w:val="single" w:sz="4" w:space="0" w:color="auto"/>
              <w:right w:val="single" w:sz="4" w:space="0" w:color="auto"/>
            </w:tcBorders>
            <w:noWrap/>
          </w:tcPr>
          <w:p w14:paraId="4DA9D047"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20.</w:t>
            </w:r>
          </w:p>
        </w:tc>
        <w:tc>
          <w:tcPr>
            <w:tcW w:w="3975" w:type="dxa"/>
            <w:tcBorders>
              <w:top w:val="single" w:sz="4" w:space="0" w:color="auto"/>
              <w:left w:val="nil"/>
              <w:bottom w:val="single" w:sz="4" w:space="0" w:color="auto"/>
              <w:right w:val="single" w:sz="4" w:space="0" w:color="auto"/>
            </w:tcBorders>
            <w:noWrap/>
            <w:vAlign w:val="bottom"/>
          </w:tcPr>
          <w:p w14:paraId="06A81DE5"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ВПО «Приднестровский государственный институт искусства им. А.Г. Рубинштейна»</w:t>
            </w:r>
          </w:p>
        </w:tc>
        <w:tc>
          <w:tcPr>
            <w:tcW w:w="1844" w:type="dxa"/>
            <w:tcBorders>
              <w:top w:val="single" w:sz="4" w:space="0" w:color="auto"/>
              <w:left w:val="nil"/>
              <w:bottom w:val="single" w:sz="4" w:space="0" w:color="auto"/>
              <w:right w:val="single" w:sz="4" w:space="0" w:color="auto"/>
            </w:tcBorders>
            <w:noWrap/>
          </w:tcPr>
          <w:p w14:paraId="7A8F9575"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94</w:t>
            </w:r>
          </w:p>
        </w:tc>
        <w:tc>
          <w:tcPr>
            <w:tcW w:w="1699" w:type="dxa"/>
            <w:tcBorders>
              <w:top w:val="single" w:sz="4" w:space="0" w:color="auto"/>
              <w:left w:val="nil"/>
              <w:bottom w:val="single" w:sz="4" w:space="0" w:color="auto"/>
              <w:right w:val="single" w:sz="4" w:space="0" w:color="auto"/>
            </w:tcBorders>
            <w:noWrap/>
          </w:tcPr>
          <w:p w14:paraId="71659D57"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6</w:t>
            </w:r>
          </w:p>
        </w:tc>
        <w:tc>
          <w:tcPr>
            <w:tcW w:w="1422" w:type="dxa"/>
            <w:tcBorders>
              <w:top w:val="single" w:sz="4" w:space="0" w:color="auto"/>
              <w:left w:val="nil"/>
              <w:bottom w:val="single" w:sz="4" w:space="0" w:color="auto"/>
              <w:right w:val="single" w:sz="4" w:space="0" w:color="auto"/>
            </w:tcBorders>
            <w:noWrap/>
          </w:tcPr>
          <w:p w14:paraId="62520BEA"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w:t>
            </w:r>
          </w:p>
        </w:tc>
      </w:tr>
      <w:tr w:rsidR="008B38FC" w:rsidRPr="008B38FC" w14:paraId="518B16CB" w14:textId="77777777" w:rsidTr="00A21C5C">
        <w:trPr>
          <w:trHeight w:val="255"/>
          <w:jc w:val="center"/>
        </w:trPr>
        <w:tc>
          <w:tcPr>
            <w:tcW w:w="562" w:type="dxa"/>
            <w:tcBorders>
              <w:top w:val="single" w:sz="4" w:space="0" w:color="auto"/>
              <w:left w:val="single" w:sz="4" w:space="0" w:color="auto"/>
              <w:bottom w:val="single" w:sz="4" w:space="0" w:color="auto"/>
              <w:right w:val="single" w:sz="4" w:space="0" w:color="auto"/>
            </w:tcBorders>
            <w:noWrap/>
          </w:tcPr>
          <w:p w14:paraId="124DF655" w14:textId="77777777" w:rsidR="0099549F" w:rsidRPr="008B38FC" w:rsidRDefault="0099549F" w:rsidP="008B38FC">
            <w:pPr>
              <w:spacing w:after="0" w:line="240" w:lineRule="auto"/>
              <w:ind w:left="-23"/>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21.</w:t>
            </w:r>
          </w:p>
        </w:tc>
        <w:tc>
          <w:tcPr>
            <w:tcW w:w="3975" w:type="dxa"/>
            <w:tcBorders>
              <w:top w:val="single" w:sz="4" w:space="0" w:color="auto"/>
              <w:left w:val="nil"/>
              <w:bottom w:val="single" w:sz="4" w:space="0" w:color="auto"/>
              <w:right w:val="single" w:sz="4" w:space="0" w:color="auto"/>
            </w:tcBorders>
            <w:noWrap/>
            <w:vAlign w:val="bottom"/>
          </w:tcPr>
          <w:p w14:paraId="53EFE8E1" w14:textId="77777777" w:rsidR="0099549F" w:rsidRPr="008B38FC" w:rsidRDefault="0099549F" w:rsidP="008B38FC">
            <w:pPr>
              <w:spacing w:after="0" w:line="240" w:lineRule="auto"/>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ГОУ ВПО «Приднестровский государственный институт искусства им. А.Г. Рубинштейна»</w:t>
            </w:r>
          </w:p>
        </w:tc>
        <w:tc>
          <w:tcPr>
            <w:tcW w:w="1844" w:type="dxa"/>
            <w:tcBorders>
              <w:top w:val="single" w:sz="4" w:space="0" w:color="auto"/>
              <w:left w:val="nil"/>
              <w:bottom w:val="single" w:sz="4" w:space="0" w:color="auto"/>
              <w:right w:val="single" w:sz="4" w:space="0" w:color="auto"/>
            </w:tcBorders>
            <w:noWrap/>
          </w:tcPr>
          <w:p w14:paraId="35C5E874"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79</w:t>
            </w:r>
          </w:p>
        </w:tc>
        <w:tc>
          <w:tcPr>
            <w:tcW w:w="1699" w:type="dxa"/>
            <w:tcBorders>
              <w:top w:val="single" w:sz="4" w:space="0" w:color="auto"/>
              <w:left w:val="nil"/>
              <w:bottom w:val="single" w:sz="4" w:space="0" w:color="auto"/>
              <w:right w:val="single" w:sz="4" w:space="0" w:color="auto"/>
            </w:tcBorders>
            <w:noWrap/>
          </w:tcPr>
          <w:p w14:paraId="04736ABC"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10</w:t>
            </w:r>
          </w:p>
        </w:tc>
        <w:tc>
          <w:tcPr>
            <w:tcW w:w="1422" w:type="dxa"/>
            <w:tcBorders>
              <w:top w:val="single" w:sz="4" w:space="0" w:color="auto"/>
              <w:left w:val="nil"/>
              <w:bottom w:val="single" w:sz="4" w:space="0" w:color="auto"/>
              <w:right w:val="single" w:sz="4" w:space="0" w:color="auto"/>
            </w:tcBorders>
            <w:noWrap/>
          </w:tcPr>
          <w:p w14:paraId="5AD25170" w14:textId="77777777" w:rsidR="0099549F" w:rsidRPr="008B38FC" w:rsidRDefault="0099549F" w:rsidP="008B38FC">
            <w:pPr>
              <w:spacing w:after="0" w:line="240" w:lineRule="auto"/>
              <w:jc w:val="center"/>
              <w:rPr>
                <w:rFonts w:ascii="Times New Roman" w:hAnsi="Times New Roman" w:cs="Times New Roman"/>
                <w:bCs/>
                <w:sz w:val="24"/>
                <w:szCs w:val="24"/>
                <w:lang w:eastAsia="en-US"/>
              </w:rPr>
            </w:pPr>
            <w:r w:rsidRPr="008B38FC">
              <w:rPr>
                <w:rFonts w:ascii="Times New Roman" w:hAnsi="Times New Roman" w:cs="Times New Roman"/>
                <w:bCs/>
                <w:sz w:val="24"/>
                <w:szCs w:val="24"/>
                <w:lang w:eastAsia="en-US"/>
              </w:rPr>
              <w:t>11</w:t>
            </w:r>
          </w:p>
        </w:tc>
      </w:tr>
    </w:tbl>
    <w:p w14:paraId="5FF6532B" w14:textId="77777777" w:rsidR="0099491A" w:rsidRPr="008B38FC" w:rsidRDefault="0099491A" w:rsidP="008B38FC">
      <w:pPr>
        <w:spacing w:after="0" w:line="240" w:lineRule="auto"/>
        <w:rPr>
          <w:rFonts w:ascii="Times New Roman" w:hAnsi="Times New Roman" w:cs="Times New Roman"/>
          <w:sz w:val="24"/>
          <w:szCs w:val="24"/>
        </w:rPr>
      </w:pPr>
    </w:p>
    <w:p w14:paraId="07E18845"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Прием абитуриентов в организации профессионального образования Приднестровской Молдавской Республики в 2022 году осуществлялся в соответствии с Распоряжением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 Приказом Министерства просвещения Приднестровской Молдавской Республики от 15 июля 2013 года № 968 </w:t>
      </w:r>
      <w:r w:rsidRPr="008B38FC">
        <w:rPr>
          <w:rFonts w:ascii="Times New Roman" w:hAnsi="Times New Roman" w:cs="Times New Roman"/>
          <w:sz w:val="24"/>
          <w:szCs w:val="24"/>
        </w:rPr>
        <w:lastRenderedPageBreak/>
        <w:t>«Об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(регистрационный № 6574 от 11 октября 2013 года) (САЗ 13-40) в действующей редакции, Приказом Министерства просвещения Приднестровской Молдавской Республики от 9 июня 2014 года № 839 «Об утверждении Порядка приема граждан в организации высшего профессионального образования» (регистрационный № 6868 от 17 июля 2014 года) (САЗ 14-29) в действующей редакции.</w:t>
      </w:r>
    </w:p>
    <w:p w14:paraId="723564E7"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План приема абитуриентов в государственные организации высшего профессионального образования, подведомственные исполнительным органам государственной власти Приднестровской Молдавской Республики составил 501 место (в 2021 -501, 2020 г- 493,) из них за счет средств республиканского бюджета – 334 места (в 2021г. -334, в 2020 г. -328), с возмещением затрат на обучение –167 мест (в 2021 г. -167, в 2020г.-  165):</w:t>
      </w:r>
    </w:p>
    <w:p w14:paraId="056CE7B6"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1. План приема абитуриентов в ТЮИ МВД ПМР составил 290 мест: 190 мест на очную форму обучения и 100 мест на заочную форму обучения. Из них 150 мест выделено на обучение за счет средств республиканского бюджета, 150 - с возмещением затрат на обучение. </w:t>
      </w:r>
    </w:p>
    <w:p w14:paraId="3E01D2E9" w14:textId="77777777" w:rsidR="002C61AC" w:rsidRPr="008B38FC" w:rsidRDefault="002C61AC" w:rsidP="008B38FC">
      <w:pPr>
        <w:spacing w:after="0" w:line="240" w:lineRule="auto"/>
        <w:ind w:left="-142" w:firstLine="851"/>
        <w:jc w:val="both"/>
        <w:rPr>
          <w:rFonts w:ascii="Times New Roman" w:hAnsi="Times New Roman" w:cs="Times New Roman"/>
          <w:i/>
          <w:sz w:val="24"/>
          <w:szCs w:val="24"/>
        </w:rPr>
      </w:pPr>
      <w:r w:rsidRPr="008B38FC">
        <w:rPr>
          <w:rFonts w:ascii="Times New Roman" w:hAnsi="Times New Roman" w:cs="Times New Roman"/>
          <w:i/>
          <w:sz w:val="24"/>
          <w:szCs w:val="24"/>
        </w:rPr>
        <w:t>Контрольные цифры приема абитуриентов за счет средств республиканского бюджета выполнены на 50% (в 2021 на 54%), с возмещением затрат на обучение на 75% (в 2021 г. на 80%).</w:t>
      </w:r>
    </w:p>
    <w:p w14:paraId="67050B69"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2.План приема абитуриентов в ГОУ ВПО «Военный институт Министерства обороны ПМР им. генерал-лейтенанта А.И. Лебедя» составил 70 мест за счет республиканского бюджета. </w:t>
      </w:r>
    </w:p>
    <w:p w14:paraId="4793A205" w14:textId="77777777" w:rsidR="002C61AC" w:rsidRPr="008B38FC" w:rsidRDefault="002C61AC" w:rsidP="008B38FC">
      <w:pPr>
        <w:spacing w:after="0" w:line="240" w:lineRule="auto"/>
        <w:ind w:left="709"/>
        <w:jc w:val="both"/>
        <w:rPr>
          <w:rFonts w:ascii="Times New Roman" w:hAnsi="Times New Roman" w:cs="Times New Roman"/>
          <w:i/>
          <w:sz w:val="24"/>
          <w:szCs w:val="24"/>
        </w:rPr>
      </w:pPr>
      <w:r w:rsidRPr="008B38FC">
        <w:rPr>
          <w:rFonts w:ascii="Times New Roman" w:hAnsi="Times New Roman" w:cs="Times New Roman"/>
          <w:i/>
          <w:sz w:val="24"/>
          <w:szCs w:val="24"/>
        </w:rPr>
        <w:t>Контрольные цифры приема абитуриентов выполнены на 49% (в 2021г. -57%).</w:t>
      </w:r>
    </w:p>
    <w:p w14:paraId="05BB82B8"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3. План приема абитуриентов в ГОУ ВПО «Приднестровский государственный институт искусств им. А.Г. Рубинштейна»: </w:t>
      </w:r>
    </w:p>
    <w:p w14:paraId="05928BB6"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 xml:space="preserve">а) по программам высшего профессионального образования составил 38 мест. В том числе 32 места на обучение за счет средств республиканского бюджета и 6 – с возмещением затрат на обучение. </w:t>
      </w:r>
    </w:p>
    <w:p w14:paraId="620687CD"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Контрольные цифры приема абитуриентов за счет средств республиканского бюджета выполнены на 77%, с возмещением затрат на обучение контрольные цифры не выполнены.</w:t>
      </w:r>
    </w:p>
    <w:p w14:paraId="2F94B6A4"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б) по программам среднего профессионального образования составил 63 места. В том числе 52 места на обучение за счет средств республиканского бюджета и 11 – с возмещением затрат на обучение. </w:t>
      </w:r>
    </w:p>
    <w:p w14:paraId="772F6C05" w14:textId="77777777" w:rsidR="002C61AC" w:rsidRPr="008B38FC" w:rsidRDefault="002C61AC" w:rsidP="008B38FC">
      <w:pPr>
        <w:spacing w:after="0" w:line="240" w:lineRule="auto"/>
        <w:ind w:firstLine="709"/>
        <w:jc w:val="both"/>
        <w:rPr>
          <w:rFonts w:ascii="Times New Roman" w:hAnsi="Times New Roman" w:cs="Times New Roman"/>
          <w:i/>
          <w:sz w:val="24"/>
          <w:szCs w:val="24"/>
        </w:rPr>
      </w:pPr>
      <w:r w:rsidRPr="008B38FC">
        <w:rPr>
          <w:rFonts w:ascii="Times New Roman" w:hAnsi="Times New Roman" w:cs="Times New Roman"/>
          <w:i/>
          <w:sz w:val="24"/>
          <w:szCs w:val="24"/>
        </w:rPr>
        <w:t>Контрольные цифры приема абитуриентов в ГОУ ВПО «Приднестровский государственный институт искусств им. А.Г. Рубинштейна» за счет средств республиканского бюджета выполнены на 90%, с возмещением затрат на обучение на 52%.</w:t>
      </w:r>
    </w:p>
    <w:p w14:paraId="714FEFBA" w14:textId="0930492E"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4. План приема абитуриентов в ГОУ ВПО «Бендерский высший художественный колледж им. В.И. Постойкина»</w:t>
      </w:r>
      <w:r w:rsidR="00D80A66" w:rsidRPr="008B38FC">
        <w:rPr>
          <w:rFonts w:ascii="Times New Roman" w:hAnsi="Times New Roman" w:cs="Times New Roman"/>
          <w:sz w:val="24"/>
          <w:szCs w:val="24"/>
        </w:rPr>
        <w:t>:</w:t>
      </w:r>
      <w:r w:rsidRPr="008B38FC">
        <w:rPr>
          <w:rFonts w:ascii="Times New Roman" w:hAnsi="Times New Roman" w:cs="Times New Roman"/>
          <w:sz w:val="24"/>
          <w:szCs w:val="24"/>
        </w:rPr>
        <w:t xml:space="preserve"> </w:t>
      </w:r>
    </w:p>
    <w:p w14:paraId="22ACB2C6" w14:textId="05723EFB"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а) по программам среднего профессионального образования составил 32 места. В том числе 24 мест на обучение за счет средств республиканского бюджета и 8 – с возмещением затрат на обучение</w:t>
      </w:r>
      <w:r w:rsidR="00D80A66" w:rsidRPr="008B38FC">
        <w:rPr>
          <w:rFonts w:ascii="Times New Roman" w:hAnsi="Times New Roman" w:cs="Times New Roman"/>
          <w:sz w:val="24"/>
          <w:szCs w:val="24"/>
        </w:rPr>
        <w:t>,</w:t>
      </w:r>
      <w:r w:rsidRPr="008B38FC">
        <w:rPr>
          <w:rFonts w:ascii="Times New Roman" w:hAnsi="Times New Roman" w:cs="Times New Roman"/>
          <w:sz w:val="24"/>
          <w:szCs w:val="24"/>
        </w:rPr>
        <w:t xml:space="preserve"> </w:t>
      </w:r>
    </w:p>
    <w:p w14:paraId="565327AD"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б) по программам высшего профессионального образования: 6 мест за счет средств республиканского бюджета и 2 с возмещением затрат на обучение. </w:t>
      </w:r>
    </w:p>
    <w:p w14:paraId="4F25F834" w14:textId="77777777" w:rsidR="002C61AC" w:rsidRPr="008B38FC" w:rsidRDefault="002C61AC" w:rsidP="008B38FC">
      <w:pPr>
        <w:spacing w:after="0" w:line="240" w:lineRule="auto"/>
        <w:ind w:firstLine="709"/>
        <w:jc w:val="both"/>
        <w:rPr>
          <w:rFonts w:ascii="Times New Roman" w:hAnsi="Times New Roman" w:cs="Times New Roman"/>
          <w:i/>
          <w:sz w:val="24"/>
          <w:szCs w:val="24"/>
        </w:rPr>
      </w:pPr>
      <w:r w:rsidRPr="008B38FC">
        <w:rPr>
          <w:rFonts w:ascii="Times New Roman" w:hAnsi="Times New Roman" w:cs="Times New Roman"/>
          <w:i/>
          <w:sz w:val="24"/>
          <w:szCs w:val="24"/>
        </w:rPr>
        <w:t>Контрольные цифры приема абитуриентов в ГОУ ВПО «Бендерский высший художественный колледж им. В.И. Постойкина» за счет средств республиканского бюджета выполнены на 93 %, с возмещением затрат на обучение - на 90%.</w:t>
      </w:r>
    </w:p>
    <w:p w14:paraId="7EAFD35B" w14:textId="77777777" w:rsidR="002C61AC" w:rsidRPr="008B38FC" w:rsidRDefault="002C61AC" w:rsidP="008B38FC">
      <w:pPr>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sz w:val="24"/>
          <w:szCs w:val="24"/>
        </w:rPr>
        <w:t xml:space="preserve">Таким образом, в 2022 году в государственные организации высшего профессионального образования республики, подведомственные исполнительным органам государственной власти, зачислено 213 абитуриентов за счет республиканского бюджета (в 2021г. – 2015, в 2020 г.-265) и 167 (в 2021г-133, в 2020г. - 182) абитуриентов с возмещением затрат на обучение. </w:t>
      </w:r>
      <w:r w:rsidRPr="008B38FC">
        <w:rPr>
          <w:rFonts w:ascii="Times New Roman" w:hAnsi="Times New Roman" w:cs="Times New Roman"/>
          <w:bCs/>
          <w:sz w:val="24"/>
          <w:szCs w:val="24"/>
        </w:rPr>
        <w:t>План приема абитуриентов на обучение за счет средств республиканского бюджета выполнен на 63%, (в 2021 – 64%, в 2020г. на 81%) с возмещением затрат на обучение – на 73% (в 2021-79%, в 2020г. на 110%).</w:t>
      </w:r>
    </w:p>
    <w:p w14:paraId="3A4C3C8D" w14:textId="77777777" w:rsidR="002C61AC" w:rsidRPr="008B38FC" w:rsidRDefault="002C61AC" w:rsidP="008B38FC">
      <w:pPr>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bCs/>
          <w:sz w:val="24"/>
          <w:szCs w:val="24"/>
        </w:rPr>
        <w:t>План приема абитуриентов в государственные организации среднего профессионального образования:</w:t>
      </w:r>
    </w:p>
    <w:p w14:paraId="19BBB5AE" w14:textId="77777777" w:rsidR="002C61AC" w:rsidRPr="008B38FC" w:rsidRDefault="002C61AC" w:rsidP="008B38FC">
      <w:pPr>
        <w:spacing w:after="0" w:line="240" w:lineRule="auto"/>
        <w:ind w:left="3" w:firstLine="706"/>
        <w:jc w:val="both"/>
        <w:rPr>
          <w:rFonts w:ascii="Times New Roman" w:hAnsi="Times New Roman" w:cs="Times New Roman"/>
          <w:sz w:val="24"/>
          <w:szCs w:val="24"/>
        </w:rPr>
      </w:pPr>
      <w:r w:rsidRPr="008B38FC">
        <w:rPr>
          <w:rFonts w:ascii="Times New Roman" w:hAnsi="Times New Roman" w:cs="Times New Roman"/>
          <w:bCs/>
          <w:sz w:val="24"/>
          <w:szCs w:val="24"/>
        </w:rPr>
        <w:lastRenderedPageBreak/>
        <w:t>а) за счет средств республиканского бюджета составил 1715 мест (в 2021г.- 1 689, в 2020г.-1595), в том числе на очную форму обучения – 1640 (в 2021г. -1 575 мест, в 2020г</w:t>
      </w:r>
      <w:r w:rsidRPr="008B38FC">
        <w:rPr>
          <w:rFonts w:ascii="Times New Roman" w:hAnsi="Times New Roman" w:cs="Times New Roman"/>
          <w:sz w:val="24"/>
          <w:szCs w:val="24"/>
        </w:rPr>
        <w:t>.-1535), на заочную форму обучения – 60 (в 2021г. -114 мест, в 2020г.-60), на очно-заочную форму обучения- 15 мест; из 1640 бюджетных мест на профессии начального профессионального образования выделено 460 (в 2021 г- 450, в 2020г. – 510).</w:t>
      </w:r>
    </w:p>
    <w:p w14:paraId="5135A07D" w14:textId="77777777" w:rsidR="002C61AC" w:rsidRPr="008B38FC" w:rsidRDefault="002C61AC"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б) с возмещением затрат на обучение – 960 мест (в 2021г.-1077, в 2020г.- 1182), в том числе на очную форму обучения – 715 мест (в 2021г-727, в 2020г.- 807), на заочную форму обучения –245 мест (в 2021г. -350, в 2020г.- 375).</w:t>
      </w:r>
    </w:p>
    <w:p w14:paraId="115AB1CE" w14:textId="243F757E"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Анализ выполнения контрольных цифр приема абитуриентов в организации среднего профессионального образования позволяет сделать вывод, что наибольшей популярностью у абитуриентов пользуются </w:t>
      </w:r>
      <w:r w:rsidR="00D80A66" w:rsidRPr="008B38FC">
        <w:rPr>
          <w:rFonts w:ascii="Times New Roman" w:hAnsi="Times New Roman" w:cs="Times New Roman"/>
          <w:sz w:val="24"/>
          <w:szCs w:val="24"/>
        </w:rPr>
        <w:t xml:space="preserve">следующие </w:t>
      </w:r>
      <w:r w:rsidRPr="008B38FC">
        <w:rPr>
          <w:rFonts w:ascii="Times New Roman" w:hAnsi="Times New Roman" w:cs="Times New Roman"/>
          <w:sz w:val="24"/>
          <w:szCs w:val="24"/>
        </w:rPr>
        <w:t xml:space="preserve">специальности среднего профессионального образования. </w:t>
      </w:r>
    </w:p>
    <w:p w14:paraId="5F63EFDF"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На специальности «Гостиничное дело», «Туризм» (ГОУ СПО «Приднестровский колледж технологий и управления»), «Сестринское дело» (ГОУ СПО «Тираспольский медицинский колледж им. Л.А. Тарасевич») конкурс составил 4 человека на место, на специальности «Право и организация социального обеспечения» (ГОУ СПО «Тираспольский техникум информатики и права»), «Операционная деятельность в логистике», «Экономика и бухгалтерский учет» (ГОУ СПО «Приднестровский колледж технологий и управления») - 3 человека на место.</w:t>
      </w:r>
    </w:p>
    <w:p w14:paraId="17F61528" w14:textId="77777777" w:rsidR="002C61AC" w:rsidRPr="008B38FC" w:rsidRDefault="002C61AC"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Не востребованными остались некоторые специальности среднего профессионального образования: «Лабораторная диагностика», «Медико-профилактическое дело» (ГОУ СПО «Бендерский медицинский колледж»), «Тепловые электрические станции» (ГОУ «Днестровский техникум энергетики и компьютерных технологий»), «Конструирование, моделирование и технология изделий из кожи» (ГОУ «Бендерский торгово-технологический техникум»), «Техническая эксплуатация и обслуживание электрического и электромеханического оборудования промышленных предприятий», «Строительство и эксплуатация автомобильных дорог» (ГОУ СПО «Промышленно-строительный техникум»), «Зоотехния» (ГОУ СПО «Дубоссарский индустриальный техникум») и профессии начального профессионального образования: «Мастер общестроительных работ» (ГОУ СПО «Слободзейский политехнический техникум»), «Оператор станков с программным управлением» (ГОУ СПО «Промышленно-строительный техникум»), «Электромеханик по торговому и холодильному оборудованию» (ГОУ СПО «Приднестровский колледж технологий и управления»).</w:t>
      </w:r>
    </w:p>
    <w:p w14:paraId="56965C86" w14:textId="318B2A55" w:rsidR="002C61AC" w:rsidRPr="008B38FC" w:rsidRDefault="002C61AC" w:rsidP="008B38FC">
      <w:pPr>
        <w:shd w:val="clear" w:color="auto" w:fill="FFFFFF"/>
        <w:spacing w:after="0" w:line="240" w:lineRule="auto"/>
        <w:ind w:firstLine="709"/>
        <w:jc w:val="both"/>
        <w:rPr>
          <w:rFonts w:ascii="Times New Roman" w:hAnsi="Times New Roman" w:cs="Times New Roman"/>
          <w:i/>
          <w:sz w:val="24"/>
          <w:szCs w:val="24"/>
        </w:rPr>
      </w:pPr>
      <w:r w:rsidRPr="008B38FC">
        <w:rPr>
          <w:rFonts w:ascii="Times New Roman" w:hAnsi="Times New Roman" w:cs="Times New Roman"/>
          <w:i/>
          <w:sz w:val="24"/>
          <w:szCs w:val="24"/>
        </w:rPr>
        <w:t>Контрольные цифры приема абитуриентов на обучение по программам среднего профессионального образования за счет средств республиканского бюджета выполнен</w:t>
      </w:r>
      <w:r w:rsidR="00D80A66" w:rsidRPr="008B38FC">
        <w:rPr>
          <w:rFonts w:ascii="Times New Roman" w:hAnsi="Times New Roman" w:cs="Times New Roman"/>
          <w:i/>
          <w:sz w:val="24"/>
          <w:szCs w:val="24"/>
        </w:rPr>
        <w:t>ы</w:t>
      </w:r>
      <w:r w:rsidRPr="008B38FC">
        <w:rPr>
          <w:rFonts w:ascii="Times New Roman" w:hAnsi="Times New Roman" w:cs="Times New Roman"/>
          <w:i/>
          <w:sz w:val="24"/>
          <w:szCs w:val="24"/>
        </w:rPr>
        <w:t xml:space="preserve"> на 80% (в 2021г.-75%), с возмещением затрат на обучение на 69% (в 2021г. – 61%). </w:t>
      </w:r>
    </w:p>
    <w:p w14:paraId="616854F9" w14:textId="77777777"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Среди профессий начального профессионального образования наибольшей популярностью пользуются профессии: «Мастер по ремонту и обслуживанию автомобилей» (ГОУ СПО «Дубоссарский индустриальный техникум», ГОУ СПО «Тираспольский аграрно-технический колледж им. М.В. Фрунзе»), «Повар, кондитер» (ГОУ СПО «Тираспольский техникум коммерции») – конкурс 2 человека на место.</w:t>
      </w:r>
    </w:p>
    <w:p w14:paraId="7A90BB8E" w14:textId="77777777" w:rsidR="002C61AC" w:rsidRPr="008B38FC" w:rsidRDefault="002C61AC" w:rsidP="008B38FC">
      <w:pPr>
        <w:spacing w:after="0" w:line="240" w:lineRule="auto"/>
        <w:ind w:firstLine="709"/>
        <w:jc w:val="both"/>
        <w:rPr>
          <w:rFonts w:ascii="Times New Roman" w:hAnsi="Times New Roman" w:cs="Times New Roman"/>
          <w:i/>
          <w:sz w:val="24"/>
          <w:szCs w:val="24"/>
        </w:rPr>
      </w:pPr>
      <w:r w:rsidRPr="008B38FC">
        <w:rPr>
          <w:rFonts w:ascii="Times New Roman" w:hAnsi="Times New Roman" w:cs="Times New Roman"/>
          <w:i/>
          <w:sz w:val="24"/>
          <w:szCs w:val="24"/>
        </w:rPr>
        <w:t>Контрольные цифры приема абитуриентов на обучение по программам начального профессионального образования на бюджетную основу обучения выполнены на 73%, с возмещением затрат на обучение на 59 %.</w:t>
      </w:r>
    </w:p>
    <w:p w14:paraId="1D783465" w14:textId="0432C079"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План приема абитуриентов в</w:t>
      </w:r>
      <w:r w:rsidRPr="008B38FC">
        <w:rPr>
          <w:rFonts w:ascii="Times New Roman" w:hAnsi="Times New Roman" w:cs="Times New Roman"/>
          <w:i/>
          <w:sz w:val="24"/>
          <w:szCs w:val="24"/>
        </w:rPr>
        <w:t xml:space="preserve"> </w:t>
      </w:r>
      <w:r w:rsidRPr="008B38FC">
        <w:rPr>
          <w:rFonts w:ascii="Times New Roman" w:hAnsi="Times New Roman" w:cs="Times New Roman"/>
          <w:sz w:val="24"/>
          <w:szCs w:val="24"/>
        </w:rPr>
        <w:t>государственные организации среднего профессионального образования на обучение за счет средств республиканского бюджета выполнен на 76 %, на обучение с возмещением затрат на 63%</w:t>
      </w:r>
      <w:r w:rsidR="000D61BD" w:rsidRPr="008B38FC">
        <w:rPr>
          <w:rFonts w:ascii="Times New Roman" w:hAnsi="Times New Roman" w:cs="Times New Roman"/>
          <w:sz w:val="24"/>
          <w:szCs w:val="24"/>
        </w:rPr>
        <w:t>.</w:t>
      </w:r>
    </w:p>
    <w:p w14:paraId="277EB945" w14:textId="77777777" w:rsidR="002C61AC" w:rsidRPr="008B38FC" w:rsidRDefault="002C61AC" w:rsidP="008B38FC">
      <w:pPr>
        <w:spacing w:after="0" w:line="240" w:lineRule="auto"/>
        <w:ind w:firstLine="709"/>
        <w:rPr>
          <w:rFonts w:ascii="Times New Roman" w:hAnsi="Times New Roman" w:cs="Times New Roman"/>
          <w:sz w:val="24"/>
          <w:szCs w:val="24"/>
        </w:rPr>
      </w:pPr>
      <w:r w:rsidRPr="008B38FC">
        <w:rPr>
          <w:rFonts w:ascii="Times New Roman" w:hAnsi="Times New Roman" w:cs="Times New Roman"/>
          <w:sz w:val="24"/>
          <w:szCs w:val="24"/>
        </w:rPr>
        <w:t>На второй курс обучения зачислено 90 абитуриентов, имеющих среднее (полное) общее образование. Из них 66 на обучение за счет средств республиканского бюджета, 24 на обучение с возмещением затрат.</w:t>
      </w:r>
    </w:p>
    <w:p w14:paraId="439656D8" w14:textId="0A79343E" w:rsidR="002C61AC" w:rsidRPr="008B38FC" w:rsidRDefault="002C61A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Анализ выполнения плана приема абитуриентов в разрезе организаций среднего профессионального образования позволяет сделать выводы, что на 100% выполнены контрольные цифры приема за счет республиканского бюджета в ГОУ СПО «Тираспольский техникум информатики и права», ГОУ СПО «Тираспольский техникум коммерции».</w:t>
      </w:r>
      <w:r w:rsidR="00543D68" w:rsidRPr="008B38FC">
        <w:rPr>
          <w:rFonts w:ascii="Times New Roman" w:hAnsi="Times New Roman" w:cs="Times New Roman"/>
          <w:sz w:val="24"/>
          <w:szCs w:val="24"/>
        </w:rPr>
        <w:t xml:space="preserve"> </w:t>
      </w:r>
      <w:r w:rsidRPr="008B38FC">
        <w:rPr>
          <w:rFonts w:ascii="Times New Roman" w:hAnsi="Times New Roman" w:cs="Times New Roman"/>
          <w:sz w:val="24"/>
          <w:szCs w:val="24"/>
        </w:rPr>
        <w:t xml:space="preserve">С возмещением затрат на обучение контрольные цифры приема выполнены на 100% в ГОУ СПО «Тираспольский техникум коммерции», ГОУ СПО «Тираспольский техникум информатики и права», ГОУ СПО </w:t>
      </w:r>
      <w:r w:rsidRPr="008B38FC">
        <w:rPr>
          <w:rFonts w:ascii="Times New Roman" w:hAnsi="Times New Roman" w:cs="Times New Roman"/>
          <w:sz w:val="24"/>
          <w:szCs w:val="24"/>
        </w:rPr>
        <w:lastRenderedPageBreak/>
        <w:t>«Рыбницкий политехнический техникум», ГОУ СПО «Приднестровский колледж технологий и управления».</w:t>
      </w:r>
    </w:p>
    <w:p w14:paraId="798E80F2"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Анализ выполнения плана приема абитуриентов в разрезе специальностей позволил выявить, количество абитуриентов (в процентном соотношении), выбравших определенную область образования:</w:t>
      </w:r>
    </w:p>
    <w:p w14:paraId="6AF5B401"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-медицина – 16 % (274 чел.);</w:t>
      </w:r>
    </w:p>
    <w:p w14:paraId="6F07805F"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-экономика и управление – 12 % (214 чел.)</w:t>
      </w:r>
    </w:p>
    <w:p w14:paraId="0DD4C004"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 сельское хозяйство и сельскохозяйственные науки – 11% (186 чел.);</w:t>
      </w:r>
    </w:p>
    <w:p w14:paraId="35D7048A"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-информатика и вычислительная техника – 9% (154 чел.);</w:t>
      </w:r>
    </w:p>
    <w:p w14:paraId="14D5E69F"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-техника и технологии наземного транспорта – 9% (156 чел.);</w:t>
      </w:r>
    </w:p>
    <w:p w14:paraId="6CFD15FC"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-техника и технологии строительства – 8% (143 чел.);</w:t>
      </w:r>
    </w:p>
    <w:p w14:paraId="4441558A"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-машиностроение – 7% (129 чел.);</w:t>
      </w:r>
    </w:p>
    <w:p w14:paraId="197B65AD"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-сервис и туризм – 5% (81 чел.);</w:t>
      </w:r>
    </w:p>
    <w:p w14:paraId="2DF86FD2"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-промышленная экология и биотехнологии – 4% (73 чел.)</w:t>
      </w:r>
    </w:p>
    <w:p w14:paraId="2EE69A31"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-технология легкой промышленности- 3% (59 чел.);</w:t>
      </w:r>
    </w:p>
    <w:p w14:paraId="5FB6078A"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-техносферная безопасность- 3% (45 чел.)</w:t>
      </w:r>
    </w:p>
    <w:p w14:paraId="654C2CBF"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-юриспруденция – 2% (32 чел.)</w:t>
      </w:r>
    </w:p>
    <w:p w14:paraId="365D7FA4"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 электро- и теплоэнергетика – 2% (39 чел.);</w:t>
      </w:r>
    </w:p>
    <w:p w14:paraId="3BF691C4"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 образование и педагогические науки – 2% (35 чел.);</w:t>
      </w:r>
    </w:p>
    <w:p w14:paraId="7D42E836"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-ветеринария, физическая культура, управление в технических системах, история и археология – 1 % ;</w:t>
      </w:r>
    </w:p>
    <w:p w14:paraId="0AD361EC"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 средства массовой информации и информационно-библиотечное дело, музыкальное искусство – 0,6%.</w:t>
      </w:r>
    </w:p>
    <w:p w14:paraId="6A60496A"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Всего в организациях среднего профессионального образования обучается 1679 граждан Приднестровской Молдавской Республики, 118 граждан Молдовы, 22 гражданина иных государств и один обучающийся не имеет гражданства.</w:t>
      </w:r>
    </w:p>
    <w:p w14:paraId="0AED4792" w14:textId="77777777" w:rsidR="002C61AC" w:rsidRPr="008B38FC" w:rsidRDefault="002C61AC" w:rsidP="008B38FC">
      <w:pPr>
        <w:spacing w:after="0" w:line="240" w:lineRule="auto"/>
        <w:ind w:left="1" w:firstLine="708"/>
        <w:jc w:val="both"/>
        <w:rPr>
          <w:rFonts w:ascii="Times New Roman" w:hAnsi="Times New Roman" w:cs="Times New Roman"/>
          <w:sz w:val="24"/>
          <w:szCs w:val="24"/>
        </w:rPr>
      </w:pPr>
      <w:r w:rsidRPr="008B38FC">
        <w:rPr>
          <w:rFonts w:ascii="Times New Roman" w:hAnsi="Times New Roman" w:cs="Times New Roman"/>
          <w:sz w:val="24"/>
          <w:szCs w:val="24"/>
        </w:rPr>
        <w:t>В 2022 году в 9 организациях среднего профессионального образования осуществлялся прием абитуриентов на заочную форму обучения. План приема выполнен на 29%. По итогам приемной кампании зачислено 89 человек, из них 25 человек на бюджетную форму обучения, 64 на обучение с возмещением затрат.</w:t>
      </w:r>
    </w:p>
    <w:p w14:paraId="4BDF5A45" w14:textId="77777777" w:rsidR="002C61AC" w:rsidRPr="008B38FC" w:rsidRDefault="002C61AC"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На обучение по программам профессиональной подготовки за счет средств республиканского бюджета выделено 644 места, из них 384 на получение профессиональной подготовки без получения среднего (полного) общего образования для выпускников общеобразовательных школ, специальных коррекционных школ-интернатов VIII вида и контингента пенитенциарных учреждений Министерства юстиции Приднестровской Молдавской Республики, 260 для учащихся организаций общего образования. </w:t>
      </w:r>
    </w:p>
    <w:p w14:paraId="5296E5AD" w14:textId="77777777" w:rsidR="002C61AC" w:rsidRPr="008B38FC" w:rsidRDefault="002C61AC"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Контрольные цифры приема по программам профессиональной подготовки выполнены на 38 %, зачислено 244 слушателя. Из них 64 слушателя являются выпускниками общеобразовательных школ, специальных коррекционных школ-интернатов VIII вида и контингента пенитенциарных учреждений Министерства юстиции и 180 учащихся организаций общего образования.</w:t>
      </w:r>
    </w:p>
    <w:p w14:paraId="01F60B2C" w14:textId="77777777" w:rsidR="002C61AC" w:rsidRPr="008B38FC" w:rsidRDefault="002C61AC" w:rsidP="008B38FC">
      <w:pPr>
        <w:shd w:val="clear" w:color="auto" w:fill="FFFFFF"/>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Контрольные цифры приема для учащихся организаций общего образования (в рамках пилотного проекта «профессиональное обучение школьников») выполнены на 75%. По итогам приемной кампании 2022 года установлено, что наибольшей популярность среди школьников пользуются профессии сферы общественного питания: «Повар», «Кондитер». Невостребованными остались рабочие профессии: «Штукатур», Тракторист».</w:t>
      </w:r>
    </w:p>
    <w:p w14:paraId="57174AFC" w14:textId="77777777" w:rsidR="005B34E0" w:rsidRPr="008B38FC" w:rsidRDefault="005B34E0" w:rsidP="008B38FC">
      <w:pPr>
        <w:spacing w:after="0" w:line="240" w:lineRule="auto"/>
        <w:ind w:firstLine="567"/>
        <w:jc w:val="center"/>
        <w:rPr>
          <w:rFonts w:ascii="Times New Roman" w:eastAsia="Times New Roman" w:hAnsi="Times New Roman" w:cs="Times New Roman"/>
          <w:sz w:val="24"/>
          <w:szCs w:val="24"/>
        </w:rPr>
      </w:pPr>
    </w:p>
    <w:p w14:paraId="33A481A3" w14:textId="77777777" w:rsidR="00390E43" w:rsidRPr="00A21C5C" w:rsidRDefault="00133B08" w:rsidP="008B38FC">
      <w:pPr>
        <w:spacing w:after="0" w:line="240" w:lineRule="auto"/>
        <w:ind w:firstLine="567"/>
        <w:jc w:val="center"/>
        <w:rPr>
          <w:rFonts w:ascii="Times New Roman" w:eastAsia="Times" w:hAnsi="Times New Roman" w:cs="Times New Roman"/>
          <w:b/>
          <w:bCs/>
          <w:sz w:val="24"/>
          <w:szCs w:val="24"/>
        </w:rPr>
      </w:pPr>
      <w:r w:rsidRPr="00A21C5C">
        <w:rPr>
          <w:rFonts w:ascii="Times New Roman" w:eastAsia="Times New Roman" w:hAnsi="Times New Roman" w:cs="Times New Roman"/>
          <w:b/>
          <w:bCs/>
          <w:sz w:val="24"/>
          <w:szCs w:val="24"/>
        </w:rPr>
        <w:t xml:space="preserve">2.1.8. </w:t>
      </w:r>
      <w:r w:rsidRPr="00A21C5C">
        <w:rPr>
          <w:rFonts w:ascii="Times New Roman" w:eastAsia="Times" w:hAnsi="Times New Roman" w:cs="Times New Roman"/>
          <w:b/>
          <w:bCs/>
          <w:sz w:val="24"/>
          <w:szCs w:val="24"/>
        </w:rPr>
        <w:t>Осуществление государственного контроля качества образования</w:t>
      </w:r>
    </w:p>
    <w:p w14:paraId="490E1DC2" w14:textId="77777777" w:rsidR="00390E43" w:rsidRPr="008B38FC" w:rsidRDefault="00390E43" w:rsidP="008B38FC">
      <w:pPr>
        <w:tabs>
          <w:tab w:val="left" w:pos="993"/>
        </w:tabs>
        <w:spacing w:after="0" w:line="240" w:lineRule="auto"/>
        <w:jc w:val="both"/>
        <w:rPr>
          <w:rFonts w:ascii="Times New Roman" w:eastAsia="Times New Roman" w:hAnsi="Times New Roman" w:cs="Times New Roman"/>
          <w:sz w:val="24"/>
          <w:szCs w:val="24"/>
        </w:rPr>
      </w:pPr>
    </w:p>
    <w:p w14:paraId="3D98899F" w14:textId="77777777" w:rsidR="00AE51B3" w:rsidRPr="008B38FC" w:rsidRDefault="00AE51B3" w:rsidP="008B38FC">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В </w:t>
      </w:r>
      <w:r w:rsidR="0000520C" w:rsidRPr="008B38FC">
        <w:rPr>
          <w:rFonts w:ascii="Times New Roman" w:eastAsia="Times New Roman" w:hAnsi="Times New Roman" w:cs="Times New Roman"/>
          <w:sz w:val="24"/>
          <w:szCs w:val="24"/>
        </w:rPr>
        <w:t>2021-</w:t>
      </w:r>
      <w:r w:rsidRPr="008B38FC">
        <w:rPr>
          <w:rFonts w:ascii="Times New Roman" w:eastAsia="Times New Roman" w:hAnsi="Times New Roman" w:cs="Times New Roman"/>
          <w:sz w:val="24"/>
          <w:szCs w:val="24"/>
        </w:rPr>
        <w:t xml:space="preserve">2022 </w:t>
      </w:r>
      <w:r w:rsidR="0000520C" w:rsidRPr="008B38FC">
        <w:rPr>
          <w:rFonts w:ascii="Times New Roman" w:eastAsia="Times New Roman" w:hAnsi="Times New Roman" w:cs="Times New Roman"/>
          <w:sz w:val="24"/>
          <w:szCs w:val="24"/>
        </w:rPr>
        <w:t xml:space="preserve">учебном </w:t>
      </w:r>
      <w:r w:rsidRPr="008B38FC">
        <w:rPr>
          <w:rFonts w:ascii="Times New Roman" w:eastAsia="Times New Roman" w:hAnsi="Times New Roman" w:cs="Times New Roman"/>
          <w:sz w:val="24"/>
          <w:szCs w:val="24"/>
        </w:rPr>
        <w:t>году проведена диагностика учебных результатов обучающихся на уровне общего образования:</w:t>
      </w:r>
    </w:p>
    <w:p w14:paraId="1FE4730D" w14:textId="77777777" w:rsidR="00AE51B3" w:rsidRPr="008B38FC" w:rsidRDefault="00AE51B3" w:rsidP="008B38FC">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r w:rsidRPr="008B38FC">
        <w:rPr>
          <w:rFonts w:ascii="Times New Roman" w:eastAsia="Times New Roman" w:hAnsi="Times New Roman" w:cs="Times New Roman"/>
          <w:i/>
          <w:sz w:val="24"/>
          <w:szCs w:val="24"/>
        </w:rPr>
        <w:t>по иностранному языку</w:t>
      </w:r>
      <w:r w:rsidRPr="008B38FC">
        <w:rPr>
          <w:rFonts w:ascii="Times New Roman" w:eastAsia="Times New Roman" w:hAnsi="Times New Roman" w:cs="Times New Roman"/>
          <w:sz w:val="24"/>
          <w:szCs w:val="24"/>
        </w:rPr>
        <w:t xml:space="preserve"> для выпускников организаций общего образования, обучающихся по образовательным программам среднего (полного) общего образования</w:t>
      </w:r>
      <w:r w:rsidRPr="008B38FC">
        <w:rPr>
          <w:rFonts w:ascii="Times New Roman" w:hAnsi="Times New Roman" w:cs="Times New Roman"/>
          <w:sz w:val="24"/>
          <w:szCs w:val="24"/>
          <w:lang w:eastAsia="en-US"/>
        </w:rPr>
        <w:t>;</w:t>
      </w:r>
    </w:p>
    <w:p w14:paraId="1A1E8ED8" w14:textId="77777777" w:rsidR="00AE51B3" w:rsidRPr="008B38FC" w:rsidRDefault="00AE51B3" w:rsidP="008B38FC">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xml:space="preserve">- </w:t>
      </w:r>
      <w:r w:rsidRPr="008B38FC">
        <w:rPr>
          <w:rFonts w:ascii="Times New Roman" w:hAnsi="Times New Roman" w:cs="Times New Roman"/>
          <w:i/>
          <w:sz w:val="24"/>
          <w:szCs w:val="24"/>
          <w:lang w:eastAsia="en-US"/>
        </w:rPr>
        <w:t>по алгебре и началам анализа</w:t>
      </w:r>
      <w:r w:rsidRPr="008B38FC">
        <w:rPr>
          <w:rFonts w:ascii="Times New Roman" w:hAnsi="Times New Roman" w:cs="Times New Roman"/>
          <w:sz w:val="24"/>
          <w:szCs w:val="24"/>
          <w:lang w:eastAsia="en-US"/>
        </w:rPr>
        <w:t xml:space="preserve"> для обучающихся 10 -х классов;</w:t>
      </w:r>
    </w:p>
    <w:p w14:paraId="215AB522" w14:textId="77777777" w:rsidR="00AE51B3" w:rsidRPr="008B38FC" w:rsidRDefault="00AE51B3" w:rsidP="008B38FC">
      <w:pPr>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r w:rsidRPr="008B38FC">
        <w:rPr>
          <w:rFonts w:ascii="Times New Roman" w:eastAsia="Times New Roman" w:hAnsi="Times New Roman" w:cs="Times New Roman"/>
          <w:i/>
          <w:sz w:val="24"/>
          <w:szCs w:val="24"/>
        </w:rPr>
        <w:t>итоговое сочинение (изложение)</w:t>
      </w:r>
      <w:r w:rsidRPr="008B38FC">
        <w:rPr>
          <w:rFonts w:ascii="Times New Roman" w:eastAsia="Times New Roman" w:hAnsi="Times New Roman" w:cs="Times New Roman"/>
          <w:sz w:val="24"/>
          <w:szCs w:val="24"/>
        </w:rPr>
        <w:t xml:space="preserve"> для выпускников организаций общего образования, обучающихся по образовательным программам среднего (полного) общего образования.</w:t>
      </w:r>
    </w:p>
    <w:p w14:paraId="2FE3A9D3" w14:textId="77777777" w:rsidR="00AE51B3" w:rsidRPr="008B38FC" w:rsidRDefault="00AE51B3"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lang w:eastAsia="en-US"/>
        </w:rPr>
        <w:t xml:space="preserve">Итоги контрольной работы </w:t>
      </w:r>
      <w:r w:rsidRPr="008B38FC">
        <w:rPr>
          <w:rFonts w:ascii="Times New Roman" w:hAnsi="Times New Roman" w:cs="Times New Roman"/>
          <w:i/>
          <w:sz w:val="24"/>
          <w:szCs w:val="24"/>
          <w:lang w:eastAsia="en-US"/>
        </w:rPr>
        <w:t>по иностранному языку</w:t>
      </w:r>
      <w:r w:rsidRPr="008B38FC">
        <w:rPr>
          <w:rFonts w:ascii="Times New Roman" w:hAnsi="Times New Roman" w:cs="Times New Roman"/>
          <w:sz w:val="24"/>
          <w:szCs w:val="24"/>
          <w:lang w:eastAsia="en-US"/>
        </w:rPr>
        <w:t xml:space="preserve"> для выпускников организаций общего образования </w:t>
      </w:r>
      <w:r w:rsidRPr="008B38FC">
        <w:rPr>
          <w:rFonts w:ascii="Times New Roman" w:hAnsi="Times New Roman" w:cs="Times New Roman"/>
          <w:sz w:val="24"/>
          <w:szCs w:val="24"/>
        </w:rPr>
        <w:t>показали следующие результаты:</w:t>
      </w:r>
    </w:p>
    <w:p w14:paraId="4BF6E0A3" w14:textId="77777777" w:rsidR="00AE51B3" w:rsidRPr="008B38FC" w:rsidRDefault="00AE51B3" w:rsidP="008B38FC">
      <w:pPr>
        <w:spacing w:after="0" w:line="240" w:lineRule="auto"/>
        <w:rPr>
          <w:rFonts w:ascii="Times New Roman" w:hAnsi="Times New Roman" w:cs="Times New Roman"/>
          <w:i/>
          <w:sz w:val="24"/>
          <w:szCs w:val="24"/>
          <w:lang w:eastAsia="en-US"/>
        </w:rPr>
      </w:pPr>
      <w:r w:rsidRPr="008B38FC">
        <w:rPr>
          <w:rFonts w:ascii="Times New Roman" w:hAnsi="Times New Roman" w:cs="Times New Roman"/>
          <w:i/>
          <w:sz w:val="24"/>
          <w:szCs w:val="24"/>
          <w:lang w:eastAsia="en-US"/>
        </w:rPr>
        <w:t xml:space="preserve">Английский язык </w:t>
      </w:r>
    </w:p>
    <w:p w14:paraId="5914B703" w14:textId="77777777" w:rsidR="00AE51B3" w:rsidRPr="008B38FC" w:rsidRDefault="00AE51B3" w:rsidP="008B38FC">
      <w:pPr>
        <w:spacing w:after="0" w:line="240" w:lineRule="auto"/>
        <w:rPr>
          <w:rFonts w:ascii="Times New Roman" w:hAnsi="Times New Roman" w:cs="Times New Roman"/>
          <w:sz w:val="24"/>
          <w:szCs w:val="24"/>
        </w:rPr>
      </w:pPr>
      <w:r w:rsidRPr="008B38FC">
        <w:rPr>
          <w:rFonts w:ascii="Times New Roman" w:hAnsi="Times New Roman" w:cs="Times New Roman"/>
          <w:sz w:val="24"/>
          <w:szCs w:val="24"/>
          <w:lang w:eastAsia="en-US"/>
        </w:rPr>
        <w:t>базовый уровень</w:t>
      </w:r>
      <w:r w:rsidRPr="008B38FC">
        <w:rPr>
          <w:rFonts w:ascii="Times New Roman" w:hAnsi="Times New Roman" w:cs="Times New Roman"/>
          <w:sz w:val="24"/>
          <w:szCs w:val="24"/>
        </w:rPr>
        <w:t xml:space="preserve">: успеваемость – </w:t>
      </w:r>
      <w:r w:rsidRPr="008B38FC">
        <w:rPr>
          <w:rFonts w:ascii="Times New Roman" w:hAnsi="Times New Roman" w:cs="Times New Roman"/>
          <w:sz w:val="24"/>
          <w:szCs w:val="24"/>
          <w:lang w:eastAsia="en-US"/>
        </w:rPr>
        <w:t>93,7</w:t>
      </w:r>
      <w:r w:rsidRPr="008B38FC">
        <w:rPr>
          <w:rFonts w:ascii="Times New Roman" w:hAnsi="Times New Roman" w:cs="Times New Roman"/>
          <w:sz w:val="24"/>
          <w:szCs w:val="24"/>
        </w:rPr>
        <w:t>%, качество знаний –</w:t>
      </w:r>
      <w:r w:rsidRPr="008B38FC">
        <w:rPr>
          <w:rFonts w:ascii="Times New Roman" w:hAnsi="Times New Roman" w:cs="Times New Roman"/>
          <w:sz w:val="24"/>
          <w:szCs w:val="24"/>
          <w:lang w:eastAsia="en-US"/>
        </w:rPr>
        <w:t>55,7</w:t>
      </w:r>
      <w:r w:rsidRPr="008B38FC">
        <w:rPr>
          <w:rFonts w:ascii="Times New Roman" w:hAnsi="Times New Roman" w:cs="Times New Roman"/>
          <w:sz w:val="24"/>
          <w:szCs w:val="24"/>
        </w:rPr>
        <w:t xml:space="preserve">%, средний балл- </w:t>
      </w:r>
      <w:r w:rsidRPr="008B38FC">
        <w:rPr>
          <w:rFonts w:ascii="Times New Roman" w:hAnsi="Times New Roman" w:cs="Times New Roman"/>
          <w:sz w:val="24"/>
          <w:szCs w:val="24"/>
          <w:lang w:eastAsia="en-US"/>
        </w:rPr>
        <w:t>3,7</w:t>
      </w:r>
    </w:p>
    <w:p w14:paraId="0ABDDA37" w14:textId="77777777" w:rsidR="00AE51B3" w:rsidRPr="008B38FC" w:rsidRDefault="00AE51B3"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lang w:eastAsia="en-US"/>
        </w:rPr>
        <w:t xml:space="preserve"> углубленный уровень</w:t>
      </w:r>
      <w:r w:rsidRPr="008B38FC">
        <w:rPr>
          <w:rFonts w:ascii="Times New Roman" w:hAnsi="Times New Roman" w:cs="Times New Roman"/>
          <w:sz w:val="24"/>
          <w:szCs w:val="24"/>
        </w:rPr>
        <w:t xml:space="preserve">: успеваемость – 100%, качество знаний – </w:t>
      </w:r>
      <w:r w:rsidRPr="008B38FC">
        <w:rPr>
          <w:rFonts w:ascii="Times New Roman" w:hAnsi="Times New Roman" w:cs="Times New Roman"/>
          <w:sz w:val="24"/>
          <w:szCs w:val="24"/>
          <w:lang w:eastAsia="en-US"/>
        </w:rPr>
        <w:t>81,9</w:t>
      </w:r>
      <w:r w:rsidRPr="008B38FC">
        <w:rPr>
          <w:rFonts w:ascii="Times New Roman" w:hAnsi="Times New Roman" w:cs="Times New Roman"/>
          <w:sz w:val="24"/>
          <w:szCs w:val="24"/>
        </w:rPr>
        <w:t>%, средний балл –</w:t>
      </w:r>
      <w:r w:rsidRPr="008B38FC">
        <w:rPr>
          <w:rFonts w:ascii="Times New Roman" w:hAnsi="Times New Roman" w:cs="Times New Roman"/>
          <w:sz w:val="24"/>
          <w:szCs w:val="24"/>
          <w:lang w:eastAsia="en-US"/>
        </w:rPr>
        <w:t>4,4.</w:t>
      </w:r>
    </w:p>
    <w:p w14:paraId="30692794" w14:textId="77777777" w:rsidR="00AE51B3" w:rsidRPr="008B38FC" w:rsidRDefault="00AE51B3" w:rsidP="008B38FC">
      <w:pPr>
        <w:spacing w:after="0" w:line="240" w:lineRule="auto"/>
        <w:rPr>
          <w:rFonts w:ascii="Times New Roman" w:hAnsi="Times New Roman" w:cs="Times New Roman"/>
          <w:i/>
          <w:sz w:val="24"/>
          <w:szCs w:val="24"/>
          <w:lang w:eastAsia="en-US"/>
        </w:rPr>
      </w:pPr>
      <w:r w:rsidRPr="008B38FC">
        <w:rPr>
          <w:rFonts w:ascii="Times New Roman" w:hAnsi="Times New Roman" w:cs="Times New Roman"/>
          <w:i/>
          <w:sz w:val="24"/>
          <w:szCs w:val="24"/>
          <w:lang w:eastAsia="en-US"/>
        </w:rPr>
        <w:t xml:space="preserve">Французский язык </w:t>
      </w:r>
    </w:p>
    <w:p w14:paraId="4D202A10" w14:textId="77777777" w:rsidR="00AE51B3" w:rsidRPr="008B38FC" w:rsidRDefault="00AE51B3" w:rsidP="008B38FC">
      <w:pPr>
        <w:spacing w:after="0" w:line="240" w:lineRule="auto"/>
        <w:rPr>
          <w:rFonts w:ascii="Times New Roman" w:hAnsi="Times New Roman" w:cs="Times New Roman"/>
          <w:sz w:val="24"/>
          <w:szCs w:val="24"/>
          <w:lang w:eastAsia="en-US"/>
        </w:rPr>
      </w:pPr>
      <w:r w:rsidRPr="008B38FC">
        <w:rPr>
          <w:rFonts w:ascii="Times New Roman" w:hAnsi="Times New Roman" w:cs="Times New Roman"/>
          <w:sz w:val="24"/>
          <w:szCs w:val="24"/>
        </w:rPr>
        <w:t xml:space="preserve"> успеваемость – </w:t>
      </w:r>
      <w:r w:rsidRPr="008B38FC">
        <w:rPr>
          <w:rFonts w:ascii="Times New Roman" w:hAnsi="Times New Roman" w:cs="Times New Roman"/>
          <w:sz w:val="24"/>
          <w:szCs w:val="24"/>
          <w:lang w:eastAsia="en-US"/>
        </w:rPr>
        <w:t>100</w:t>
      </w:r>
      <w:r w:rsidRPr="008B38FC">
        <w:rPr>
          <w:rFonts w:ascii="Times New Roman" w:hAnsi="Times New Roman" w:cs="Times New Roman"/>
          <w:sz w:val="24"/>
          <w:szCs w:val="24"/>
        </w:rPr>
        <w:t>%, качество знаний –</w:t>
      </w:r>
      <w:r w:rsidRPr="008B38FC">
        <w:rPr>
          <w:rFonts w:ascii="Times New Roman" w:hAnsi="Times New Roman" w:cs="Times New Roman"/>
          <w:sz w:val="24"/>
          <w:szCs w:val="24"/>
          <w:lang w:eastAsia="en-US"/>
        </w:rPr>
        <w:t>57,6</w:t>
      </w:r>
      <w:r w:rsidRPr="008B38FC">
        <w:rPr>
          <w:rFonts w:ascii="Times New Roman" w:hAnsi="Times New Roman" w:cs="Times New Roman"/>
          <w:sz w:val="24"/>
          <w:szCs w:val="24"/>
        </w:rPr>
        <w:t xml:space="preserve">%, средний балл- </w:t>
      </w:r>
      <w:r w:rsidRPr="008B38FC">
        <w:rPr>
          <w:rFonts w:ascii="Times New Roman" w:hAnsi="Times New Roman" w:cs="Times New Roman"/>
          <w:sz w:val="24"/>
          <w:szCs w:val="24"/>
          <w:lang w:eastAsia="en-US"/>
        </w:rPr>
        <w:t>3,7;</w:t>
      </w:r>
    </w:p>
    <w:p w14:paraId="65FA84B9" w14:textId="77777777" w:rsidR="00AE51B3" w:rsidRPr="008B38FC" w:rsidRDefault="00AE51B3" w:rsidP="008B38FC">
      <w:pPr>
        <w:spacing w:after="0" w:line="240" w:lineRule="auto"/>
        <w:rPr>
          <w:rFonts w:ascii="Times New Roman" w:hAnsi="Times New Roman" w:cs="Times New Roman"/>
          <w:i/>
          <w:sz w:val="24"/>
          <w:szCs w:val="24"/>
          <w:lang w:eastAsia="en-US"/>
        </w:rPr>
      </w:pPr>
      <w:r w:rsidRPr="008B38FC">
        <w:rPr>
          <w:rFonts w:ascii="Times New Roman" w:hAnsi="Times New Roman" w:cs="Times New Roman"/>
          <w:i/>
          <w:sz w:val="24"/>
          <w:szCs w:val="24"/>
          <w:lang w:eastAsia="en-US"/>
        </w:rPr>
        <w:t xml:space="preserve">Испанский язык </w:t>
      </w:r>
    </w:p>
    <w:p w14:paraId="56C29009" w14:textId="77777777" w:rsidR="00AE51B3" w:rsidRPr="008B38FC" w:rsidRDefault="00AE51B3" w:rsidP="008B38FC">
      <w:pPr>
        <w:spacing w:after="0" w:line="240" w:lineRule="auto"/>
        <w:rPr>
          <w:rFonts w:ascii="Times New Roman" w:hAnsi="Times New Roman" w:cs="Times New Roman"/>
          <w:sz w:val="24"/>
          <w:szCs w:val="24"/>
        </w:rPr>
      </w:pPr>
      <w:r w:rsidRPr="008B38FC">
        <w:rPr>
          <w:rFonts w:ascii="Times New Roman" w:hAnsi="Times New Roman" w:cs="Times New Roman"/>
          <w:sz w:val="24"/>
          <w:szCs w:val="24"/>
        </w:rPr>
        <w:t xml:space="preserve"> успеваемость – </w:t>
      </w:r>
      <w:r w:rsidRPr="008B38FC">
        <w:rPr>
          <w:rFonts w:ascii="Times New Roman" w:hAnsi="Times New Roman" w:cs="Times New Roman"/>
          <w:sz w:val="24"/>
          <w:szCs w:val="24"/>
          <w:lang w:eastAsia="en-US"/>
        </w:rPr>
        <w:t>100</w:t>
      </w:r>
      <w:r w:rsidRPr="008B38FC">
        <w:rPr>
          <w:rFonts w:ascii="Times New Roman" w:hAnsi="Times New Roman" w:cs="Times New Roman"/>
          <w:sz w:val="24"/>
          <w:szCs w:val="24"/>
        </w:rPr>
        <w:t>%, качество знаний –</w:t>
      </w:r>
      <w:r w:rsidRPr="008B38FC">
        <w:rPr>
          <w:rFonts w:ascii="Times New Roman" w:hAnsi="Times New Roman" w:cs="Times New Roman"/>
          <w:sz w:val="24"/>
          <w:szCs w:val="24"/>
          <w:lang w:eastAsia="en-US"/>
        </w:rPr>
        <w:t>44,4</w:t>
      </w:r>
      <w:r w:rsidRPr="008B38FC">
        <w:rPr>
          <w:rFonts w:ascii="Times New Roman" w:hAnsi="Times New Roman" w:cs="Times New Roman"/>
          <w:sz w:val="24"/>
          <w:szCs w:val="24"/>
        </w:rPr>
        <w:t xml:space="preserve">%, средний балл- </w:t>
      </w:r>
      <w:r w:rsidRPr="008B38FC">
        <w:rPr>
          <w:rFonts w:ascii="Times New Roman" w:hAnsi="Times New Roman" w:cs="Times New Roman"/>
          <w:sz w:val="24"/>
          <w:szCs w:val="24"/>
          <w:lang w:eastAsia="en-US"/>
        </w:rPr>
        <w:t>3,6;</w:t>
      </w:r>
    </w:p>
    <w:p w14:paraId="011C9984" w14:textId="77777777" w:rsidR="00AE51B3" w:rsidRPr="008B38FC" w:rsidRDefault="00AE51B3" w:rsidP="008B38FC">
      <w:pPr>
        <w:spacing w:after="0" w:line="240" w:lineRule="auto"/>
        <w:rPr>
          <w:rFonts w:ascii="Times New Roman" w:hAnsi="Times New Roman" w:cs="Times New Roman"/>
          <w:i/>
          <w:sz w:val="24"/>
          <w:szCs w:val="24"/>
        </w:rPr>
      </w:pPr>
      <w:r w:rsidRPr="008B38FC">
        <w:rPr>
          <w:rFonts w:ascii="Times New Roman" w:hAnsi="Times New Roman" w:cs="Times New Roman"/>
          <w:i/>
          <w:sz w:val="24"/>
          <w:szCs w:val="24"/>
        </w:rPr>
        <w:t xml:space="preserve">Немецкий язык </w:t>
      </w:r>
    </w:p>
    <w:p w14:paraId="413A142D" w14:textId="77777777" w:rsidR="00AE51B3" w:rsidRPr="008B38FC" w:rsidRDefault="00AE51B3" w:rsidP="008B38FC">
      <w:pPr>
        <w:spacing w:after="0" w:line="240" w:lineRule="auto"/>
        <w:rPr>
          <w:rFonts w:ascii="Times New Roman" w:hAnsi="Times New Roman" w:cs="Times New Roman"/>
          <w:sz w:val="24"/>
          <w:szCs w:val="24"/>
        </w:rPr>
      </w:pPr>
      <w:r w:rsidRPr="008B38FC">
        <w:rPr>
          <w:rFonts w:ascii="Times New Roman" w:hAnsi="Times New Roman" w:cs="Times New Roman"/>
          <w:sz w:val="24"/>
          <w:szCs w:val="24"/>
        </w:rPr>
        <w:t xml:space="preserve">  успеваемость – 91,4%, качество знаний –57,1%, средний балл- 3,7.</w:t>
      </w:r>
    </w:p>
    <w:p w14:paraId="6C24D72A" w14:textId="77777777" w:rsidR="00AE51B3" w:rsidRPr="008B38FC" w:rsidRDefault="00AE51B3"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lang w:eastAsia="en-US"/>
        </w:rPr>
        <w:t xml:space="preserve">Итоги контрольной работы   </w:t>
      </w:r>
      <w:r w:rsidRPr="008B38FC">
        <w:rPr>
          <w:rFonts w:ascii="Times New Roman" w:hAnsi="Times New Roman" w:cs="Times New Roman"/>
          <w:i/>
          <w:sz w:val="24"/>
          <w:szCs w:val="24"/>
          <w:lang w:eastAsia="en-US"/>
        </w:rPr>
        <w:t>по алгебре и началам анализа</w:t>
      </w:r>
      <w:r w:rsidRPr="008B38FC">
        <w:rPr>
          <w:rFonts w:ascii="Times New Roman" w:hAnsi="Times New Roman" w:cs="Times New Roman"/>
          <w:sz w:val="24"/>
          <w:szCs w:val="24"/>
          <w:lang w:eastAsia="en-US"/>
        </w:rPr>
        <w:t xml:space="preserve"> для обучающихся 10 -х классов</w:t>
      </w:r>
      <w:r w:rsidRPr="008B38FC">
        <w:rPr>
          <w:rFonts w:ascii="Times New Roman" w:hAnsi="Times New Roman" w:cs="Times New Roman"/>
          <w:sz w:val="24"/>
          <w:szCs w:val="24"/>
        </w:rPr>
        <w:t xml:space="preserve"> показали следующие результаты:</w:t>
      </w:r>
    </w:p>
    <w:p w14:paraId="5C5F633D" w14:textId="77777777" w:rsidR="00AE51B3" w:rsidRPr="008B38FC" w:rsidRDefault="00AE51B3" w:rsidP="008B38F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успеваемость – 94,1%, качество знаний –49,8%, средний балл- 3,6.</w:t>
      </w:r>
    </w:p>
    <w:p w14:paraId="526EF419" w14:textId="77777777" w:rsidR="00AE51B3" w:rsidRPr="008B38FC" w:rsidRDefault="00AE51B3" w:rsidP="008B38FC">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Анализ результатов выполнения контрольных работ показывает, что уровень подготовки обучающихся в целом соответствует требованиям государственного образовательного стандарта среднего (полного) общего образования. </w:t>
      </w:r>
    </w:p>
    <w:p w14:paraId="0597543A" w14:textId="77777777" w:rsidR="005D5662" w:rsidRPr="008B38FC" w:rsidRDefault="005D5662"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1986F330" w14:textId="77777777" w:rsidR="00AE51B3" w:rsidRPr="008B38FC" w:rsidRDefault="00AE51B3" w:rsidP="008B38FC">
      <w:pPr>
        <w:shd w:val="clear" w:color="auto" w:fill="FEFEFE"/>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2021-2022 учебном году из 2254 заявленных участников итогового сочинения (изложения) 54 человека в течение учебного года выбыли из общеобразовательных организаций, 2200 выпускников по результатам написания итогового сочинения получили «зачёт».</w:t>
      </w:r>
    </w:p>
    <w:p w14:paraId="692C422A" w14:textId="77777777" w:rsidR="00AE51B3" w:rsidRPr="008B38FC" w:rsidRDefault="00AE51B3" w:rsidP="008B38FC">
      <w:pPr>
        <w:shd w:val="clear" w:color="auto" w:fill="FEFEFE"/>
        <w:spacing w:after="0" w:line="240" w:lineRule="auto"/>
        <w:jc w:val="both"/>
        <w:rPr>
          <w:rFonts w:ascii="Times New Roman" w:eastAsia="Times New Roman" w:hAnsi="Times New Roman" w:cs="Times New Roman"/>
          <w:sz w:val="24"/>
          <w:szCs w:val="24"/>
        </w:rPr>
      </w:pPr>
    </w:p>
    <w:tbl>
      <w:tblPr>
        <w:tblW w:w="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2091"/>
      </w:tblGrid>
      <w:tr w:rsidR="008B38FC" w:rsidRPr="008B38FC" w14:paraId="63BFF364" w14:textId="77777777" w:rsidTr="0000520C">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61F33B45"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Литература</w:t>
            </w:r>
          </w:p>
        </w:tc>
        <w:tc>
          <w:tcPr>
            <w:tcW w:w="2091" w:type="dxa"/>
            <w:tcBorders>
              <w:top w:val="single" w:sz="4" w:space="0" w:color="000000"/>
              <w:left w:val="single" w:sz="4" w:space="0" w:color="000000"/>
              <w:bottom w:val="single" w:sz="4" w:space="0" w:color="000000"/>
              <w:right w:val="single" w:sz="4" w:space="0" w:color="000000"/>
            </w:tcBorders>
            <w:hideMark/>
          </w:tcPr>
          <w:p w14:paraId="4B35A321"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Кол-во выпускников</w:t>
            </w:r>
          </w:p>
        </w:tc>
      </w:tr>
      <w:tr w:rsidR="008B38FC" w:rsidRPr="008B38FC" w14:paraId="68765FF8" w14:textId="77777777" w:rsidTr="0000520C">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55E92B54"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Молдавская</w:t>
            </w:r>
          </w:p>
        </w:tc>
        <w:tc>
          <w:tcPr>
            <w:tcW w:w="2091" w:type="dxa"/>
            <w:tcBorders>
              <w:top w:val="single" w:sz="4" w:space="0" w:color="000000"/>
              <w:left w:val="single" w:sz="4" w:space="0" w:color="000000"/>
              <w:bottom w:val="single" w:sz="4" w:space="0" w:color="000000"/>
              <w:right w:val="single" w:sz="4" w:space="0" w:color="000000"/>
            </w:tcBorders>
            <w:hideMark/>
          </w:tcPr>
          <w:p w14:paraId="6D3013D9"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150</w:t>
            </w:r>
          </w:p>
        </w:tc>
      </w:tr>
      <w:tr w:rsidR="008B38FC" w:rsidRPr="008B38FC" w14:paraId="25DDC2EA" w14:textId="77777777" w:rsidTr="0000520C">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204C9BEA"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Украинская</w:t>
            </w:r>
          </w:p>
        </w:tc>
        <w:tc>
          <w:tcPr>
            <w:tcW w:w="2091" w:type="dxa"/>
            <w:tcBorders>
              <w:top w:val="single" w:sz="4" w:space="0" w:color="000000"/>
              <w:left w:val="single" w:sz="4" w:space="0" w:color="000000"/>
              <w:bottom w:val="single" w:sz="4" w:space="0" w:color="000000"/>
              <w:right w:val="single" w:sz="4" w:space="0" w:color="000000"/>
            </w:tcBorders>
            <w:hideMark/>
          </w:tcPr>
          <w:p w14:paraId="36062C49"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33</w:t>
            </w:r>
          </w:p>
        </w:tc>
      </w:tr>
      <w:tr w:rsidR="008B38FC" w:rsidRPr="008B38FC" w14:paraId="0C979213" w14:textId="77777777" w:rsidTr="0000520C">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478B4F0B"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Русская</w:t>
            </w:r>
          </w:p>
        </w:tc>
        <w:tc>
          <w:tcPr>
            <w:tcW w:w="2091" w:type="dxa"/>
            <w:tcBorders>
              <w:top w:val="single" w:sz="4" w:space="0" w:color="000000"/>
              <w:left w:val="single" w:sz="4" w:space="0" w:color="000000"/>
              <w:bottom w:val="single" w:sz="4" w:space="0" w:color="000000"/>
              <w:right w:val="single" w:sz="4" w:space="0" w:color="000000"/>
            </w:tcBorders>
            <w:hideMark/>
          </w:tcPr>
          <w:p w14:paraId="46643023"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w:t>
            </w:r>
          </w:p>
        </w:tc>
      </w:tr>
      <w:tr w:rsidR="008B38FC" w:rsidRPr="008B38FC" w14:paraId="4FB7A020" w14:textId="77777777" w:rsidTr="0000520C">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2DCB90D6"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Всего</w:t>
            </w:r>
          </w:p>
        </w:tc>
        <w:tc>
          <w:tcPr>
            <w:tcW w:w="2091" w:type="dxa"/>
            <w:tcBorders>
              <w:top w:val="single" w:sz="4" w:space="0" w:color="000000"/>
              <w:left w:val="single" w:sz="4" w:space="0" w:color="000000"/>
              <w:bottom w:val="single" w:sz="4" w:space="0" w:color="000000"/>
              <w:right w:val="single" w:sz="4" w:space="0" w:color="000000"/>
            </w:tcBorders>
            <w:hideMark/>
          </w:tcPr>
          <w:p w14:paraId="7580227A" w14:textId="77777777" w:rsidR="00AE51B3" w:rsidRPr="008B38FC" w:rsidRDefault="00AE51B3" w:rsidP="008B38FC">
            <w:pPr>
              <w:spacing w:after="0" w:line="240" w:lineRule="auto"/>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2200</w:t>
            </w:r>
          </w:p>
        </w:tc>
      </w:tr>
    </w:tbl>
    <w:p w14:paraId="5286C490" w14:textId="77777777" w:rsidR="00AE51B3" w:rsidRPr="008B38FC" w:rsidRDefault="00AE51B3"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Анализ результатов выполнения работы показывает, что </w:t>
      </w:r>
      <w:r w:rsidR="0000520C" w:rsidRPr="008B38FC">
        <w:rPr>
          <w:rFonts w:ascii="Times New Roman" w:eastAsia="Times New Roman" w:hAnsi="Times New Roman" w:cs="Times New Roman"/>
          <w:sz w:val="24"/>
          <w:szCs w:val="24"/>
        </w:rPr>
        <w:t>об</w:t>
      </w:r>
      <w:r w:rsidRPr="008B38FC">
        <w:rPr>
          <w:rFonts w:ascii="Times New Roman" w:eastAsia="Times New Roman" w:hAnsi="Times New Roman" w:cs="Times New Roman"/>
          <w:sz w:val="24"/>
          <w:szCs w:val="24"/>
        </w:rPr>
        <w:t>уча</w:t>
      </w:r>
      <w:r w:rsidR="0000520C" w:rsidRPr="008B38FC">
        <w:rPr>
          <w:rFonts w:ascii="Times New Roman" w:eastAsia="Times New Roman" w:hAnsi="Times New Roman" w:cs="Times New Roman"/>
          <w:sz w:val="24"/>
          <w:szCs w:val="24"/>
        </w:rPr>
        <w:t>ю</w:t>
      </w:r>
      <w:r w:rsidRPr="008B38FC">
        <w:rPr>
          <w:rFonts w:ascii="Times New Roman" w:eastAsia="Times New Roman" w:hAnsi="Times New Roman" w:cs="Times New Roman"/>
          <w:sz w:val="24"/>
          <w:szCs w:val="24"/>
        </w:rPr>
        <w:t>щиеся в целом освоили минимум содержания образования по родной  литературе, соответствующий ГОС.</w:t>
      </w:r>
    </w:p>
    <w:p w14:paraId="172FB975" w14:textId="77777777" w:rsidR="00AE51B3" w:rsidRPr="008B38FC" w:rsidRDefault="00AE51B3"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Итоги сочинения рассмотрены на заседании Совета по образованию Министерства просвещения.</w:t>
      </w:r>
    </w:p>
    <w:p w14:paraId="1CEA7B9F" w14:textId="0A6C5423" w:rsidR="005D5662" w:rsidRPr="008B38FC" w:rsidRDefault="005D5662"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Также </w:t>
      </w:r>
      <w:r w:rsidR="001261F7" w:rsidRPr="008B38FC">
        <w:rPr>
          <w:rFonts w:ascii="Times New Roman" w:eastAsia="Times New Roman" w:hAnsi="Times New Roman" w:cs="Times New Roman"/>
          <w:sz w:val="24"/>
          <w:szCs w:val="24"/>
        </w:rPr>
        <w:t>в 202</w:t>
      </w:r>
      <w:r w:rsidR="009644AB" w:rsidRPr="008B38FC">
        <w:rPr>
          <w:rFonts w:ascii="Times New Roman" w:eastAsia="Times New Roman" w:hAnsi="Times New Roman" w:cs="Times New Roman"/>
          <w:sz w:val="24"/>
          <w:szCs w:val="24"/>
        </w:rPr>
        <w:t>2</w:t>
      </w:r>
      <w:r w:rsidR="00C6797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году были осуществлены мероприятия аналитического и контролирующего характера:</w:t>
      </w:r>
    </w:p>
    <w:p w14:paraId="6A954C7D" w14:textId="4FAF12AD" w:rsidR="005D5662" w:rsidRPr="008B38FC" w:rsidRDefault="00163FE3" w:rsidP="008B38FC">
      <w:pPr>
        <w:keepNext/>
        <w:keepLines/>
        <w:widowControl w:val="0"/>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w:t>
      </w:r>
      <w:r w:rsidR="005D5662" w:rsidRPr="008B38FC">
        <w:rPr>
          <w:rFonts w:ascii="Times New Roman" w:eastAsia="Times New Roman" w:hAnsi="Times New Roman" w:cs="Times New Roman"/>
          <w:sz w:val="24"/>
          <w:szCs w:val="24"/>
        </w:rPr>
        <w:t>подготовительная работа по организации ГИА</w:t>
      </w:r>
      <w:r w:rsidR="00C67979" w:rsidRPr="008B38FC">
        <w:rPr>
          <w:rFonts w:ascii="Times New Roman" w:eastAsia="Times New Roman" w:hAnsi="Times New Roman" w:cs="Times New Roman"/>
          <w:sz w:val="24"/>
          <w:szCs w:val="24"/>
        </w:rPr>
        <w:t xml:space="preserve"> </w:t>
      </w:r>
      <w:r w:rsidR="005D5662" w:rsidRPr="008B38FC">
        <w:rPr>
          <w:rFonts w:ascii="Times New Roman" w:eastAsia="Times New Roman" w:hAnsi="Times New Roman" w:cs="Times New Roman"/>
          <w:sz w:val="24"/>
          <w:szCs w:val="24"/>
        </w:rPr>
        <w:t>в 20</w:t>
      </w:r>
      <w:r w:rsidR="00325CCD" w:rsidRPr="008B38FC">
        <w:rPr>
          <w:rFonts w:ascii="Times New Roman" w:eastAsia="Times New Roman" w:hAnsi="Times New Roman" w:cs="Times New Roman"/>
          <w:sz w:val="24"/>
          <w:szCs w:val="24"/>
        </w:rPr>
        <w:t>2</w:t>
      </w:r>
      <w:r w:rsidR="009644AB" w:rsidRPr="008B38FC">
        <w:rPr>
          <w:rFonts w:ascii="Times New Roman" w:eastAsia="Times New Roman" w:hAnsi="Times New Roman" w:cs="Times New Roman"/>
          <w:sz w:val="24"/>
          <w:szCs w:val="24"/>
        </w:rPr>
        <w:t>2</w:t>
      </w:r>
      <w:r w:rsidR="005D5662" w:rsidRPr="008B38FC">
        <w:rPr>
          <w:rFonts w:ascii="Times New Roman" w:eastAsia="Times New Roman" w:hAnsi="Times New Roman" w:cs="Times New Roman"/>
          <w:sz w:val="24"/>
          <w:szCs w:val="24"/>
        </w:rPr>
        <w:t xml:space="preserve"> году;</w:t>
      </w:r>
    </w:p>
    <w:p w14:paraId="7CA44D6B" w14:textId="78E47BA8" w:rsidR="005D5662" w:rsidRPr="008B38FC" w:rsidRDefault="001261F7" w:rsidP="008B38FC">
      <w:pPr>
        <w:keepNext/>
        <w:keepLines/>
        <w:widowControl w:val="0"/>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2) </w:t>
      </w:r>
      <w:r w:rsidR="005D5662" w:rsidRPr="008B38FC">
        <w:rPr>
          <w:rFonts w:ascii="Times New Roman" w:eastAsia="Times New Roman" w:hAnsi="Times New Roman" w:cs="Times New Roman"/>
          <w:sz w:val="24"/>
          <w:szCs w:val="24"/>
        </w:rPr>
        <w:t>формирование базы данных выпускников (граждан) для сдачи государственной (итоговой) аттестации выпускников организаций общего образования в 20</w:t>
      </w:r>
      <w:r w:rsidR="00325CCD" w:rsidRPr="008B38FC">
        <w:rPr>
          <w:rFonts w:ascii="Times New Roman" w:eastAsia="Times New Roman" w:hAnsi="Times New Roman" w:cs="Times New Roman"/>
          <w:sz w:val="24"/>
          <w:szCs w:val="24"/>
        </w:rPr>
        <w:t>2</w:t>
      </w:r>
      <w:r w:rsidR="009644AB" w:rsidRPr="008B38FC">
        <w:rPr>
          <w:rFonts w:ascii="Times New Roman" w:eastAsia="Times New Roman" w:hAnsi="Times New Roman" w:cs="Times New Roman"/>
          <w:sz w:val="24"/>
          <w:szCs w:val="24"/>
        </w:rPr>
        <w:t>2</w:t>
      </w:r>
      <w:r w:rsidR="00C67979" w:rsidRPr="008B38FC">
        <w:rPr>
          <w:rFonts w:ascii="Times New Roman" w:eastAsia="Times New Roman" w:hAnsi="Times New Roman" w:cs="Times New Roman"/>
          <w:sz w:val="24"/>
          <w:szCs w:val="24"/>
        </w:rPr>
        <w:t xml:space="preserve"> </w:t>
      </w:r>
      <w:r w:rsidR="005D5662" w:rsidRPr="008B38FC">
        <w:rPr>
          <w:rFonts w:ascii="Times New Roman" w:eastAsia="Times New Roman" w:hAnsi="Times New Roman" w:cs="Times New Roman"/>
          <w:sz w:val="24"/>
          <w:szCs w:val="24"/>
        </w:rPr>
        <w:t>году (консультирование УНО по возникающим вопросам);</w:t>
      </w:r>
    </w:p>
    <w:p w14:paraId="463B054C" w14:textId="77777777" w:rsidR="00315FD4" w:rsidRPr="008B38FC" w:rsidRDefault="00315FD4" w:rsidP="008B38FC">
      <w:pPr>
        <w:keepNext/>
        <w:keepLines/>
        <w:widowControl w:val="0"/>
        <w:spacing w:after="0" w:line="240" w:lineRule="auto"/>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t>3) рассмотрение документов выпускников организаций общего образования 2021-2022 учебного года (за период обучения в 10-м классе) для награждения золотыми медалями «За отличные успехи в учении, труде и примерное поведение» и серебряными медалями «За особые успехи в учении, труде и примерное поведение» в части соблюдения условий поощрения.</w:t>
      </w:r>
    </w:p>
    <w:p w14:paraId="6146FF29" w14:textId="77777777" w:rsidR="005D5662" w:rsidRPr="008B38FC" w:rsidRDefault="00C03BBD"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итогам 2021-2022</w:t>
      </w:r>
      <w:r w:rsidR="00C018BA" w:rsidRPr="008B38FC">
        <w:rPr>
          <w:rFonts w:ascii="Times New Roman" w:eastAsia="Times New Roman" w:hAnsi="Times New Roman" w:cs="Times New Roman"/>
          <w:sz w:val="24"/>
          <w:szCs w:val="24"/>
        </w:rPr>
        <w:t xml:space="preserve"> учебного года 386 (18,7</w:t>
      </w:r>
      <w:r w:rsidR="005D5662" w:rsidRPr="008B38FC">
        <w:rPr>
          <w:rFonts w:ascii="Times New Roman" w:eastAsia="Times New Roman" w:hAnsi="Times New Roman" w:cs="Times New Roman"/>
          <w:sz w:val="24"/>
          <w:szCs w:val="24"/>
        </w:rPr>
        <w:t>%) выпускник</w:t>
      </w:r>
      <w:r w:rsidR="009E55B9" w:rsidRPr="008B38FC">
        <w:rPr>
          <w:rFonts w:ascii="Times New Roman" w:eastAsia="Times New Roman" w:hAnsi="Times New Roman" w:cs="Times New Roman"/>
          <w:sz w:val="24"/>
          <w:szCs w:val="24"/>
        </w:rPr>
        <w:t>ов</w:t>
      </w:r>
      <w:r w:rsidR="005D5662" w:rsidRPr="008B38FC">
        <w:rPr>
          <w:rFonts w:ascii="Times New Roman" w:eastAsia="Times New Roman" w:hAnsi="Times New Roman" w:cs="Times New Roman"/>
          <w:sz w:val="24"/>
          <w:szCs w:val="24"/>
        </w:rPr>
        <w:t xml:space="preserve"> организаций общего образования награждены золотыми и серебряными</w:t>
      </w:r>
      <w:r w:rsidR="009E55B9" w:rsidRPr="008B38FC">
        <w:rPr>
          <w:rFonts w:ascii="Times New Roman" w:eastAsia="Times New Roman" w:hAnsi="Times New Roman" w:cs="Times New Roman"/>
          <w:sz w:val="24"/>
          <w:szCs w:val="24"/>
        </w:rPr>
        <w:t xml:space="preserve"> медалями</w:t>
      </w:r>
      <w:r w:rsidR="00C018BA" w:rsidRPr="008B38FC">
        <w:rPr>
          <w:rFonts w:ascii="Times New Roman" w:eastAsia="Times New Roman" w:hAnsi="Times New Roman" w:cs="Times New Roman"/>
          <w:sz w:val="24"/>
          <w:szCs w:val="24"/>
        </w:rPr>
        <w:t>. Из них: золотыми медалями –285 чел. (13,8</w:t>
      </w:r>
      <w:r w:rsidR="009E55B9" w:rsidRPr="008B38FC">
        <w:rPr>
          <w:rFonts w:ascii="Times New Roman" w:eastAsia="Times New Roman" w:hAnsi="Times New Roman" w:cs="Times New Roman"/>
          <w:sz w:val="24"/>
          <w:szCs w:val="24"/>
        </w:rPr>
        <w:t>%), серебряными – 10</w:t>
      </w:r>
      <w:r w:rsidR="00C018BA" w:rsidRPr="008B38FC">
        <w:rPr>
          <w:rFonts w:ascii="Times New Roman" w:eastAsia="Times New Roman" w:hAnsi="Times New Roman" w:cs="Times New Roman"/>
          <w:sz w:val="24"/>
          <w:szCs w:val="24"/>
        </w:rPr>
        <w:t>1 чел. (4</w:t>
      </w:r>
      <w:r w:rsidR="005D5662" w:rsidRPr="008B38FC">
        <w:rPr>
          <w:rFonts w:ascii="Times New Roman" w:eastAsia="Times New Roman" w:hAnsi="Times New Roman" w:cs="Times New Roman"/>
          <w:sz w:val="24"/>
          <w:szCs w:val="24"/>
        </w:rPr>
        <w:t>,</w:t>
      </w:r>
      <w:r w:rsidR="00C018BA" w:rsidRPr="008B38FC">
        <w:rPr>
          <w:rFonts w:ascii="Times New Roman" w:eastAsia="Times New Roman" w:hAnsi="Times New Roman" w:cs="Times New Roman"/>
          <w:sz w:val="24"/>
          <w:szCs w:val="24"/>
        </w:rPr>
        <w:t>9</w:t>
      </w:r>
      <w:r w:rsidR="009E55B9" w:rsidRPr="008B38FC">
        <w:rPr>
          <w:rFonts w:ascii="Times New Roman" w:eastAsia="Times New Roman" w:hAnsi="Times New Roman" w:cs="Times New Roman"/>
          <w:sz w:val="24"/>
          <w:szCs w:val="24"/>
        </w:rPr>
        <w:t>%)</w:t>
      </w:r>
      <w:r w:rsidR="005D5662" w:rsidRPr="008B38FC">
        <w:rPr>
          <w:rFonts w:ascii="Times New Roman" w:eastAsia="Times New Roman" w:hAnsi="Times New Roman" w:cs="Times New Roman"/>
          <w:sz w:val="24"/>
          <w:szCs w:val="24"/>
        </w:rPr>
        <w:t>.</w:t>
      </w:r>
    </w:p>
    <w:p w14:paraId="7BB7BDD4" w14:textId="71C712DD" w:rsidR="005D5662" w:rsidRPr="008B38FC" w:rsidRDefault="005D5662" w:rsidP="008B38FC">
      <w:pPr>
        <w:spacing w:after="0" w:line="240" w:lineRule="auto"/>
        <w:ind w:firstLine="709"/>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Таблица 2</w:t>
      </w:r>
      <w:r w:rsidR="00A21C5C">
        <w:rPr>
          <w:rFonts w:ascii="Times New Roman" w:eastAsia="Times New Roman" w:hAnsi="Times New Roman" w:cs="Times New Roman"/>
          <w:sz w:val="24"/>
          <w:szCs w:val="24"/>
        </w:rPr>
        <w:t>6</w:t>
      </w:r>
    </w:p>
    <w:tbl>
      <w:tblPr>
        <w:tblStyle w:val="afffff7"/>
        <w:tblW w:w="98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1528"/>
        <w:gridCol w:w="1529"/>
        <w:gridCol w:w="1529"/>
        <w:gridCol w:w="1529"/>
        <w:gridCol w:w="1529"/>
      </w:tblGrid>
      <w:tr w:rsidR="008B38FC" w:rsidRPr="008B38FC" w14:paraId="614606F9" w14:textId="77777777" w:rsidTr="00E53126">
        <w:trPr>
          <w:trHeight w:val="430"/>
        </w:trPr>
        <w:tc>
          <w:tcPr>
            <w:tcW w:w="2174" w:type="dxa"/>
          </w:tcPr>
          <w:p w14:paraId="52FA6A78" w14:textId="77777777" w:rsidR="00C03BBD" w:rsidRPr="008B38FC" w:rsidRDefault="00C03BBD"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Учебный год</w:t>
            </w:r>
          </w:p>
        </w:tc>
        <w:tc>
          <w:tcPr>
            <w:tcW w:w="1528" w:type="dxa"/>
          </w:tcPr>
          <w:p w14:paraId="6BD3728E"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2017-2018</w:t>
            </w:r>
          </w:p>
        </w:tc>
        <w:tc>
          <w:tcPr>
            <w:tcW w:w="1529" w:type="dxa"/>
          </w:tcPr>
          <w:p w14:paraId="29DEA02F"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2018-2019</w:t>
            </w:r>
          </w:p>
        </w:tc>
        <w:tc>
          <w:tcPr>
            <w:tcW w:w="1529" w:type="dxa"/>
          </w:tcPr>
          <w:p w14:paraId="5CB3E272"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2019-2020</w:t>
            </w:r>
          </w:p>
        </w:tc>
        <w:tc>
          <w:tcPr>
            <w:tcW w:w="1529" w:type="dxa"/>
          </w:tcPr>
          <w:p w14:paraId="7C03122B"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2020-2021</w:t>
            </w:r>
          </w:p>
        </w:tc>
        <w:tc>
          <w:tcPr>
            <w:tcW w:w="1529" w:type="dxa"/>
          </w:tcPr>
          <w:p w14:paraId="1CDCE4E6" w14:textId="77777777" w:rsidR="00C03BBD" w:rsidRPr="008B38FC" w:rsidRDefault="00C03BBD" w:rsidP="008B38FC">
            <w:pPr>
              <w:ind w:hanging="108"/>
              <w:jc w:val="center"/>
              <w:rPr>
                <w:rFonts w:ascii="Times New Roman" w:hAnsi="Times New Roman" w:cs="Times New Roman"/>
                <w:sz w:val="24"/>
                <w:szCs w:val="24"/>
              </w:rPr>
            </w:pPr>
            <w:r w:rsidRPr="008B38FC">
              <w:rPr>
                <w:rFonts w:ascii="Times New Roman" w:hAnsi="Times New Roman" w:cs="Times New Roman"/>
                <w:sz w:val="24"/>
                <w:szCs w:val="24"/>
              </w:rPr>
              <w:t>2021-2022</w:t>
            </w:r>
          </w:p>
        </w:tc>
      </w:tr>
      <w:tr w:rsidR="008B38FC" w:rsidRPr="008B38FC" w14:paraId="5577CB51" w14:textId="77777777" w:rsidTr="00E53126">
        <w:trPr>
          <w:trHeight w:val="828"/>
        </w:trPr>
        <w:tc>
          <w:tcPr>
            <w:tcW w:w="2174" w:type="dxa"/>
          </w:tcPr>
          <w:p w14:paraId="568659DE" w14:textId="77777777" w:rsidR="00C03BBD" w:rsidRPr="008B38FC" w:rsidRDefault="00C03BBD"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Всего выпускников ООО (чел.):</w:t>
            </w:r>
          </w:p>
        </w:tc>
        <w:tc>
          <w:tcPr>
            <w:tcW w:w="1528" w:type="dxa"/>
          </w:tcPr>
          <w:p w14:paraId="7B328A90"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2277</w:t>
            </w:r>
          </w:p>
        </w:tc>
        <w:tc>
          <w:tcPr>
            <w:tcW w:w="1529" w:type="dxa"/>
          </w:tcPr>
          <w:p w14:paraId="5CFAAC40"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2212</w:t>
            </w:r>
          </w:p>
        </w:tc>
        <w:tc>
          <w:tcPr>
            <w:tcW w:w="1529" w:type="dxa"/>
          </w:tcPr>
          <w:p w14:paraId="17AEE97F"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2132</w:t>
            </w:r>
          </w:p>
        </w:tc>
        <w:tc>
          <w:tcPr>
            <w:tcW w:w="1529" w:type="dxa"/>
          </w:tcPr>
          <w:p w14:paraId="2C40633D"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2000</w:t>
            </w:r>
          </w:p>
        </w:tc>
        <w:tc>
          <w:tcPr>
            <w:tcW w:w="1529" w:type="dxa"/>
          </w:tcPr>
          <w:p w14:paraId="3D2BD42E"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2065</w:t>
            </w:r>
          </w:p>
        </w:tc>
      </w:tr>
      <w:tr w:rsidR="008B38FC" w:rsidRPr="008B38FC" w14:paraId="08BB3CAA" w14:textId="77777777" w:rsidTr="00E53126">
        <w:trPr>
          <w:trHeight w:val="859"/>
        </w:trPr>
        <w:tc>
          <w:tcPr>
            <w:tcW w:w="2174" w:type="dxa"/>
          </w:tcPr>
          <w:p w14:paraId="6FBFBDC3" w14:textId="77777777" w:rsidR="00C03BBD" w:rsidRPr="008B38FC" w:rsidRDefault="00C03BBD"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Награждены медалями (чел.). Из них:</w:t>
            </w:r>
          </w:p>
        </w:tc>
        <w:tc>
          <w:tcPr>
            <w:tcW w:w="1528" w:type="dxa"/>
          </w:tcPr>
          <w:p w14:paraId="29DFCBCA"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380 (17,5%)</w:t>
            </w:r>
          </w:p>
        </w:tc>
        <w:tc>
          <w:tcPr>
            <w:tcW w:w="1529" w:type="dxa"/>
          </w:tcPr>
          <w:p w14:paraId="0999D83B"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330 (14,9%)</w:t>
            </w:r>
          </w:p>
        </w:tc>
        <w:tc>
          <w:tcPr>
            <w:tcW w:w="1529" w:type="dxa"/>
          </w:tcPr>
          <w:p w14:paraId="6E090CB9"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381 (17,9%)</w:t>
            </w:r>
          </w:p>
        </w:tc>
        <w:tc>
          <w:tcPr>
            <w:tcW w:w="1529" w:type="dxa"/>
          </w:tcPr>
          <w:p w14:paraId="6C3A055F"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389(19,5%)</w:t>
            </w:r>
          </w:p>
        </w:tc>
        <w:tc>
          <w:tcPr>
            <w:tcW w:w="1529" w:type="dxa"/>
          </w:tcPr>
          <w:p w14:paraId="08ED0A92"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386 (18,7%)</w:t>
            </w:r>
          </w:p>
        </w:tc>
      </w:tr>
      <w:tr w:rsidR="008B38FC" w:rsidRPr="008B38FC" w14:paraId="3D02D03A" w14:textId="77777777" w:rsidTr="00E53126">
        <w:trPr>
          <w:trHeight w:val="399"/>
        </w:trPr>
        <w:tc>
          <w:tcPr>
            <w:tcW w:w="2174" w:type="dxa"/>
          </w:tcPr>
          <w:p w14:paraId="1212ED06" w14:textId="77777777" w:rsidR="00C03BBD" w:rsidRPr="008B38FC" w:rsidRDefault="00C03BBD"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золотыми (чел.)</w:t>
            </w:r>
          </w:p>
        </w:tc>
        <w:tc>
          <w:tcPr>
            <w:tcW w:w="1528" w:type="dxa"/>
          </w:tcPr>
          <w:p w14:paraId="7B1BB98C"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220 (9,7%)</w:t>
            </w:r>
          </w:p>
        </w:tc>
        <w:tc>
          <w:tcPr>
            <w:tcW w:w="1529" w:type="dxa"/>
          </w:tcPr>
          <w:p w14:paraId="71AA1CCD"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146 (6,6%)</w:t>
            </w:r>
          </w:p>
        </w:tc>
        <w:tc>
          <w:tcPr>
            <w:tcW w:w="1529" w:type="dxa"/>
          </w:tcPr>
          <w:p w14:paraId="261FE8DF"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278 (13,0%)</w:t>
            </w:r>
          </w:p>
        </w:tc>
        <w:tc>
          <w:tcPr>
            <w:tcW w:w="1529" w:type="dxa"/>
          </w:tcPr>
          <w:p w14:paraId="31358B5A"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289 (14,5%)</w:t>
            </w:r>
          </w:p>
        </w:tc>
        <w:tc>
          <w:tcPr>
            <w:tcW w:w="1529" w:type="dxa"/>
          </w:tcPr>
          <w:p w14:paraId="6E2FDB74"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285 (13,8%)</w:t>
            </w:r>
          </w:p>
        </w:tc>
      </w:tr>
      <w:tr w:rsidR="008B38FC" w:rsidRPr="008B38FC" w14:paraId="69AC51C4" w14:textId="77777777" w:rsidTr="00E53126">
        <w:trPr>
          <w:trHeight w:val="561"/>
        </w:trPr>
        <w:tc>
          <w:tcPr>
            <w:tcW w:w="2174" w:type="dxa"/>
          </w:tcPr>
          <w:p w14:paraId="2FFB07E1" w14:textId="77777777" w:rsidR="00C03BBD" w:rsidRPr="008B38FC" w:rsidRDefault="00C03BBD"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серебряными (чел.)</w:t>
            </w:r>
          </w:p>
        </w:tc>
        <w:tc>
          <w:tcPr>
            <w:tcW w:w="1528" w:type="dxa"/>
          </w:tcPr>
          <w:p w14:paraId="4C6A0F2A"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160 (7,0%)</w:t>
            </w:r>
          </w:p>
        </w:tc>
        <w:tc>
          <w:tcPr>
            <w:tcW w:w="1529" w:type="dxa"/>
          </w:tcPr>
          <w:p w14:paraId="1BD4A297"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184 (8,3%)</w:t>
            </w:r>
          </w:p>
        </w:tc>
        <w:tc>
          <w:tcPr>
            <w:tcW w:w="1529" w:type="dxa"/>
          </w:tcPr>
          <w:p w14:paraId="476E36A6"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103 (4,9%)</w:t>
            </w:r>
          </w:p>
        </w:tc>
        <w:tc>
          <w:tcPr>
            <w:tcW w:w="1529" w:type="dxa"/>
          </w:tcPr>
          <w:p w14:paraId="6A335631"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100 (5,0%)</w:t>
            </w:r>
          </w:p>
        </w:tc>
        <w:tc>
          <w:tcPr>
            <w:tcW w:w="1529" w:type="dxa"/>
          </w:tcPr>
          <w:p w14:paraId="4E7E987A" w14:textId="77777777" w:rsidR="00C03BBD" w:rsidRPr="008B38FC" w:rsidRDefault="00C03BBD" w:rsidP="008B38FC">
            <w:pPr>
              <w:jc w:val="center"/>
              <w:rPr>
                <w:rFonts w:ascii="Times New Roman" w:hAnsi="Times New Roman" w:cs="Times New Roman"/>
                <w:sz w:val="24"/>
                <w:szCs w:val="24"/>
              </w:rPr>
            </w:pPr>
            <w:r w:rsidRPr="008B38FC">
              <w:rPr>
                <w:rFonts w:ascii="Times New Roman" w:hAnsi="Times New Roman" w:cs="Times New Roman"/>
                <w:sz w:val="24"/>
                <w:szCs w:val="24"/>
              </w:rPr>
              <w:t>101 (4,9%)</w:t>
            </w:r>
          </w:p>
        </w:tc>
      </w:tr>
    </w:tbl>
    <w:p w14:paraId="12C9B70E" w14:textId="77777777" w:rsidR="00C03BBD" w:rsidRPr="008B38FC" w:rsidRDefault="00C03BBD" w:rsidP="008B38FC">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сравнению с предыдущим годом в 2021-2022 учебном году общее количество выпускников уровня среднего (полного) общего образования, награжденных медал</w:t>
      </w:r>
      <w:r w:rsidR="00C018BA" w:rsidRPr="008B38FC">
        <w:rPr>
          <w:rFonts w:ascii="Times New Roman" w:eastAsia="Times New Roman" w:hAnsi="Times New Roman" w:cs="Times New Roman"/>
          <w:sz w:val="24"/>
          <w:szCs w:val="24"/>
        </w:rPr>
        <w:t>ями, сократилась на 3 чел. (0,8</w:t>
      </w:r>
      <w:r w:rsidRPr="008B38FC">
        <w:rPr>
          <w:rFonts w:ascii="Times New Roman" w:eastAsia="Times New Roman" w:hAnsi="Times New Roman" w:cs="Times New Roman"/>
          <w:sz w:val="24"/>
          <w:szCs w:val="24"/>
        </w:rPr>
        <w:t>%);</w:t>
      </w:r>
    </w:p>
    <w:p w14:paraId="5F80484F" w14:textId="021AB872" w:rsidR="005D5662" w:rsidRPr="008B38FC" w:rsidRDefault="00A33DF0" w:rsidP="008B38FC">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r w:rsidR="005D5662" w:rsidRPr="008B38FC">
        <w:rPr>
          <w:rFonts w:ascii="Times New Roman" w:eastAsia="Times New Roman" w:hAnsi="Times New Roman" w:cs="Times New Roman"/>
          <w:sz w:val="24"/>
          <w:szCs w:val="24"/>
        </w:rPr>
        <w:t>) контроль док</w:t>
      </w:r>
      <w:r w:rsidR="00C018BA" w:rsidRPr="008B38FC">
        <w:rPr>
          <w:rFonts w:ascii="Times New Roman" w:eastAsia="Times New Roman" w:hAnsi="Times New Roman" w:cs="Times New Roman"/>
          <w:sz w:val="24"/>
          <w:szCs w:val="24"/>
        </w:rPr>
        <w:t xml:space="preserve">ументов для допуска к ГИА лиц, </w:t>
      </w:r>
      <w:r w:rsidR="005D5662" w:rsidRPr="008B38FC">
        <w:rPr>
          <w:rFonts w:ascii="Times New Roman" w:eastAsia="Times New Roman" w:hAnsi="Times New Roman" w:cs="Times New Roman"/>
          <w:sz w:val="24"/>
          <w:szCs w:val="24"/>
        </w:rPr>
        <w:t>самостоятельно осваивающих образовательные программы (экстернат)</w:t>
      </w:r>
      <w:r w:rsidR="00C67979" w:rsidRPr="008B38FC">
        <w:rPr>
          <w:rFonts w:ascii="Times New Roman" w:eastAsia="Times New Roman" w:hAnsi="Times New Roman" w:cs="Times New Roman"/>
          <w:sz w:val="24"/>
          <w:szCs w:val="24"/>
        </w:rPr>
        <w:t>;</w:t>
      </w:r>
    </w:p>
    <w:p w14:paraId="5762EFB1" w14:textId="77777777" w:rsidR="005D5662" w:rsidRPr="008B38FC" w:rsidRDefault="00A33DF0"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w:t>
      </w:r>
      <w:r w:rsidR="005D5662" w:rsidRPr="008B38FC">
        <w:rPr>
          <w:rFonts w:ascii="Times New Roman" w:eastAsia="Times New Roman" w:hAnsi="Times New Roman" w:cs="Times New Roman"/>
          <w:sz w:val="24"/>
          <w:szCs w:val="24"/>
        </w:rPr>
        <w:t>) проверка документации УНО по формированию предварительной сети организаций дошкольного, общего и коррекционного образования</w:t>
      </w:r>
      <w:r w:rsidRPr="008B38FC">
        <w:rPr>
          <w:rFonts w:ascii="Times New Roman" w:eastAsia="Times New Roman" w:hAnsi="Times New Roman" w:cs="Times New Roman"/>
          <w:sz w:val="24"/>
          <w:szCs w:val="24"/>
        </w:rPr>
        <w:t>;</w:t>
      </w:r>
    </w:p>
    <w:p w14:paraId="09922FD9" w14:textId="072D3768" w:rsidR="005D5662" w:rsidRPr="008B38FC" w:rsidRDefault="00900EEF" w:rsidP="008B38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w:t>
      </w:r>
      <w:r w:rsidR="005D5662" w:rsidRPr="008B38FC">
        <w:rPr>
          <w:rFonts w:ascii="Times New Roman" w:eastAsia="Times New Roman" w:hAnsi="Times New Roman" w:cs="Times New Roman"/>
          <w:sz w:val="24"/>
          <w:szCs w:val="24"/>
        </w:rPr>
        <w:t>) проведено организованное окончание 20</w:t>
      </w:r>
      <w:r w:rsidR="00E916CD" w:rsidRPr="008B38FC">
        <w:rPr>
          <w:rFonts w:ascii="Times New Roman" w:eastAsia="Times New Roman" w:hAnsi="Times New Roman" w:cs="Times New Roman"/>
          <w:sz w:val="24"/>
          <w:szCs w:val="24"/>
        </w:rPr>
        <w:t>2</w:t>
      </w:r>
      <w:r w:rsidR="00723555" w:rsidRPr="008B38FC">
        <w:rPr>
          <w:rFonts w:ascii="Times New Roman" w:eastAsia="Times New Roman" w:hAnsi="Times New Roman" w:cs="Times New Roman"/>
          <w:sz w:val="24"/>
          <w:szCs w:val="24"/>
        </w:rPr>
        <w:t>1</w:t>
      </w:r>
      <w:r w:rsidR="005D5662" w:rsidRPr="008B38FC">
        <w:rPr>
          <w:rFonts w:ascii="Times New Roman" w:eastAsia="Times New Roman" w:hAnsi="Times New Roman" w:cs="Times New Roman"/>
          <w:sz w:val="24"/>
          <w:szCs w:val="24"/>
        </w:rPr>
        <w:t>-202</w:t>
      </w:r>
      <w:r w:rsidR="00723555" w:rsidRPr="008B38FC">
        <w:rPr>
          <w:rFonts w:ascii="Times New Roman" w:eastAsia="Times New Roman" w:hAnsi="Times New Roman" w:cs="Times New Roman"/>
          <w:sz w:val="24"/>
          <w:szCs w:val="24"/>
        </w:rPr>
        <w:t>2</w:t>
      </w:r>
      <w:r w:rsidR="005D5662" w:rsidRPr="008B38FC">
        <w:rPr>
          <w:rFonts w:ascii="Times New Roman" w:eastAsia="Times New Roman" w:hAnsi="Times New Roman" w:cs="Times New Roman"/>
          <w:sz w:val="24"/>
          <w:szCs w:val="24"/>
        </w:rPr>
        <w:t xml:space="preserve"> учебного года</w:t>
      </w:r>
      <w:r w:rsidR="00C67979" w:rsidRPr="008B38FC">
        <w:rPr>
          <w:rFonts w:ascii="Times New Roman" w:eastAsia="Times New Roman" w:hAnsi="Times New Roman" w:cs="Times New Roman"/>
          <w:sz w:val="24"/>
          <w:szCs w:val="24"/>
        </w:rPr>
        <w:t>;</w:t>
      </w:r>
    </w:p>
    <w:p w14:paraId="48424371" w14:textId="77777777" w:rsidR="005D5662" w:rsidRPr="008B38FC" w:rsidRDefault="00900EEF"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w:t>
      </w:r>
      <w:r w:rsidR="005D5662"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контроль организации и проведения государственной (итоговой) аттестации.</w:t>
      </w:r>
    </w:p>
    <w:p w14:paraId="312214F4" w14:textId="77777777" w:rsidR="000251AB" w:rsidRPr="008B38FC" w:rsidRDefault="000251AB" w:rsidP="008B38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Для лиц, завершивших обучение по образовательным программам основного общего образования, в период с 1 по 12 июня 2022 года была организована и проведена Государственная итоговая аттестация (далее ГИА) </w:t>
      </w:r>
      <w:r w:rsidRPr="008B38FC">
        <w:rPr>
          <w:rFonts w:ascii="Times New Roman" w:eastAsiaTheme="minorEastAsia" w:hAnsi="Times New Roman" w:cs="Times New Roman"/>
          <w:sz w:val="24"/>
          <w:szCs w:val="24"/>
        </w:rPr>
        <w:t>для обучающихся текущего учебного года в форме выставления годовых отметок по обязательным предметам</w:t>
      </w:r>
      <w:r w:rsidRPr="008B38FC">
        <w:rPr>
          <w:rFonts w:ascii="Times New Roman" w:eastAsia="Times New Roman" w:hAnsi="Times New Roman" w:cs="Times New Roman"/>
          <w:sz w:val="24"/>
          <w:szCs w:val="24"/>
        </w:rPr>
        <w:t>.</w:t>
      </w:r>
    </w:p>
    <w:p w14:paraId="038A9263" w14:textId="77777777" w:rsidR="000251AB" w:rsidRPr="008B38FC" w:rsidRDefault="000251AB" w:rsidP="008B38F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итогам ГИА выпускников основной школы по алгебре успеваемость составила 100%, качество знаний – 54,6%. В сравнении с 2020-2021 учебным годом процент успеваемости остается стабильным, а показатель качества знаний уменьшился на 1,4%.</w:t>
      </w:r>
    </w:p>
    <w:p w14:paraId="761E86DA" w14:textId="77777777" w:rsidR="000251AB" w:rsidRPr="008B38FC" w:rsidRDefault="000251AB" w:rsidP="008B38F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итогам ГИА по родному языку успеваемость составила 100%, качество знаний -60,7%. В сравнении с 2020-2021 учебным годом наблюдается увеличение процента качества знаний на 1,1%, процент успеваемости не изменился.</w:t>
      </w:r>
    </w:p>
    <w:p w14:paraId="0C283D74" w14:textId="77777777" w:rsidR="000251AB" w:rsidRPr="008B38FC" w:rsidRDefault="000251AB"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Сравнительный анализ уровня обученности выпускников основной школы по родному (русскому, молдавскому, украинскому) языку и алгебре по результатам ГИА представлен в таблице.</w:t>
      </w:r>
    </w:p>
    <w:p w14:paraId="7ECA401D" w14:textId="0F6A0F78" w:rsidR="002D3B4D" w:rsidRPr="008B38FC" w:rsidRDefault="002D3B4D" w:rsidP="002D3B4D">
      <w:pPr>
        <w:spacing w:after="0"/>
        <w:ind w:firstLine="709"/>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Таблица 2</w:t>
      </w:r>
      <w:r w:rsidR="00A21C5C">
        <w:rPr>
          <w:rFonts w:ascii="Times New Roman" w:eastAsia="Times New Roman" w:hAnsi="Times New Roman" w:cs="Times New Roman"/>
          <w:sz w:val="24"/>
          <w:szCs w:val="24"/>
        </w:rPr>
        <w:t>7</w:t>
      </w:r>
    </w:p>
    <w:p w14:paraId="300A827C" w14:textId="77777777" w:rsidR="000251AB" w:rsidRPr="008B38FC" w:rsidRDefault="000251AB" w:rsidP="000251AB">
      <w:pPr>
        <w:spacing w:after="0"/>
        <w:ind w:firstLine="709"/>
        <w:jc w:val="both"/>
        <w:rPr>
          <w:rFonts w:ascii="Times New Roman" w:eastAsia="Times New Roman" w:hAnsi="Times New Roman" w:cs="Times New Roman"/>
          <w:sz w:val="24"/>
          <w:szCs w:val="24"/>
        </w:rPr>
      </w:pPr>
    </w:p>
    <w:tbl>
      <w:tblPr>
        <w:tblW w:w="9527" w:type="dxa"/>
        <w:jc w:val="center"/>
        <w:tblLayout w:type="fixed"/>
        <w:tblLook w:val="0000" w:firstRow="0" w:lastRow="0" w:firstColumn="0" w:lastColumn="0" w:noHBand="0" w:noVBand="0"/>
      </w:tblPr>
      <w:tblGrid>
        <w:gridCol w:w="1844"/>
        <w:gridCol w:w="2267"/>
        <w:gridCol w:w="2073"/>
        <w:gridCol w:w="1620"/>
        <w:gridCol w:w="1723"/>
      </w:tblGrid>
      <w:tr w:rsidR="008B38FC" w:rsidRPr="008B38FC" w14:paraId="34E01AA5" w14:textId="77777777" w:rsidTr="00DC757E">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1E3CA2E5" w14:textId="77777777" w:rsidR="000251AB" w:rsidRPr="008B38FC" w:rsidRDefault="000251AB" w:rsidP="000251AB">
            <w:pPr>
              <w:spacing w:after="0" w:line="240" w:lineRule="auto"/>
              <w:ind w:firstLine="426"/>
              <w:jc w:val="both"/>
              <w:rPr>
                <w:rFonts w:ascii="Times New Roman" w:eastAsiaTheme="minorEastAsia" w:hAnsi="Times New Roman" w:cs="Times New Roman"/>
                <w:sz w:val="24"/>
                <w:szCs w:val="24"/>
              </w:rPr>
            </w:pPr>
            <w:r w:rsidRPr="008B38FC">
              <w:rPr>
                <w:rFonts w:ascii="Times New Roman" w:eastAsia="Times" w:hAnsi="Times New Roman" w:cs="Times New Roman"/>
                <w:sz w:val="24"/>
                <w:szCs w:val="24"/>
              </w:rPr>
              <w:t xml:space="preserve">Предмет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1741E87C" w14:textId="77777777" w:rsidR="000251AB" w:rsidRPr="008B38FC" w:rsidRDefault="000251AB" w:rsidP="000251AB">
            <w:pPr>
              <w:spacing w:after="0" w:line="240" w:lineRule="auto"/>
              <w:jc w:val="both"/>
              <w:rPr>
                <w:rFonts w:ascii="Times New Roman" w:eastAsiaTheme="minorEastAsia" w:hAnsi="Times New Roman" w:cs="Times New Roman"/>
                <w:sz w:val="24"/>
                <w:szCs w:val="24"/>
              </w:rPr>
            </w:pPr>
            <w:r w:rsidRPr="008B38FC">
              <w:rPr>
                <w:rFonts w:ascii="Times New Roman" w:eastAsia="Times" w:hAnsi="Times New Roman" w:cs="Times New Roman"/>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5680A6DA" w14:textId="77777777" w:rsidR="000251AB" w:rsidRPr="008B38FC" w:rsidRDefault="000251AB" w:rsidP="000251AB">
            <w:pPr>
              <w:spacing w:after="0" w:line="240" w:lineRule="auto"/>
              <w:jc w:val="both"/>
              <w:rPr>
                <w:rFonts w:ascii="Times New Roman" w:eastAsiaTheme="minorEastAsia" w:hAnsi="Times New Roman" w:cs="Times New Roman"/>
                <w:sz w:val="24"/>
                <w:szCs w:val="24"/>
              </w:rPr>
            </w:pPr>
            <w:r w:rsidRPr="008B38FC">
              <w:rPr>
                <w:rFonts w:ascii="Times New Roman" w:eastAsia="Times" w:hAnsi="Times New Roman" w:cs="Times New Roman"/>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08DCFD1" w14:textId="77777777" w:rsidR="000251AB" w:rsidRPr="008B38FC" w:rsidRDefault="000251AB" w:rsidP="000251AB">
            <w:pPr>
              <w:spacing w:after="0" w:line="240" w:lineRule="auto"/>
              <w:jc w:val="both"/>
              <w:rPr>
                <w:rFonts w:ascii="Times New Roman" w:eastAsiaTheme="minorEastAsia" w:hAnsi="Times New Roman" w:cs="Times New Roman"/>
                <w:sz w:val="24"/>
                <w:szCs w:val="24"/>
              </w:rPr>
            </w:pPr>
            <w:r w:rsidRPr="008B38FC">
              <w:rPr>
                <w:rFonts w:ascii="Times New Roman" w:eastAsia="Times" w:hAnsi="Times New Roman" w:cs="Times New Roman"/>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7B6A3780" w14:textId="77777777" w:rsidR="000251AB" w:rsidRPr="008B38FC" w:rsidRDefault="000251AB" w:rsidP="000251AB">
            <w:pPr>
              <w:spacing w:after="0" w:line="240" w:lineRule="auto"/>
              <w:jc w:val="both"/>
              <w:rPr>
                <w:rFonts w:ascii="Times New Roman" w:eastAsiaTheme="minorEastAsia" w:hAnsi="Times New Roman" w:cs="Times New Roman"/>
                <w:sz w:val="24"/>
                <w:szCs w:val="24"/>
              </w:rPr>
            </w:pPr>
            <w:r w:rsidRPr="008B38FC">
              <w:rPr>
                <w:rFonts w:ascii="Times New Roman" w:eastAsia="Times" w:hAnsi="Times New Roman" w:cs="Times New Roman"/>
                <w:sz w:val="24"/>
                <w:szCs w:val="24"/>
              </w:rPr>
              <w:t>Средний бал</w:t>
            </w:r>
          </w:p>
        </w:tc>
      </w:tr>
      <w:tr w:rsidR="008B38FC" w:rsidRPr="008B38FC" w14:paraId="7F9F0196" w14:textId="77777777" w:rsidTr="00DC757E">
        <w:trPr>
          <w:trHeight w:val="1"/>
          <w:jc w:val="center"/>
        </w:trPr>
        <w:tc>
          <w:tcPr>
            <w:tcW w:w="1844" w:type="dxa"/>
            <w:vMerge w:val="restart"/>
            <w:tcBorders>
              <w:left w:val="single" w:sz="4" w:space="0" w:color="000000"/>
              <w:right w:val="single" w:sz="4" w:space="0" w:color="000000"/>
            </w:tcBorders>
            <w:shd w:val="clear" w:color="auto" w:fill="FFFFFF"/>
            <w:vAlign w:val="center"/>
          </w:tcPr>
          <w:p w14:paraId="146AEA36"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8B38FC">
              <w:rPr>
                <w:rFonts w:ascii="Times New Roman" w:eastAsia="Times" w:hAnsi="Times New Roman" w:cs="Times New Roman"/>
                <w:sz w:val="24"/>
                <w:szCs w:val="24"/>
              </w:rPr>
              <w:t>Русский язык</w:t>
            </w:r>
          </w:p>
        </w:tc>
        <w:tc>
          <w:tcPr>
            <w:tcW w:w="2267" w:type="dxa"/>
            <w:tcBorders>
              <w:top w:val="single" w:sz="4" w:space="0" w:color="000000"/>
              <w:left w:val="single" w:sz="4" w:space="0" w:color="000000"/>
              <w:bottom w:val="single" w:sz="4" w:space="0" w:color="000000"/>
              <w:right w:val="single" w:sz="4" w:space="0" w:color="000000"/>
            </w:tcBorders>
          </w:tcPr>
          <w:p w14:paraId="64A7CAE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14208725"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99,97</w:t>
            </w:r>
          </w:p>
        </w:tc>
        <w:tc>
          <w:tcPr>
            <w:tcW w:w="1620" w:type="dxa"/>
            <w:tcBorders>
              <w:top w:val="single" w:sz="4" w:space="0" w:color="000000"/>
              <w:left w:val="single" w:sz="4" w:space="0" w:color="000000"/>
              <w:bottom w:val="single" w:sz="4" w:space="0" w:color="000000"/>
              <w:right w:val="single" w:sz="4" w:space="0" w:color="000000"/>
            </w:tcBorders>
          </w:tcPr>
          <w:p w14:paraId="3EED4DE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64,0</w:t>
            </w:r>
          </w:p>
        </w:tc>
        <w:tc>
          <w:tcPr>
            <w:tcW w:w="1723" w:type="dxa"/>
            <w:tcBorders>
              <w:top w:val="single" w:sz="4" w:space="0" w:color="000000"/>
              <w:left w:val="single" w:sz="4" w:space="0" w:color="000000"/>
              <w:bottom w:val="single" w:sz="4" w:space="0" w:color="000000"/>
              <w:right w:val="single" w:sz="4" w:space="0" w:color="000000"/>
            </w:tcBorders>
          </w:tcPr>
          <w:p w14:paraId="30D1E73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7133F3DE" w14:textId="77777777" w:rsidTr="00DC757E">
        <w:trPr>
          <w:trHeight w:val="1"/>
          <w:jc w:val="center"/>
        </w:trPr>
        <w:tc>
          <w:tcPr>
            <w:tcW w:w="1844" w:type="dxa"/>
            <w:vMerge/>
            <w:tcBorders>
              <w:left w:val="single" w:sz="4" w:space="0" w:color="000000"/>
              <w:right w:val="single" w:sz="4" w:space="0" w:color="000000"/>
            </w:tcBorders>
            <w:shd w:val="clear" w:color="auto" w:fill="FFFFFF"/>
            <w:vAlign w:val="center"/>
          </w:tcPr>
          <w:p w14:paraId="120CDFF1"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2F7CB30"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473AB17A"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31B76246"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6341DFCF"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3,9</w:t>
            </w:r>
          </w:p>
        </w:tc>
      </w:tr>
      <w:tr w:rsidR="008B38FC" w:rsidRPr="008B38FC" w14:paraId="395AEFEE" w14:textId="77777777" w:rsidTr="00DC757E">
        <w:trPr>
          <w:trHeight w:val="1"/>
          <w:jc w:val="center"/>
        </w:trPr>
        <w:tc>
          <w:tcPr>
            <w:tcW w:w="1844" w:type="dxa"/>
            <w:vMerge/>
            <w:tcBorders>
              <w:left w:val="single" w:sz="4" w:space="0" w:color="000000"/>
              <w:right w:val="single" w:sz="4" w:space="0" w:color="000000"/>
            </w:tcBorders>
            <w:shd w:val="clear" w:color="auto" w:fill="FFFFFF"/>
            <w:vAlign w:val="center"/>
          </w:tcPr>
          <w:p w14:paraId="711F8C86"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25EDAB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6BF90620"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B6CF88E"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2E882E0A"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4F06DA09" w14:textId="77777777" w:rsidTr="00DC757E">
        <w:trPr>
          <w:trHeight w:val="1"/>
          <w:jc w:val="center"/>
        </w:trPr>
        <w:tc>
          <w:tcPr>
            <w:tcW w:w="1844" w:type="dxa"/>
            <w:vMerge/>
            <w:tcBorders>
              <w:left w:val="single" w:sz="4" w:space="0" w:color="000000"/>
              <w:right w:val="single" w:sz="4" w:space="0" w:color="000000"/>
            </w:tcBorders>
            <w:shd w:val="clear" w:color="auto" w:fill="FFFFFF"/>
            <w:vAlign w:val="center"/>
          </w:tcPr>
          <w:p w14:paraId="70B33D13"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73AE3E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19462B9A"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4037123"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03181C6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40EC08B8" w14:textId="77777777" w:rsidTr="00DC757E">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54E768B5"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CA8C5A3"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01B2EEE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8841B50"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0F18AE86"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545C9CD8" w14:textId="77777777" w:rsidTr="00DC757E">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3A1763F8" w14:textId="77777777" w:rsidR="000251AB" w:rsidRPr="008B38FC" w:rsidRDefault="000251AB" w:rsidP="000251AB">
            <w:pPr>
              <w:spacing w:after="0" w:line="240" w:lineRule="auto"/>
              <w:ind w:right="-52"/>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Молдавский язык </w:t>
            </w:r>
          </w:p>
          <w:p w14:paraId="2E62F4DD" w14:textId="77777777" w:rsidR="000251AB" w:rsidRPr="008B38FC" w:rsidRDefault="000251AB" w:rsidP="000251AB">
            <w:pPr>
              <w:spacing w:after="0" w:line="240" w:lineRule="auto"/>
              <w:ind w:right="-52"/>
              <w:jc w:val="both"/>
              <w:rPr>
                <w:rFonts w:ascii="Times New Roman" w:eastAsiaTheme="minorEastAsia"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5589EF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53D78462"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DFE79D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69,86</w:t>
            </w:r>
          </w:p>
        </w:tc>
        <w:tc>
          <w:tcPr>
            <w:tcW w:w="1723" w:type="dxa"/>
            <w:tcBorders>
              <w:top w:val="single" w:sz="4" w:space="0" w:color="000000"/>
              <w:left w:val="single" w:sz="4" w:space="0" w:color="000000"/>
              <w:bottom w:val="single" w:sz="4" w:space="0" w:color="000000"/>
              <w:right w:val="single" w:sz="4" w:space="0" w:color="000000"/>
            </w:tcBorders>
          </w:tcPr>
          <w:p w14:paraId="76952FED"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3,9</w:t>
            </w:r>
          </w:p>
        </w:tc>
      </w:tr>
      <w:tr w:rsidR="008B38FC" w:rsidRPr="008B38FC" w14:paraId="77332D2C"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7FF9ED25"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20BAD1D"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04FCF10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6B6611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4DB6C1BC"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w:t>
            </w:r>
          </w:p>
        </w:tc>
      </w:tr>
      <w:tr w:rsidR="008B38FC" w:rsidRPr="008B38FC" w14:paraId="5684845F"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0158F610"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CE467B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716B3E7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A47DA2F"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718A023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5A3C5BA3"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34D722EE"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C63C5F3"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5AADCBAD"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86B81DD"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2F61E935"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3224906C"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58945DB2"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EDB5B9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5054A4B7"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A3FCE8E"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5CE401C3"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0C263814" w14:textId="77777777" w:rsidTr="00DC757E">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3FC55F5E" w14:textId="77777777" w:rsidR="000251AB" w:rsidRPr="008B38FC" w:rsidRDefault="000251AB" w:rsidP="000251AB">
            <w:pPr>
              <w:spacing w:after="0" w:line="240" w:lineRule="auto"/>
              <w:ind w:right="-52"/>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Украинский язык</w:t>
            </w:r>
          </w:p>
          <w:p w14:paraId="11E874B7" w14:textId="77777777" w:rsidR="000251AB" w:rsidRPr="008B38FC" w:rsidRDefault="000251AB" w:rsidP="000251AB">
            <w:pPr>
              <w:spacing w:after="0" w:line="240" w:lineRule="auto"/>
              <w:ind w:right="-52"/>
              <w:jc w:val="both"/>
              <w:rPr>
                <w:rFonts w:ascii="Times New Roman" w:eastAsiaTheme="minorEastAsia"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DD2429C"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2652220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7EF5735"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70</w:t>
            </w:r>
          </w:p>
        </w:tc>
        <w:tc>
          <w:tcPr>
            <w:tcW w:w="1723" w:type="dxa"/>
            <w:tcBorders>
              <w:top w:val="single" w:sz="4" w:space="0" w:color="000000"/>
              <w:left w:val="single" w:sz="4" w:space="0" w:color="000000"/>
              <w:bottom w:val="single" w:sz="4" w:space="0" w:color="000000"/>
              <w:right w:val="single" w:sz="4" w:space="0" w:color="000000"/>
            </w:tcBorders>
          </w:tcPr>
          <w:p w14:paraId="73F153BC"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w:t>
            </w:r>
          </w:p>
        </w:tc>
      </w:tr>
      <w:tr w:rsidR="008B38FC" w:rsidRPr="008B38FC" w14:paraId="31A4BA1F"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31421695"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F691843"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0DD49CC8"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08F615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0796721F"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4,2</w:t>
            </w:r>
          </w:p>
        </w:tc>
      </w:tr>
      <w:tr w:rsidR="008B38FC" w:rsidRPr="008B38FC" w14:paraId="61024AF0"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17850D35"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6586AD7"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6907A9F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6109690"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256CFBBD"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57FC159C"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3001CBC1"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FF27A8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2453C84A"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D3795A6"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1874E82F"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75E6BB77"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7CD5E6E6"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507EE9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0C597D43"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0273BB8"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5C2AED8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02D48693" w14:textId="77777777" w:rsidTr="00DC757E">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2FB2AE41" w14:textId="77777777" w:rsidR="000251AB" w:rsidRPr="008B38FC" w:rsidRDefault="000251AB" w:rsidP="000251AB">
            <w:pPr>
              <w:spacing w:after="0" w:line="240" w:lineRule="auto"/>
              <w:ind w:right="-52"/>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Алгебра</w:t>
            </w:r>
          </w:p>
          <w:p w14:paraId="74D3CE59" w14:textId="77777777" w:rsidR="000251AB" w:rsidRPr="008B38FC" w:rsidRDefault="000251AB" w:rsidP="000251AB">
            <w:pPr>
              <w:spacing w:after="0" w:line="240" w:lineRule="auto"/>
              <w:ind w:right="-52"/>
              <w:jc w:val="both"/>
              <w:rPr>
                <w:rFonts w:ascii="Times New Roman" w:eastAsiaTheme="minorEastAsia"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CA02B42"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27A877C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508611F"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56,48</w:t>
            </w:r>
          </w:p>
        </w:tc>
        <w:tc>
          <w:tcPr>
            <w:tcW w:w="1723" w:type="dxa"/>
            <w:tcBorders>
              <w:top w:val="single" w:sz="4" w:space="0" w:color="000000"/>
              <w:left w:val="single" w:sz="4" w:space="0" w:color="000000"/>
              <w:bottom w:val="single" w:sz="4" w:space="0" w:color="000000"/>
              <w:right w:val="single" w:sz="4" w:space="0" w:color="000000"/>
            </w:tcBorders>
          </w:tcPr>
          <w:p w14:paraId="2D82827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1F235E00"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2E3B595F"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5E04C2F"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78D77A2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D76AE5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4D0A4C71"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5AB28C99"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2AD9DC66"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2E909F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412F8166"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68402E4"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216FD7B2"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3,75</w:t>
            </w:r>
          </w:p>
        </w:tc>
      </w:tr>
      <w:tr w:rsidR="008B38FC" w:rsidRPr="008B38FC" w14:paraId="3AE532C0" w14:textId="77777777" w:rsidTr="00DC757E">
        <w:trPr>
          <w:trHeight w:val="1"/>
          <w:jc w:val="center"/>
        </w:trPr>
        <w:tc>
          <w:tcPr>
            <w:tcW w:w="1844" w:type="dxa"/>
            <w:vMerge/>
            <w:tcBorders>
              <w:left w:val="single" w:sz="4" w:space="0" w:color="000000"/>
              <w:right w:val="single" w:sz="4" w:space="0" w:color="000000"/>
            </w:tcBorders>
            <w:shd w:val="clear" w:color="auto" w:fill="FFFFFF"/>
          </w:tcPr>
          <w:p w14:paraId="0EC8A79F"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2D330AA"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3AFEC28C"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A7A5810"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22914A89"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75F47FBA" w14:textId="77777777" w:rsidTr="00DC757E">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05D8C672" w14:textId="77777777" w:rsidR="000251AB" w:rsidRPr="008B38FC" w:rsidRDefault="000251AB" w:rsidP="000251A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841BCF5"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CFAF006"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1D6FB0A"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2F694E7B" w14:textId="77777777" w:rsidR="000251AB" w:rsidRPr="008B38FC" w:rsidRDefault="000251AB" w:rsidP="000251AB">
            <w:pPr>
              <w:spacing w:after="0" w:line="240" w:lineRule="auto"/>
              <w:ind w:firstLine="426"/>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3,7</w:t>
            </w:r>
          </w:p>
        </w:tc>
      </w:tr>
    </w:tbl>
    <w:p w14:paraId="3FD4F882" w14:textId="77777777" w:rsidR="000251AB" w:rsidRPr="008B38FC" w:rsidRDefault="000251AB" w:rsidP="000251A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84E6978" w14:textId="77777777" w:rsidR="000251AB" w:rsidRPr="008B38FC" w:rsidRDefault="000251AB" w:rsidP="000251A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целом наблюдаются стабильные результаты Государственной итоговой аттестации по алгебре и по родному языку за курс основной школы.</w:t>
      </w:r>
    </w:p>
    <w:p w14:paraId="2330FD0F" w14:textId="77777777" w:rsidR="000251AB" w:rsidRPr="008B38FC" w:rsidRDefault="000251AB" w:rsidP="000251AB">
      <w:pPr>
        <w:shd w:val="clear" w:color="auto" w:fill="FEFEFE"/>
        <w:spacing w:after="0" w:line="240" w:lineRule="auto"/>
        <w:ind w:firstLine="709"/>
        <w:jc w:val="both"/>
        <w:rPr>
          <w:rFonts w:ascii="Times New Roman" w:eastAsia="Times New Roman" w:hAnsi="Times New Roman" w:cs="Times New Roman"/>
          <w:sz w:val="24"/>
          <w:szCs w:val="24"/>
          <w:shd w:val="clear" w:color="auto" w:fill="FEFEFE"/>
        </w:rPr>
      </w:pPr>
      <w:r w:rsidRPr="008B38FC">
        <w:rPr>
          <w:rFonts w:ascii="Times New Roman" w:eastAsia="Times New Roman" w:hAnsi="Times New Roman" w:cs="Times New Roman"/>
          <w:sz w:val="24"/>
          <w:szCs w:val="24"/>
          <w:shd w:val="clear" w:color="auto" w:fill="FEFEFE"/>
        </w:rPr>
        <w:t>Количество выпускников основной школы в 2021-2022 учебном году – 4225 человек. Допущены к государственной (итоговой) аттестации – 4200 (99,4%) выпускников, не допущены 25 выпускников. Получили аттестаты об основном общем образовании 4104 выпускника, свидетельство коррекционного образования – 96 выпускников. 5 девятиклассников оставлены на повторный курс обучения. Академическая справка выдана 20 девятиклассникам. 361 выпускник получил аттестат особого образца (с отличием).</w:t>
      </w:r>
    </w:p>
    <w:p w14:paraId="379E9B33" w14:textId="77777777" w:rsidR="009644AB" w:rsidRPr="008B38FC" w:rsidRDefault="009644AB" w:rsidP="009644AB">
      <w:pPr>
        <w:shd w:val="clear" w:color="auto" w:fill="FEFEFE"/>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2021-2022 учебном году государственная (итоговая) аттестация (далее - ГИА) за курс среднего (полного) общего образования прошла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
    <w:p w14:paraId="5AB4CEDD" w14:textId="77777777" w:rsidR="009644AB" w:rsidRPr="008B38FC" w:rsidRDefault="009644AB" w:rsidP="009644AB">
      <w:pPr>
        <w:shd w:val="clear" w:color="auto" w:fill="FEFEFE"/>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2022 году по итогам государственной (итоговой) аттестации за курс среднего (полного) общего образования для выпускников текущего года:</w:t>
      </w:r>
    </w:p>
    <w:p w14:paraId="1FFEA9E4" w14:textId="5203528D" w:rsidR="009651B6" w:rsidRPr="008B38FC" w:rsidRDefault="009644AB" w:rsidP="009651B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 по математике успеваемость составила 100%, качество знаний – 76,7%, средний балл – 4,1</w:t>
      </w:r>
      <w:r w:rsidR="009651B6" w:rsidRPr="008B38FC">
        <w:rPr>
          <w:rFonts w:ascii="Times New Roman" w:eastAsia="Times New Roman" w:hAnsi="Times New Roman" w:cs="Times New Roman"/>
          <w:sz w:val="24"/>
          <w:szCs w:val="24"/>
        </w:rPr>
        <w:t xml:space="preserve">.  В сравнении с 2020-2021 учебным годом процент успеваемости остается стабильным, а показатель качества знаний уменьшился на </w:t>
      </w:r>
      <w:r w:rsidR="001B3F8D" w:rsidRPr="008B38FC">
        <w:rPr>
          <w:rFonts w:ascii="Times New Roman" w:eastAsia="Times New Roman" w:hAnsi="Times New Roman" w:cs="Times New Roman"/>
          <w:sz w:val="24"/>
          <w:szCs w:val="24"/>
        </w:rPr>
        <w:t>0,8</w:t>
      </w:r>
      <w:r w:rsidR="009651B6" w:rsidRPr="008B38FC">
        <w:rPr>
          <w:rFonts w:ascii="Times New Roman" w:eastAsia="Times New Roman" w:hAnsi="Times New Roman" w:cs="Times New Roman"/>
          <w:sz w:val="24"/>
          <w:szCs w:val="24"/>
        </w:rPr>
        <w:t>%;</w:t>
      </w:r>
    </w:p>
    <w:p w14:paraId="6489084F" w14:textId="0B300190" w:rsidR="009651B6" w:rsidRPr="008B38FC" w:rsidRDefault="009644AB" w:rsidP="009651B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 по родному языку успеваемость составила 100%, качество знаний – 82%, средний балл – 4,2.</w:t>
      </w:r>
      <w:r w:rsidR="009651B6" w:rsidRPr="008B38FC">
        <w:rPr>
          <w:rFonts w:ascii="Times New Roman" w:eastAsia="Times New Roman" w:hAnsi="Times New Roman" w:cs="Times New Roman"/>
          <w:sz w:val="24"/>
          <w:szCs w:val="24"/>
        </w:rPr>
        <w:t xml:space="preserve"> В сравнении с 2020-2021 учебным годом процент успеваемости остается стабильным, а показатель качества знаний уменьшился на 1,</w:t>
      </w:r>
      <w:r w:rsidR="001B3F8D" w:rsidRPr="008B38FC">
        <w:rPr>
          <w:rFonts w:ascii="Times New Roman" w:eastAsia="Times New Roman" w:hAnsi="Times New Roman" w:cs="Times New Roman"/>
          <w:sz w:val="24"/>
          <w:szCs w:val="24"/>
        </w:rPr>
        <w:t>3</w:t>
      </w:r>
      <w:r w:rsidR="009651B6" w:rsidRPr="008B38FC">
        <w:rPr>
          <w:rFonts w:ascii="Times New Roman" w:eastAsia="Times New Roman" w:hAnsi="Times New Roman" w:cs="Times New Roman"/>
          <w:sz w:val="24"/>
          <w:szCs w:val="24"/>
        </w:rPr>
        <w:t>%.</w:t>
      </w:r>
    </w:p>
    <w:p w14:paraId="4A96F27E" w14:textId="0263322D" w:rsidR="009644AB" w:rsidRPr="008B38FC" w:rsidRDefault="009644AB" w:rsidP="005E5385">
      <w:pPr>
        <w:spacing w:after="0" w:line="240" w:lineRule="auto"/>
        <w:ind w:firstLine="567"/>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К государственной (итоговой) аттестации (далее-ГИА) допущены 2206 выпускников: 2200 обучающихся 2021-2022 учебного года и 6 выпускников прошлых лет, завершивших ранее освоение образовательной программы среднего (полного) общего образования и не сдавших государственую (итоговую) аттестацию.</w:t>
      </w:r>
    </w:p>
    <w:p w14:paraId="72E03326" w14:textId="0BCEAE7D" w:rsidR="00A21C5C" w:rsidRPr="008B38FC" w:rsidRDefault="009644AB" w:rsidP="00A21C5C">
      <w:pPr>
        <w:jc w:val="right"/>
        <w:rPr>
          <w:rFonts w:ascii="Times New Roman" w:eastAsia="Times" w:hAnsi="Times New Roman" w:cs="Times New Roman"/>
          <w:sz w:val="24"/>
          <w:szCs w:val="24"/>
        </w:rPr>
      </w:pPr>
      <w:r w:rsidRPr="008B38FC">
        <w:rPr>
          <w:rFonts w:ascii="Times New Roman" w:eastAsia="Times" w:hAnsi="Times New Roman" w:cs="Times New Roman"/>
          <w:sz w:val="24"/>
          <w:szCs w:val="24"/>
        </w:rPr>
        <w:t>Сравнительный анализ результативности государственной (итоговой) аттестации выпускников средней школы текущего года (без экстерната) по обязательным предметам представлен таблицей:</w:t>
      </w:r>
      <w:r w:rsidR="00A21C5C" w:rsidRPr="00A21C5C">
        <w:rPr>
          <w:rFonts w:ascii="Times New Roman" w:eastAsia="Times" w:hAnsi="Times New Roman" w:cs="Times New Roman"/>
          <w:sz w:val="24"/>
          <w:szCs w:val="24"/>
        </w:rPr>
        <w:t xml:space="preserve"> </w:t>
      </w:r>
      <w:r w:rsidR="00A21C5C" w:rsidRPr="008B38FC">
        <w:rPr>
          <w:rFonts w:ascii="Times New Roman" w:eastAsia="Times" w:hAnsi="Times New Roman" w:cs="Times New Roman"/>
          <w:sz w:val="24"/>
          <w:szCs w:val="24"/>
        </w:rPr>
        <w:t xml:space="preserve">Таблица </w:t>
      </w:r>
      <w:r w:rsidR="00A21C5C">
        <w:rPr>
          <w:rFonts w:ascii="Times New Roman" w:eastAsia="Times" w:hAnsi="Times New Roman" w:cs="Times New Roman"/>
          <w:sz w:val="24"/>
          <w:szCs w:val="24"/>
        </w:rPr>
        <w:t>28</w:t>
      </w:r>
    </w:p>
    <w:tbl>
      <w:tblPr>
        <w:tblW w:w="9570" w:type="dxa"/>
        <w:jc w:val="center"/>
        <w:tblLayout w:type="fixed"/>
        <w:tblLook w:val="0000" w:firstRow="0" w:lastRow="0" w:firstColumn="0" w:lastColumn="0" w:noHBand="0" w:noVBand="0"/>
      </w:tblPr>
      <w:tblGrid>
        <w:gridCol w:w="1654"/>
        <w:gridCol w:w="1302"/>
        <w:gridCol w:w="2300"/>
        <w:gridCol w:w="2163"/>
        <w:gridCol w:w="2151"/>
      </w:tblGrid>
      <w:tr w:rsidR="008B38FC" w:rsidRPr="008B38FC" w14:paraId="618EB483" w14:textId="77777777" w:rsidTr="0000520C">
        <w:trPr>
          <w:trHeight w:val="1"/>
          <w:jc w:val="center"/>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CC7984" w14:textId="77777777" w:rsidR="009644AB" w:rsidRPr="008B38FC" w:rsidRDefault="009644AB" w:rsidP="009644AB">
            <w:pPr>
              <w:ind w:firstLine="426"/>
              <w:jc w:val="both"/>
              <w:rPr>
                <w:rFonts w:ascii="Times New Roman" w:eastAsia="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305E8A95" w14:textId="77777777" w:rsidR="009644AB" w:rsidRPr="008B38FC" w:rsidRDefault="009644AB" w:rsidP="009644AB">
            <w:pPr>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Успеваемость %</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35F73080" w14:textId="77777777" w:rsidR="009644AB" w:rsidRPr="008B38FC" w:rsidRDefault="009644AB" w:rsidP="009644AB">
            <w:pPr>
              <w:ind w:firstLine="426"/>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Качество %</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Pr>
          <w:p w14:paraId="670C6515" w14:textId="77777777" w:rsidR="009644AB" w:rsidRPr="008B38FC" w:rsidRDefault="009644AB" w:rsidP="009644AB">
            <w:pPr>
              <w:ind w:firstLine="426"/>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Средний бал</w:t>
            </w:r>
          </w:p>
        </w:tc>
      </w:tr>
      <w:tr w:rsidR="008B38FC" w:rsidRPr="008B38FC" w14:paraId="66DF2C2C" w14:textId="77777777" w:rsidTr="0000520C">
        <w:trPr>
          <w:trHeight w:val="222"/>
          <w:jc w:val="center"/>
        </w:trPr>
        <w:tc>
          <w:tcPr>
            <w:tcW w:w="1654" w:type="dxa"/>
            <w:vMerge w:val="restart"/>
            <w:tcBorders>
              <w:top w:val="single" w:sz="4" w:space="0" w:color="000000"/>
              <w:left w:val="single" w:sz="4" w:space="0" w:color="000000"/>
              <w:right w:val="single" w:sz="4" w:space="0" w:color="000000"/>
            </w:tcBorders>
            <w:shd w:val="clear" w:color="auto" w:fill="FFFFFF"/>
          </w:tcPr>
          <w:p w14:paraId="3AAFF648" w14:textId="77777777" w:rsidR="008031CB" w:rsidRPr="008B38FC" w:rsidRDefault="008031CB" w:rsidP="008031CB">
            <w:pPr>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Родной язык</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B880931" w14:textId="1DF2E4C0" w:rsidR="008031CB" w:rsidRPr="008B38FC" w:rsidRDefault="008031CB" w:rsidP="008031CB">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58E4" w14:textId="0A3E6B80"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98,9</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01698" w14:textId="17AEC77F"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60,6</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911F" w14:textId="27281D3E"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w:t>
            </w:r>
          </w:p>
        </w:tc>
      </w:tr>
      <w:tr w:rsidR="008B38FC" w:rsidRPr="008B38FC" w14:paraId="280A3704" w14:textId="77777777" w:rsidTr="0000520C">
        <w:trPr>
          <w:trHeight w:val="1"/>
          <w:jc w:val="center"/>
        </w:trPr>
        <w:tc>
          <w:tcPr>
            <w:tcW w:w="1654" w:type="dxa"/>
            <w:vMerge/>
            <w:tcBorders>
              <w:left w:val="single" w:sz="4" w:space="0" w:color="000000"/>
              <w:right w:val="single" w:sz="4" w:space="0" w:color="000000"/>
            </w:tcBorders>
            <w:shd w:val="clear" w:color="auto" w:fill="FFFFFF"/>
          </w:tcPr>
          <w:p w14:paraId="1AAE92FE" w14:textId="77777777" w:rsidR="008031CB" w:rsidRPr="008B38FC" w:rsidRDefault="008031CB" w:rsidP="008031CB">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649C92E" w14:textId="48F69FA6" w:rsidR="008031CB" w:rsidRPr="008B38FC" w:rsidRDefault="008031CB" w:rsidP="008031CB">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7B850" w14:textId="38579220"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99,15</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9D4A" w14:textId="128DA1E8"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65,3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D23FB" w14:textId="5E88F14F"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3,94</w:t>
            </w:r>
          </w:p>
        </w:tc>
      </w:tr>
      <w:tr w:rsidR="008B38FC" w:rsidRPr="008B38FC" w14:paraId="3D0E795E" w14:textId="77777777" w:rsidTr="0000520C">
        <w:trPr>
          <w:trHeight w:val="1"/>
          <w:jc w:val="center"/>
        </w:trPr>
        <w:tc>
          <w:tcPr>
            <w:tcW w:w="1654" w:type="dxa"/>
            <w:vMerge/>
            <w:tcBorders>
              <w:left w:val="single" w:sz="4" w:space="0" w:color="000000"/>
              <w:right w:val="single" w:sz="4" w:space="0" w:color="000000"/>
            </w:tcBorders>
            <w:shd w:val="clear" w:color="auto" w:fill="FFFFFF"/>
          </w:tcPr>
          <w:p w14:paraId="2AED5E56" w14:textId="77777777" w:rsidR="008031CB" w:rsidRPr="008B38FC" w:rsidRDefault="008031CB" w:rsidP="008031CB">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6F48C076" w14:textId="469E4E19" w:rsidR="008031CB" w:rsidRPr="008B38FC" w:rsidRDefault="008031CB" w:rsidP="008031CB">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C6A0C" w14:textId="4226EC39"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D3FE0" w14:textId="6A412A0F"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81,5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85556" w14:textId="60F77C1B"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w:t>
            </w:r>
          </w:p>
        </w:tc>
      </w:tr>
      <w:tr w:rsidR="008B38FC" w:rsidRPr="008B38FC" w14:paraId="4D2F0CE4" w14:textId="77777777" w:rsidTr="0000520C">
        <w:trPr>
          <w:trHeight w:val="1"/>
          <w:jc w:val="center"/>
        </w:trPr>
        <w:tc>
          <w:tcPr>
            <w:tcW w:w="1654" w:type="dxa"/>
            <w:vMerge/>
            <w:tcBorders>
              <w:left w:val="single" w:sz="4" w:space="0" w:color="000000"/>
              <w:right w:val="single" w:sz="4" w:space="0" w:color="000000"/>
            </w:tcBorders>
            <w:shd w:val="clear" w:color="auto" w:fill="FFFFFF"/>
          </w:tcPr>
          <w:p w14:paraId="6F52DCAB" w14:textId="77777777" w:rsidR="008031CB" w:rsidRPr="008B38FC" w:rsidRDefault="008031CB" w:rsidP="008031CB">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8E87DF0" w14:textId="1160FEEA" w:rsidR="008031CB" w:rsidRPr="008B38FC" w:rsidRDefault="008031CB" w:rsidP="008031CB">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36BA" w14:textId="779223A7"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475E7" w14:textId="3C6EB3FB"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83,3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C142E" w14:textId="7DFB76D3"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4,2</w:t>
            </w:r>
          </w:p>
        </w:tc>
      </w:tr>
      <w:tr w:rsidR="008B38FC" w:rsidRPr="008B38FC" w14:paraId="6FED6D54" w14:textId="77777777" w:rsidTr="00345880">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210E5B0D" w14:textId="77777777" w:rsidR="008031CB" w:rsidRPr="008B38FC" w:rsidRDefault="008031CB" w:rsidP="008031CB">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EC7BB7E" w14:textId="7EA84988" w:rsidR="008031CB" w:rsidRPr="008B38FC" w:rsidRDefault="008031CB" w:rsidP="008031CB">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0AC57" w14:textId="1919D621"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037BB" w14:textId="0F385CE0"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82,0</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6EEA0" w14:textId="004FA94A" w:rsidR="008031CB" w:rsidRPr="008B38FC" w:rsidRDefault="008031CB"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4,2</w:t>
            </w:r>
          </w:p>
        </w:tc>
      </w:tr>
      <w:tr w:rsidR="008B38FC" w:rsidRPr="008B38FC" w14:paraId="570577AC" w14:textId="77777777" w:rsidTr="00345880">
        <w:trPr>
          <w:trHeight w:val="256"/>
          <w:jc w:val="center"/>
        </w:trPr>
        <w:tc>
          <w:tcPr>
            <w:tcW w:w="1654" w:type="dxa"/>
            <w:vMerge w:val="restart"/>
            <w:tcBorders>
              <w:top w:val="single" w:sz="4" w:space="0" w:color="000000"/>
              <w:left w:val="single" w:sz="4" w:space="0" w:color="000000"/>
              <w:bottom w:val="single" w:sz="4" w:space="0" w:color="auto"/>
              <w:right w:val="single" w:sz="4" w:space="0" w:color="000000"/>
            </w:tcBorders>
            <w:shd w:val="clear" w:color="auto" w:fill="FFFFFF"/>
          </w:tcPr>
          <w:p w14:paraId="0700E7DE" w14:textId="77777777" w:rsidR="008A6EDF" w:rsidRPr="008B38FC" w:rsidRDefault="008A6EDF" w:rsidP="008A6EDF">
            <w:pPr>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Математика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8CBEB37" w14:textId="682BB998" w:rsidR="008A6EDF" w:rsidRPr="008B38FC" w:rsidRDefault="008A6EDF" w:rsidP="008A6EDF">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B8654" w14:textId="707BE138"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98,7</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D2D31" w14:textId="5B7C1BDA"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74,4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B8120" w14:textId="4345536F"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w:t>
            </w:r>
          </w:p>
        </w:tc>
      </w:tr>
      <w:tr w:rsidR="008B38FC" w:rsidRPr="008B38FC" w14:paraId="05845FA1" w14:textId="77777777" w:rsidTr="00345880">
        <w:trPr>
          <w:trHeight w:val="1"/>
          <w:jc w:val="center"/>
        </w:trPr>
        <w:tc>
          <w:tcPr>
            <w:tcW w:w="1654" w:type="dxa"/>
            <w:vMerge/>
            <w:tcBorders>
              <w:left w:val="single" w:sz="4" w:space="0" w:color="000000"/>
              <w:bottom w:val="single" w:sz="4" w:space="0" w:color="auto"/>
              <w:right w:val="single" w:sz="4" w:space="0" w:color="000000"/>
            </w:tcBorders>
            <w:shd w:val="clear" w:color="auto" w:fill="FFFFFF"/>
          </w:tcPr>
          <w:p w14:paraId="07CCF387" w14:textId="77777777" w:rsidR="008A6EDF" w:rsidRPr="008B38FC" w:rsidRDefault="008A6EDF" w:rsidP="008A6EDF">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CA7470D" w14:textId="559EAFFA" w:rsidR="008A6EDF" w:rsidRPr="008B38FC" w:rsidRDefault="008A6EDF" w:rsidP="008A6EDF">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DA2BB" w14:textId="43D1DDD1"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97,88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88DB7" w14:textId="65376627"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38,2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7EA6" w14:textId="1956CE19"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3,48</w:t>
            </w:r>
          </w:p>
        </w:tc>
      </w:tr>
      <w:tr w:rsidR="008B38FC" w:rsidRPr="008B38FC" w14:paraId="43ECD8D3" w14:textId="77777777" w:rsidTr="00345880">
        <w:trPr>
          <w:trHeight w:val="1"/>
          <w:jc w:val="center"/>
        </w:trPr>
        <w:tc>
          <w:tcPr>
            <w:tcW w:w="1654" w:type="dxa"/>
            <w:vMerge/>
            <w:tcBorders>
              <w:left w:val="single" w:sz="4" w:space="0" w:color="000000"/>
              <w:bottom w:val="single" w:sz="4" w:space="0" w:color="auto"/>
              <w:right w:val="single" w:sz="4" w:space="0" w:color="000000"/>
            </w:tcBorders>
            <w:shd w:val="clear" w:color="auto" w:fill="FFFFFF"/>
          </w:tcPr>
          <w:p w14:paraId="4255553E" w14:textId="77777777" w:rsidR="008A6EDF" w:rsidRPr="008B38FC" w:rsidRDefault="008A6EDF" w:rsidP="008A6EDF">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EB3F660" w14:textId="322D4616" w:rsidR="008A6EDF" w:rsidRPr="008B38FC" w:rsidRDefault="008A6EDF" w:rsidP="008A6EDF">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FAC53" w14:textId="0DE68BE4"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2B1C3" w14:textId="609171C2"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75,7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A55DE" w14:textId="46C607B4"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4,0</w:t>
            </w:r>
          </w:p>
        </w:tc>
      </w:tr>
      <w:tr w:rsidR="008B38FC" w:rsidRPr="008B38FC" w14:paraId="113DF5D9" w14:textId="77777777" w:rsidTr="00345880">
        <w:trPr>
          <w:trHeight w:val="1"/>
          <w:jc w:val="center"/>
        </w:trPr>
        <w:tc>
          <w:tcPr>
            <w:tcW w:w="1654" w:type="dxa"/>
            <w:vMerge/>
            <w:tcBorders>
              <w:left w:val="single" w:sz="4" w:space="0" w:color="000000"/>
              <w:bottom w:val="single" w:sz="4" w:space="0" w:color="auto"/>
              <w:right w:val="single" w:sz="4" w:space="0" w:color="000000"/>
            </w:tcBorders>
            <w:shd w:val="clear" w:color="auto" w:fill="FFFFFF"/>
          </w:tcPr>
          <w:p w14:paraId="7046F2D0" w14:textId="77777777" w:rsidR="008A6EDF" w:rsidRPr="008B38FC" w:rsidRDefault="008A6EDF" w:rsidP="008A6EDF">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6CDDFF6F" w14:textId="36225145" w:rsidR="008A6EDF" w:rsidRPr="008B38FC" w:rsidRDefault="008A6EDF" w:rsidP="008A6EDF">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D387E" w14:textId="330A8A45"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CF44A" w14:textId="3667383B"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77,5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4B5C4" w14:textId="30E50DFF"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w:t>
            </w:r>
          </w:p>
        </w:tc>
      </w:tr>
      <w:tr w:rsidR="008B38FC" w:rsidRPr="008B38FC" w14:paraId="75393A9D" w14:textId="77777777" w:rsidTr="00345880">
        <w:trPr>
          <w:trHeight w:val="1"/>
          <w:jc w:val="center"/>
        </w:trPr>
        <w:tc>
          <w:tcPr>
            <w:tcW w:w="1654" w:type="dxa"/>
            <w:vMerge/>
            <w:tcBorders>
              <w:left w:val="single" w:sz="4" w:space="0" w:color="000000"/>
              <w:bottom w:val="single" w:sz="4" w:space="0" w:color="auto"/>
              <w:right w:val="single" w:sz="4" w:space="0" w:color="000000"/>
            </w:tcBorders>
            <w:shd w:val="clear" w:color="auto" w:fill="FFFFFF"/>
          </w:tcPr>
          <w:p w14:paraId="110D50EA" w14:textId="77777777" w:rsidR="008A6EDF" w:rsidRPr="008B38FC" w:rsidRDefault="008A6EDF" w:rsidP="008A6EDF">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6E5D4A2" w14:textId="187B6F08" w:rsidR="008A6EDF" w:rsidRPr="008B38FC" w:rsidRDefault="008A6EDF" w:rsidP="008A6EDF">
            <w:pPr>
              <w:spacing w:after="0"/>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B2A75" w14:textId="525F4EF6"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C203" w14:textId="5E56ABF4"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76,7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7E281" w14:textId="3E0F91F2" w:rsidR="008A6EDF" w:rsidRPr="008B38FC" w:rsidRDefault="008A6EDF" w:rsidP="007A740A">
            <w:pPr>
              <w:spacing w:after="0"/>
              <w:ind w:firstLine="426"/>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4,1</w:t>
            </w:r>
          </w:p>
        </w:tc>
      </w:tr>
    </w:tbl>
    <w:p w14:paraId="6E37BF8E" w14:textId="76ED74B3" w:rsidR="008E292B" w:rsidRPr="008B38FC" w:rsidRDefault="008E292B" w:rsidP="008E292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 итогам наблюдаются стабильные результаты Государственной итоговой аттестации по математике и по родному языку за курс средней школы.</w:t>
      </w:r>
    </w:p>
    <w:p w14:paraId="115EF15E" w14:textId="77777777" w:rsidR="009644AB" w:rsidRPr="008B38FC" w:rsidRDefault="009644AB" w:rsidP="009644AB">
      <w:pPr>
        <w:shd w:val="clear" w:color="auto" w:fill="FEFEFE"/>
        <w:spacing w:after="0" w:line="240" w:lineRule="auto"/>
        <w:ind w:firstLine="709"/>
        <w:jc w:val="both"/>
        <w:rPr>
          <w:rFonts w:ascii="Times New Roman" w:eastAsia="Times New Roman" w:hAnsi="Times New Roman" w:cs="Times New Roman"/>
          <w:sz w:val="24"/>
          <w:szCs w:val="24"/>
        </w:rPr>
      </w:pPr>
    </w:p>
    <w:p w14:paraId="025E5342" w14:textId="77777777" w:rsidR="00D05BB0" w:rsidRPr="008B38FC" w:rsidRDefault="00D05BB0">
      <w:pPr>
        <w:spacing w:after="0" w:line="240" w:lineRule="auto"/>
        <w:jc w:val="both"/>
        <w:rPr>
          <w:rFonts w:ascii="Times New Roman" w:eastAsia="Times New Roman" w:hAnsi="Times New Roman" w:cs="Times New Roman"/>
          <w:sz w:val="24"/>
          <w:szCs w:val="24"/>
        </w:rPr>
      </w:pPr>
    </w:p>
    <w:p w14:paraId="77ACAF9D" w14:textId="77777777" w:rsidR="00310591" w:rsidRPr="003417A2" w:rsidRDefault="00133B08" w:rsidP="0016454E">
      <w:pPr>
        <w:tabs>
          <w:tab w:val="left" w:pos="0"/>
        </w:tabs>
        <w:spacing w:after="0" w:line="240" w:lineRule="auto"/>
        <w:ind w:firstLine="709"/>
        <w:jc w:val="center"/>
        <w:rPr>
          <w:rFonts w:ascii="Times New Roman" w:eastAsia="Times" w:hAnsi="Times New Roman" w:cs="Times New Roman"/>
          <w:b/>
          <w:bCs/>
          <w:sz w:val="24"/>
          <w:szCs w:val="24"/>
        </w:rPr>
      </w:pPr>
      <w:r w:rsidRPr="003417A2">
        <w:rPr>
          <w:rFonts w:ascii="Times New Roman" w:eastAsia="Times New Roman" w:hAnsi="Times New Roman" w:cs="Times New Roman"/>
          <w:b/>
          <w:bCs/>
          <w:sz w:val="24"/>
          <w:szCs w:val="24"/>
        </w:rPr>
        <w:t xml:space="preserve">2.2. </w:t>
      </w:r>
      <w:r w:rsidRPr="003417A2">
        <w:rPr>
          <w:rFonts w:ascii="Times New Roman" w:eastAsia="Times" w:hAnsi="Times New Roman" w:cs="Times New Roman"/>
          <w:b/>
          <w:bCs/>
          <w:sz w:val="24"/>
          <w:szCs w:val="24"/>
        </w:rPr>
        <w:t>Осуществление контроля функционирования организаций образования в системе просвещения</w:t>
      </w:r>
      <w:r w:rsidR="00310591" w:rsidRPr="003417A2">
        <w:rPr>
          <w:rFonts w:ascii="Times New Roman" w:eastAsia="Times" w:hAnsi="Times New Roman" w:cs="Times New Roman"/>
          <w:b/>
          <w:bCs/>
          <w:sz w:val="24"/>
          <w:szCs w:val="24"/>
        </w:rPr>
        <w:t>.</w:t>
      </w:r>
    </w:p>
    <w:p w14:paraId="36DA136C" w14:textId="77777777" w:rsidR="00151CE6" w:rsidRPr="008B38FC" w:rsidRDefault="00151CE6" w:rsidP="0016454E">
      <w:pPr>
        <w:tabs>
          <w:tab w:val="left" w:pos="0"/>
        </w:tabs>
        <w:spacing w:after="0" w:line="240" w:lineRule="auto"/>
        <w:ind w:firstLine="709"/>
        <w:jc w:val="both"/>
        <w:rPr>
          <w:rFonts w:ascii="Times New Roman" w:eastAsia="Times" w:hAnsi="Times New Roman" w:cs="Times New Roman"/>
          <w:sz w:val="24"/>
          <w:szCs w:val="24"/>
        </w:rPr>
      </w:pPr>
    </w:p>
    <w:p w14:paraId="6727EAAD" w14:textId="77777777" w:rsidR="002A6639" w:rsidRPr="008B38FC" w:rsidRDefault="002A6639" w:rsidP="0016454E">
      <w:pPr>
        <w:spacing w:after="0" w:line="240" w:lineRule="auto"/>
        <w:ind w:firstLine="567"/>
        <w:jc w:val="both"/>
        <w:rPr>
          <w:rStyle w:val="ad"/>
          <w:rFonts w:ascii="Times New Roman" w:eastAsiaTheme="minorHAnsi" w:hAnsi="Times New Roman"/>
          <w:sz w:val="24"/>
          <w:szCs w:val="24"/>
        </w:rPr>
      </w:pPr>
      <w:r w:rsidRPr="008B38FC">
        <w:rPr>
          <w:rStyle w:val="ad"/>
          <w:rFonts w:ascii="Times New Roman" w:eastAsiaTheme="minorHAnsi" w:hAnsi="Times New Roman"/>
          <w:sz w:val="24"/>
          <w:szCs w:val="24"/>
        </w:rPr>
        <w:t>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2022 году организована аттестация следующих организаций образования по образовательным программам (ОП):</w:t>
      </w:r>
    </w:p>
    <w:p w14:paraId="0162E3E4" w14:textId="109AFC96" w:rsidR="002A6639" w:rsidRPr="008B38FC" w:rsidRDefault="003417A2" w:rsidP="003417A2">
      <w:pPr>
        <w:jc w:val="right"/>
        <w:rPr>
          <w:rStyle w:val="ad"/>
          <w:rFonts w:ascii="Times New Roman" w:eastAsiaTheme="minorHAnsi" w:hAnsi="Times New Roman"/>
          <w:sz w:val="24"/>
          <w:szCs w:val="24"/>
        </w:rPr>
      </w:pPr>
      <w:r w:rsidRPr="008B38FC">
        <w:rPr>
          <w:rFonts w:ascii="Times New Roman" w:eastAsia="Times" w:hAnsi="Times New Roman" w:cs="Times New Roman"/>
          <w:sz w:val="24"/>
          <w:szCs w:val="24"/>
        </w:rPr>
        <w:t xml:space="preserve">Таблица </w:t>
      </w:r>
      <w:r>
        <w:rPr>
          <w:rFonts w:ascii="Times New Roman" w:eastAsia="Times" w:hAnsi="Times New Roman" w:cs="Times New Roman"/>
          <w:sz w:val="24"/>
          <w:szCs w:val="24"/>
        </w:rPr>
        <w:t>29</w:t>
      </w:r>
    </w:p>
    <w:tbl>
      <w:tblPr>
        <w:tblStyle w:val="a9"/>
        <w:tblW w:w="10773" w:type="dxa"/>
        <w:tblInd w:w="-176" w:type="dxa"/>
        <w:tblLayout w:type="fixed"/>
        <w:tblLook w:val="04A0" w:firstRow="1" w:lastRow="0" w:firstColumn="1" w:lastColumn="0" w:noHBand="0" w:noVBand="1"/>
      </w:tblPr>
      <w:tblGrid>
        <w:gridCol w:w="1985"/>
        <w:gridCol w:w="1418"/>
        <w:gridCol w:w="992"/>
        <w:gridCol w:w="1275"/>
        <w:gridCol w:w="993"/>
        <w:gridCol w:w="1134"/>
        <w:gridCol w:w="1134"/>
        <w:gridCol w:w="992"/>
        <w:gridCol w:w="850"/>
      </w:tblGrid>
      <w:tr w:rsidR="008B38FC" w:rsidRPr="008B38FC" w14:paraId="78F1BE3D" w14:textId="77777777" w:rsidTr="00FF41A9">
        <w:tc>
          <w:tcPr>
            <w:tcW w:w="1985" w:type="dxa"/>
          </w:tcPr>
          <w:p w14:paraId="59E72840" w14:textId="77777777" w:rsidR="002A6639" w:rsidRPr="008B38FC" w:rsidRDefault="002A6639" w:rsidP="0016454E">
            <w:pPr>
              <w:ind w:right="-108"/>
              <w:jc w:val="both"/>
              <w:rPr>
                <w:rStyle w:val="ad"/>
                <w:rFonts w:ascii="Times New Roman" w:eastAsiaTheme="minorHAnsi" w:hAnsi="Times New Roman"/>
              </w:rPr>
            </w:pPr>
            <w:r w:rsidRPr="008B38FC">
              <w:rPr>
                <w:rStyle w:val="ad"/>
                <w:rFonts w:ascii="Times New Roman" w:eastAsiaTheme="minorHAnsi" w:hAnsi="Times New Roman"/>
              </w:rPr>
              <w:t>Наименование организации образования</w:t>
            </w:r>
          </w:p>
        </w:tc>
        <w:tc>
          <w:tcPr>
            <w:tcW w:w="1418" w:type="dxa"/>
          </w:tcPr>
          <w:p w14:paraId="14000887"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высшего профессиональ</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ного образования</w:t>
            </w:r>
          </w:p>
        </w:tc>
        <w:tc>
          <w:tcPr>
            <w:tcW w:w="992" w:type="dxa"/>
          </w:tcPr>
          <w:p w14:paraId="6053DE62"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среднего професси</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онального образования</w:t>
            </w:r>
          </w:p>
        </w:tc>
        <w:tc>
          <w:tcPr>
            <w:tcW w:w="1275" w:type="dxa"/>
          </w:tcPr>
          <w:p w14:paraId="0C87506A"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начального профессионального образования</w:t>
            </w:r>
          </w:p>
        </w:tc>
        <w:tc>
          <w:tcPr>
            <w:tcW w:w="993" w:type="dxa"/>
          </w:tcPr>
          <w:p w14:paraId="3E249AD2"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професси-ональной подготовки</w:t>
            </w:r>
          </w:p>
        </w:tc>
        <w:tc>
          <w:tcPr>
            <w:tcW w:w="1134" w:type="dxa"/>
          </w:tcPr>
          <w:p w14:paraId="1D54397E"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допол</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нительногопрофессио</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нального образования профессио</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нальной переподготовки</w:t>
            </w:r>
          </w:p>
        </w:tc>
        <w:tc>
          <w:tcPr>
            <w:tcW w:w="1134" w:type="dxa"/>
          </w:tcPr>
          <w:p w14:paraId="432E4A06"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дополнитель</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ногопрофес</w:t>
            </w:r>
            <w:r w:rsidR="00FF41A9" w:rsidRPr="008B38FC">
              <w:rPr>
                <w:rStyle w:val="ad"/>
                <w:rFonts w:ascii="Times New Roman" w:eastAsiaTheme="minorHAnsi" w:hAnsi="Times New Roman"/>
                <w:sz w:val="18"/>
              </w:rPr>
              <w:t>-</w:t>
            </w:r>
            <w:r w:rsidRPr="008B38FC">
              <w:rPr>
                <w:rStyle w:val="ad"/>
                <w:rFonts w:ascii="Times New Roman" w:eastAsiaTheme="minorHAnsi" w:hAnsi="Times New Roman"/>
                <w:sz w:val="18"/>
              </w:rPr>
              <w:t>сионального образования повышения квалификации</w:t>
            </w:r>
          </w:p>
        </w:tc>
        <w:tc>
          <w:tcPr>
            <w:tcW w:w="992" w:type="dxa"/>
          </w:tcPr>
          <w:p w14:paraId="61DAAB4F"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основного общего образования</w:t>
            </w:r>
          </w:p>
        </w:tc>
        <w:tc>
          <w:tcPr>
            <w:tcW w:w="850" w:type="dxa"/>
          </w:tcPr>
          <w:p w14:paraId="1CEADB74" w14:textId="77777777" w:rsidR="002A6639" w:rsidRPr="008B38FC" w:rsidRDefault="002A6639" w:rsidP="0016454E">
            <w:pPr>
              <w:ind w:left="-108" w:right="-89"/>
              <w:jc w:val="center"/>
              <w:rPr>
                <w:rStyle w:val="ad"/>
                <w:rFonts w:ascii="Times New Roman" w:eastAsiaTheme="minorHAnsi" w:hAnsi="Times New Roman"/>
                <w:sz w:val="18"/>
              </w:rPr>
            </w:pPr>
            <w:r w:rsidRPr="008B38FC">
              <w:rPr>
                <w:rStyle w:val="ad"/>
                <w:rFonts w:ascii="Times New Roman" w:eastAsiaTheme="minorHAnsi" w:hAnsi="Times New Roman"/>
                <w:sz w:val="18"/>
              </w:rPr>
              <w:t>ОП среднего (полного) общего образования</w:t>
            </w:r>
          </w:p>
        </w:tc>
      </w:tr>
      <w:tr w:rsidR="008B38FC" w:rsidRPr="008B38FC" w14:paraId="7A8E0221" w14:textId="77777777" w:rsidTr="00FF41A9">
        <w:tc>
          <w:tcPr>
            <w:tcW w:w="1985" w:type="dxa"/>
          </w:tcPr>
          <w:p w14:paraId="6D1C26D7" w14:textId="77777777" w:rsidR="002A6639" w:rsidRPr="008B38FC" w:rsidRDefault="002A6639" w:rsidP="0016454E">
            <w:pPr>
              <w:ind w:left="-108" w:right="-108"/>
              <w:jc w:val="both"/>
              <w:rPr>
                <w:rStyle w:val="ad"/>
                <w:rFonts w:ascii="Times New Roman" w:eastAsiaTheme="minorHAnsi" w:hAnsi="Times New Roman" w:cs="Times New Roman"/>
                <w:sz w:val="20"/>
              </w:rPr>
            </w:pPr>
            <w:r w:rsidRPr="008B38FC">
              <w:rPr>
                <w:rStyle w:val="ad"/>
                <w:rFonts w:ascii="Times New Roman" w:eastAsiaTheme="minorHAnsi" w:hAnsi="Times New Roman" w:cs="Times New Roman"/>
                <w:sz w:val="20"/>
              </w:rPr>
              <w:t>ГОУ «Приднестровский государственный университет им. Т.Г. Шевченко»</w:t>
            </w:r>
          </w:p>
        </w:tc>
        <w:tc>
          <w:tcPr>
            <w:tcW w:w="1418" w:type="dxa"/>
          </w:tcPr>
          <w:p w14:paraId="6C0AE988"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4</w:t>
            </w:r>
          </w:p>
        </w:tc>
        <w:tc>
          <w:tcPr>
            <w:tcW w:w="992" w:type="dxa"/>
          </w:tcPr>
          <w:p w14:paraId="79AE081B"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w:t>
            </w:r>
          </w:p>
        </w:tc>
        <w:tc>
          <w:tcPr>
            <w:tcW w:w="1275" w:type="dxa"/>
          </w:tcPr>
          <w:p w14:paraId="2479DDD6"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w:t>
            </w:r>
          </w:p>
        </w:tc>
        <w:tc>
          <w:tcPr>
            <w:tcW w:w="993" w:type="dxa"/>
          </w:tcPr>
          <w:p w14:paraId="72400F1D"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w:t>
            </w:r>
          </w:p>
        </w:tc>
        <w:tc>
          <w:tcPr>
            <w:tcW w:w="1134" w:type="dxa"/>
          </w:tcPr>
          <w:p w14:paraId="1E90CA77"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c>
          <w:tcPr>
            <w:tcW w:w="1134" w:type="dxa"/>
          </w:tcPr>
          <w:p w14:paraId="33B405AE"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3</w:t>
            </w:r>
          </w:p>
        </w:tc>
        <w:tc>
          <w:tcPr>
            <w:tcW w:w="992" w:type="dxa"/>
          </w:tcPr>
          <w:p w14:paraId="1C4AC4DF"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7B6F5E9F"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2A062000" w14:textId="77777777" w:rsidTr="00FF41A9">
        <w:tc>
          <w:tcPr>
            <w:tcW w:w="1985" w:type="dxa"/>
          </w:tcPr>
          <w:p w14:paraId="34F49C4F" w14:textId="77777777" w:rsidR="002A6639" w:rsidRPr="008B38FC" w:rsidRDefault="002A6639" w:rsidP="0016454E">
            <w:pPr>
              <w:ind w:left="-108" w:right="-108"/>
              <w:jc w:val="both"/>
              <w:rPr>
                <w:rStyle w:val="ad"/>
                <w:rFonts w:ascii="Times New Roman" w:eastAsiaTheme="minorHAnsi" w:hAnsi="Times New Roman" w:cs="Times New Roman"/>
                <w:sz w:val="20"/>
              </w:rPr>
            </w:pPr>
            <w:r w:rsidRPr="008B38FC">
              <w:rPr>
                <w:rStyle w:val="ad"/>
                <w:rFonts w:ascii="Times New Roman" w:eastAsiaTheme="minorHAnsi" w:hAnsi="Times New Roman" w:cs="Times New Roman"/>
                <w:sz w:val="20"/>
                <w:szCs w:val="24"/>
              </w:rPr>
              <w:t>ГОУ СПО «Бендерский торгово-технологический техникум»</w:t>
            </w:r>
          </w:p>
        </w:tc>
        <w:tc>
          <w:tcPr>
            <w:tcW w:w="1418" w:type="dxa"/>
          </w:tcPr>
          <w:p w14:paraId="271D40F7"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w:t>
            </w:r>
          </w:p>
        </w:tc>
        <w:tc>
          <w:tcPr>
            <w:tcW w:w="992" w:type="dxa"/>
          </w:tcPr>
          <w:p w14:paraId="28521B66"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4</w:t>
            </w:r>
          </w:p>
        </w:tc>
        <w:tc>
          <w:tcPr>
            <w:tcW w:w="1275" w:type="dxa"/>
          </w:tcPr>
          <w:p w14:paraId="70F1DF75"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3</w:t>
            </w:r>
          </w:p>
        </w:tc>
        <w:tc>
          <w:tcPr>
            <w:tcW w:w="993" w:type="dxa"/>
          </w:tcPr>
          <w:p w14:paraId="0A168FAE"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5</w:t>
            </w:r>
          </w:p>
        </w:tc>
        <w:tc>
          <w:tcPr>
            <w:tcW w:w="1134" w:type="dxa"/>
          </w:tcPr>
          <w:p w14:paraId="1E92C993"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w:t>
            </w:r>
          </w:p>
        </w:tc>
        <w:tc>
          <w:tcPr>
            <w:tcW w:w="1134" w:type="dxa"/>
          </w:tcPr>
          <w:p w14:paraId="004BCB32"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w:t>
            </w:r>
          </w:p>
        </w:tc>
        <w:tc>
          <w:tcPr>
            <w:tcW w:w="992" w:type="dxa"/>
          </w:tcPr>
          <w:p w14:paraId="76BEF8E1"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175EC707"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60F69758" w14:textId="77777777" w:rsidTr="00FF41A9">
        <w:tc>
          <w:tcPr>
            <w:tcW w:w="1985" w:type="dxa"/>
          </w:tcPr>
          <w:p w14:paraId="48066C47" w14:textId="77777777" w:rsidR="002A6639" w:rsidRPr="008B38FC" w:rsidRDefault="002A6639" w:rsidP="0016454E">
            <w:pPr>
              <w:ind w:left="-108" w:right="-108"/>
              <w:jc w:val="both"/>
              <w:rPr>
                <w:rStyle w:val="ad"/>
                <w:rFonts w:ascii="Times New Roman" w:eastAsiaTheme="minorHAnsi" w:hAnsi="Times New Roman" w:cs="Times New Roman"/>
                <w:sz w:val="20"/>
              </w:rPr>
            </w:pPr>
            <w:r w:rsidRPr="008B38FC">
              <w:rPr>
                <w:rStyle w:val="ad"/>
                <w:rFonts w:ascii="Times New Roman" w:eastAsiaTheme="minorHAnsi" w:hAnsi="Times New Roman" w:cs="Times New Roman"/>
                <w:sz w:val="20"/>
                <w:szCs w:val="24"/>
              </w:rPr>
              <w:t>ГОУ СПО «Рыбницкий политехнический техникум»</w:t>
            </w:r>
          </w:p>
        </w:tc>
        <w:tc>
          <w:tcPr>
            <w:tcW w:w="1418" w:type="dxa"/>
          </w:tcPr>
          <w:p w14:paraId="3974B630"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4D7E1379"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c>
          <w:tcPr>
            <w:tcW w:w="1275" w:type="dxa"/>
          </w:tcPr>
          <w:p w14:paraId="78BDE018"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c>
          <w:tcPr>
            <w:tcW w:w="993" w:type="dxa"/>
          </w:tcPr>
          <w:p w14:paraId="274B0270"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3A95723"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12808208"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670915BD"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6293F3A3"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4CD9A243" w14:textId="77777777" w:rsidTr="00FF41A9">
        <w:tc>
          <w:tcPr>
            <w:tcW w:w="1985" w:type="dxa"/>
          </w:tcPr>
          <w:p w14:paraId="6F18F0B8" w14:textId="77777777" w:rsidR="002A6639" w:rsidRPr="008B38FC" w:rsidRDefault="002A6639" w:rsidP="0016454E">
            <w:pPr>
              <w:ind w:left="-108" w:right="-108"/>
              <w:jc w:val="both"/>
              <w:rPr>
                <w:rStyle w:val="ad"/>
                <w:rFonts w:ascii="Times New Roman" w:eastAsiaTheme="minorHAnsi" w:hAnsi="Times New Roman" w:cs="Times New Roman"/>
                <w:sz w:val="20"/>
              </w:rPr>
            </w:pPr>
            <w:r w:rsidRPr="008B38FC">
              <w:rPr>
                <w:rStyle w:val="ad"/>
                <w:rFonts w:ascii="Times New Roman" w:eastAsiaTheme="minorHAnsi" w:hAnsi="Times New Roman" w:cs="Times New Roman"/>
                <w:sz w:val="20"/>
                <w:szCs w:val="24"/>
              </w:rPr>
              <w:t>ГОУ ДПО «Институт развития образования и повышения квалификации»</w:t>
            </w:r>
          </w:p>
        </w:tc>
        <w:tc>
          <w:tcPr>
            <w:tcW w:w="1418" w:type="dxa"/>
          </w:tcPr>
          <w:p w14:paraId="2AD7B64F"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3079CB18" w14:textId="77777777" w:rsidR="002A6639" w:rsidRPr="008B38FC" w:rsidRDefault="002A6639" w:rsidP="0016454E">
            <w:pPr>
              <w:jc w:val="both"/>
              <w:rPr>
                <w:rStyle w:val="ad"/>
                <w:rFonts w:ascii="Times New Roman" w:eastAsiaTheme="minorHAnsi" w:hAnsi="Times New Roman" w:cs="Times New Roman"/>
              </w:rPr>
            </w:pPr>
          </w:p>
        </w:tc>
        <w:tc>
          <w:tcPr>
            <w:tcW w:w="1275" w:type="dxa"/>
          </w:tcPr>
          <w:p w14:paraId="4B711BC1"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4D429241"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DF1AAF9"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c>
          <w:tcPr>
            <w:tcW w:w="1134" w:type="dxa"/>
          </w:tcPr>
          <w:p w14:paraId="0B38C064"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1B397D12"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077FCC9F"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0176A0C8" w14:textId="77777777" w:rsidTr="00FF41A9">
        <w:tc>
          <w:tcPr>
            <w:tcW w:w="1985" w:type="dxa"/>
          </w:tcPr>
          <w:p w14:paraId="5432CE83" w14:textId="77777777" w:rsidR="002A6639" w:rsidRPr="008B38FC" w:rsidRDefault="002A6639" w:rsidP="0016454E">
            <w:pPr>
              <w:ind w:left="-108" w:right="-108"/>
              <w:jc w:val="both"/>
              <w:rPr>
                <w:rStyle w:val="ad"/>
                <w:rFonts w:ascii="Times New Roman" w:eastAsiaTheme="minorHAnsi" w:hAnsi="Times New Roman" w:cs="Times New Roman"/>
                <w:sz w:val="20"/>
              </w:rPr>
            </w:pPr>
            <w:r w:rsidRPr="008B38FC">
              <w:rPr>
                <w:rStyle w:val="ad"/>
                <w:rFonts w:ascii="Times New Roman" w:eastAsiaTheme="minorHAnsi" w:hAnsi="Times New Roman" w:cs="Times New Roman"/>
                <w:sz w:val="20"/>
                <w:szCs w:val="24"/>
              </w:rPr>
              <w:t>ГОУ СПО «Бендерский медицинский колледж»</w:t>
            </w:r>
          </w:p>
        </w:tc>
        <w:tc>
          <w:tcPr>
            <w:tcW w:w="1418" w:type="dxa"/>
          </w:tcPr>
          <w:p w14:paraId="3C296031"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1A5C0129"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4</w:t>
            </w:r>
          </w:p>
        </w:tc>
        <w:tc>
          <w:tcPr>
            <w:tcW w:w="1275" w:type="dxa"/>
          </w:tcPr>
          <w:p w14:paraId="56A52EB3"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19FD7AB2"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2C58C732"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5</w:t>
            </w:r>
          </w:p>
        </w:tc>
        <w:tc>
          <w:tcPr>
            <w:tcW w:w="1134" w:type="dxa"/>
          </w:tcPr>
          <w:p w14:paraId="64DE9C68"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4B233A6A"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2184DF48"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2DF25427" w14:textId="77777777" w:rsidTr="00FF41A9">
        <w:tc>
          <w:tcPr>
            <w:tcW w:w="1985" w:type="dxa"/>
          </w:tcPr>
          <w:p w14:paraId="3F02C10B" w14:textId="77777777" w:rsidR="002A6639" w:rsidRPr="008B38FC" w:rsidRDefault="002A6639" w:rsidP="0016454E">
            <w:pPr>
              <w:ind w:left="-108" w:right="-108"/>
              <w:jc w:val="both"/>
              <w:rPr>
                <w:rStyle w:val="ad"/>
                <w:rFonts w:ascii="Times New Roman" w:eastAsiaTheme="minorHAnsi" w:hAnsi="Times New Roman" w:cs="Times New Roman"/>
                <w:sz w:val="20"/>
              </w:rPr>
            </w:pPr>
            <w:r w:rsidRPr="008B38FC">
              <w:rPr>
                <w:rStyle w:val="ad"/>
                <w:rFonts w:ascii="Times New Roman" w:eastAsiaTheme="minorHAnsi" w:hAnsi="Times New Roman" w:cs="Times New Roman"/>
                <w:sz w:val="20"/>
                <w:szCs w:val="24"/>
              </w:rPr>
              <w:t>ГОУ СПО «Дубоссарский индустриальный техникум»</w:t>
            </w:r>
          </w:p>
        </w:tc>
        <w:tc>
          <w:tcPr>
            <w:tcW w:w="1418" w:type="dxa"/>
          </w:tcPr>
          <w:p w14:paraId="67B4992A"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1664C138" w14:textId="77777777" w:rsidR="002A6639" w:rsidRPr="008B38FC" w:rsidRDefault="002A6639" w:rsidP="0016454E">
            <w:pPr>
              <w:jc w:val="both"/>
              <w:rPr>
                <w:rStyle w:val="ad"/>
                <w:rFonts w:ascii="Times New Roman" w:eastAsiaTheme="minorHAnsi" w:hAnsi="Times New Roman" w:cs="Times New Roman"/>
              </w:rPr>
            </w:pPr>
          </w:p>
        </w:tc>
        <w:tc>
          <w:tcPr>
            <w:tcW w:w="1275" w:type="dxa"/>
          </w:tcPr>
          <w:p w14:paraId="32553678"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0A176B1F"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4</w:t>
            </w:r>
          </w:p>
        </w:tc>
        <w:tc>
          <w:tcPr>
            <w:tcW w:w="1134" w:type="dxa"/>
          </w:tcPr>
          <w:p w14:paraId="3F75295A"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CC0382A"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45376E43"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7A8DD35B"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7EC2A200" w14:textId="77777777" w:rsidTr="00FF41A9">
        <w:tc>
          <w:tcPr>
            <w:tcW w:w="1985" w:type="dxa"/>
          </w:tcPr>
          <w:p w14:paraId="44932D04" w14:textId="77777777" w:rsidR="002A6639" w:rsidRPr="008B38FC" w:rsidRDefault="002A6639" w:rsidP="0016454E">
            <w:pPr>
              <w:ind w:left="-108" w:right="-108"/>
              <w:jc w:val="both"/>
              <w:rPr>
                <w:rStyle w:val="ad"/>
                <w:rFonts w:ascii="Times New Roman" w:eastAsiaTheme="minorHAnsi" w:hAnsi="Times New Roman" w:cs="Times New Roman"/>
                <w:sz w:val="20"/>
                <w:szCs w:val="24"/>
              </w:rPr>
            </w:pPr>
            <w:r w:rsidRPr="008B38FC">
              <w:rPr>
                <w:rStyle w:val="ad"/>
                <w:rFonts w:ascii="Times New Roman" w:eastAsiaTheme="minorHAnsi" w:hAnsi="Times New Roman" w:cs="Times New Roman"/>
                <w:sz w:val="20"/>
                <w:szCs w:val="24"/>
              </w:rPr>
              <w:t>ГОУ СПО «Каменский политехнический техникум им. И.С. Солтыса»</w:t>
            </w:r>
          </w:p>
        </w:tc>
        <w:tc>
          <w:tcPr>
            <w:tcW w:w="1418" w:type="dxa"/>
          </w:tcPr>
          <w:p w14:paraId="5D32CBEB"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00C5CB92" w14:textId="77777777" w:rsidR="002A6639" w:rsidRPr="008B38FC" w:rsidRDefault="002A6639" w:rsidP="0016454E">
            <w:pPr>
              <w:jc w:val="both"/>
              <w:rPr>
                <w:rStyle w:val="ad"/>
                <w:rFonts w:ascii="Times New Roman" w:eastAsiaTheme="minorHAnsi" w:hAnsi="Times New Roman" w:cs="Times New Roman"/>
              </w:rPr>
            </w:pPr>
          </w:p>
        </w:tc>
        <w:tc>
          <w:tcPr>
            <w:tcW w:w="1275" w:type="dxa"/>
          </w:tcPr>
          <w:p w14:paraId="3F1F414F"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2D19400E"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2</w:t>
            </w:r>
          </w:p>
        </w:tc>
        <w:tc>
          <w:tcPr>
            <w:tcW w:w="1134" w:type="dxa"/>
          </w:tcPr>
          <w:p w14:paraId="3CBB1B8C"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711CA81E"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736A7411"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55F3A30A"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1B844337" w14:textId="77777777" w:rsidTr="00FF41A9">
        <w:tc>
          <w:tcPr>
            <w:tcW w:w="1985" w:type="dxa"/>
          </w:tcPr>
          <w:p w14:paraId="0BCDE55F" w14:textId="77777777" w:rsidR="002A6639" w:rsidRPr="008B38FC" w:rsidRDefault="002A6639" w:rsidP="0016454E">
            <w:pPr>
              <w:ind w:left="-108" w:right="-108"/>
              <w:jc w:val="both"/>
              <w:rPr>
                <w:rStyle w:val="ad"/>
                <w:rFonts w:ascii="Times New Roman" w:eastAsiaTheme="minorHAnsi" w:hAnsi="Times New Roman" w:cs="Times New Roman"/>
                <w:sz w:val="20"/>
                <w:szCs w:val="24"/>
              </w:rPr>
            </w:pPr>
            <w:r w:rsidRPr="008B38FC">
              <w:rPr>
                <w:rStyle w:val="ad"/>
                <w:rFonts w:ascii="Times New Roman" w:eastAsiaTheme="minorHAnsi" w:hAnsi="Times New Roman" w:cs="Times New Roman"/>
                <w:sz w:val="20"/>
                <w:szCs w:val="24"/>
              </w:rPr>
              <w:t>ГОУ «Днестровский техникум энергетики и компьютерных технологий»</w:t>
            </w:r>
          </w:p>
        </w:tc>
        <w:tc>
          <w:tcPr>
            <w:tcW w:w="1418" w:type="dxa"/>
          </w:tcPr>
          <w:p w14:paraId="74E51B4A"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1454E56A"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5</w:t>
            </w:r>
          </w:p>
        </w:tc>
        <w:tc>
          <w:tcPr>
            <w:tcW w:w="1275" w:type="dxa"/>
          </w:tcPr>
          <w:p w14:paraId="17F1CCFB"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325178E0"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7A96EBFC"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AE80EBF"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038A73F5"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718F24D0" w14:textId="77777777" w:rsidR="002A6639" w:rsidRPr="008B38FC" w:rsidRDefault="002A6639" w:rsidP="0016454E">
            <w:pPr>
              <w:jc w:val="both"/>
              <w:rPr>
                <w:rStyle w:val="ad"/>
                <w:rFonts w:ascii="Times New Roman" w:eastAsiaTheme="minorHAnsi" w:hAnsi="Times New Roman" w:cs="Times New Roman"/>
              </w:rPr>
            </w:pPr>
          </w:p>
        </w:tc>
      </w:tr>
      <w:tr w:rsidR="008B38FC" w:rsidRPr="008B38FC" w14:paraId="66AACEDF" w14:textId="77777777" w:rsidTr="00FF41A9">
        <w:tc>
          <w:tcPr>
            <w:tcW w:w="1985" w:type="dxa"/>
          </w:tcPr>
          <w:p w14:paraId="3C134E00" w14:textId="77777777" w:rsidR="002A6639" w:rsidRPr="008B38FC" w:rsidRDefault="002A6639" w:rsidP="0016454E">
            <w:pPr>
              <w:ind w:left="-108" w:right="-108"/>
              <w:jc w:val="both"/>
              <w:rPr>
                <w:rStyle w:val="ad"/>
                <w:rFonts w:ascii="Times New Roman" w:eastAsiaTheme="minorHAnsi" w:hAnsi="Times New Roman" w:cs="Times New Roman"/>
                <w:sz w:val="20"/>
                <w:szCs w:val="24"/>
              </w:rPr>
            </w:pPr>
            <w:r w:rsidRPr="008B38FC">
              <w:rPr>
                <w:rStyle w:val="ad"/>
                <w:rFonts w:ascii="Times New Roman" w:eastAsiaTheme="minorHAnsi" w:hAnsi="Times New Roman" w:cs="Times New Roman"/>
                <w:sz w:val="20"/>
                <w:szCs w:val="24"/>
              </w:rPr>
              <w:t>ГОУ «Бендерская специальная (коррекционная) общеобразовательная школа-интернат III, IV,VII видов»</w:t>
            </w:r>
          </w:p>
        </w:tc>
        <w:tc>
          <w:tcPr>
            <w:tcW w:w="1418" w:type="dxa"/>
          </w:tcPr>
          <w:p w14:paraId="4BA4389B"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761C6DA5" w14:textId="77777777" w:rsidR="002A6639" w:rsidRPr="008B38FC" w:rsidRDefault="002A6639" w:rsidP="0016454E">
            <w:pPr>
              <w:jc w:val="both"/>
              <w:rPr>
                <w:rStyle w:val="ad"/>
                <w:rFonts w:ascii="Times New Roman" w:eastAsiaTheme="minorHAnsi" w:hAnsi="Times New Roman" w:cs="Times New Roman"/>
              </w:rPr>
            </w:pPr>
          </w:p>
        </w:tc>
        <w:tc>
          <w:tcPr>
            <w:tcW w:w="1275" w:type="dxa"/>
          </w:tcPr>
          <w:p w14:paraId="3BA73CE4"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19D7CAAD"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6870C25"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5E98AE3"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6B81D6B7"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c>
          <w:tcPr>
            <w:tcW w:w="850" w:type="dxa"/>
          </w:tcPr>
          <w:p w14:paraId="6F1729C8"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r>
      <w:tr w:rsidR="008B38FC" w:rsidRPr="008B38FC" w14:paraId="6A1F6940" w14:textId="77777777" w:rsidTr="00FF41A9">
        <w:tc>
          <w:tcPr>
            <w:tcW w:w="1985" w:type="dxa"/>
          </w:tcPr>
          <w:p w14:paraId="41CF2C89" w14:textId="77777777" w:rsidR="002A6639" w:rsidRPr="008B38FC" w:rsidRDefault="00FF41A9" w:rsidP="0016454E">
            <w:pPr>
              <w:ind w:left="-108" w:right="-108"/>
              <w:jc w:val="both"/>
              <w:rPr>
                <w:rStyle w:val="ad"/>
                <w:rFonts w:ascii="Times New Roman" w:eastAsiaTheme="minorHAnsi" w:hAnsi="Times New Roman" w:cs="Times New Roman"/>
                <w:sz w:val="20"/>
                <w:szCs w:val="24"/>
              </w:rPr>
            </w:pPr>
            <w:r w:rsidRPr="008B38FC">
              <w:rPr>
                <w:rStyle w:val="ad"/>
                <w:rFonts w:ascii="Times New Roman" w:eastAsiaTheme="minorHAnsi" w:hAnsi="Times New Roman" w:cs="Times New Roman"/>
                <w:sz w:val="20"/>
                <w:szCs w:val="24"/>
              </w:rPr>
              <w:t>ГОУ «</w:t>
            </w:r>
            <w:r w:rsidR="002A6639" w:rsidRPr="008B38FC">
              <w:rPr>
                <w:rStyle w:val="ad"/>
                <w:rFonts w:ascii="Times New Roman" w:eastAsiaTheme="minorHAnsi" w:hAnsi="Times New Roman" w:cs="Times New Roman"/>
                <w:sz w:val="20"/>
                <w:szCs w:val="24"/>
              </w:rPr>
              <w:t xml:space="preserve">Республиканский кадетский корпус им. светлейшего князя К.А.Потемкина-Таврического Министерства внутренних дел </w:t>
            </w:r>
            <w:r w:rsidR="002A6639" w:rsidRPr="008B38FC">
              <w:rPr>
                <w:rStyle w:val="ad"/>
                <w:rFonts w:ascii="Times New Roman" w:eastAsiaTheme="minorHAnsi" w:hAnsi="Times New Roman" w:cs="Times New Roman"/>
                <w:sz w:val="20"/>
                <w:szCs w:val="24"/>
              </w:rPr>
              <w:lastRenderedPageBreak/>
              <w:t>Приднестровской Молдавской Республики»</w:t>
            </w:r>
          </w:p>
        </w:tc>
        <w:tc>
          <w:tcPr>
            <w:tcW w:w="1418" w:type="dxa"/>
          </w:tcPr>
          <w:p w14:paraId="43EC5059"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5BD3323C" w14:textId="77777777" w:rsidR="002A6639" w:rsidRPr="008B38FC" w:rsidRDefault="002A6639" w:rsidP="0016454E">
            <w:pPr>
              <w:jc w:val="both"/>
              <w:rPr>
                <w:rStyle w:val="ad"/>
                <w:rFonts w:ascii="Times New Roman" w:eastAsiaTheme="minorHAnsi" w:hAnsi="Times New Roman" w:cs="Times New Roman"/>
              </w:rPr>
            </w:pPr>
          </w:p>
        </w:tc>
        <w:tc>
          <w:tcPr>
            <w:tcW w:w="1275" w:type="dxa"/>
          </w:tcPr>
          <w:p w14:paraId="503B01B6"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02BD7BC3"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3A4196BF"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0140EBFE"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32AA2825"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c>
          <w:tcPr>
            <w:tcW w:w="850" w:type="dxa"/>
          </w:tcPr>
          <w:p w14:paraId="44D2E81D"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1</w:t>
            </w:r>
          </w:p>
        </w:tc>
      </w:tr>
      <w:tr w:rsidR="008B38FC" w:rsidRPr="008B38FC" w14:paraId="3EDB6454" w14:textId="77777777" w:rsidTr="00FF41A9">
        <w:tc>
          <w:tcPr>
            <w:tcW w:w="1985" w:type="dxa"/>
          </w:tcPr>
          <w:p w14:paraId="5215B422" w14:textId="77777777" w:rsidR="002A6639" w:rsidRPr="008B38FC" w:rsidRDefault="002A6639" w:rsidP="0016454E">
            <w:pPr>
              <w:ind w:left="-108" w:right="-108"/>
              <w:jc w:val="both"/>
              <w:rPr>
                <w:rStyle w:val="ad"/>
                <w:rFonts w:ascii="Times New Roman" w:eastAsiaTheme="minorHAnsi" w:hAnsi="Times New Roman" w:cs="Times New Roman"/>
                <w:sz w:val="20"/>
                <w:szCs w:val="24"/>
              </w:rPr>
            </w:pPr>
            <w:r w:rsidRPr="008B38FC">
              <w:rPr>
                <w:rStyle w:val="ad"/>
                <w:rFonts w:ascii="Times New Roman" w:eastAsiaTheme="minorHAnsi" w:hAnsi="Times New Roman" w:cs="Times New Roman"/>
                <w:sz w:val="20"/>
                <w:szCs w:val="24"/>
              </w:rPr>
              <w:t>ГОУ «Тираспольский юридический институт Министерства внутренних дел Приднестровской Молдавской Республики им.М.И.Кутузова»</w:t>
            </w:r>
          </w:p>
        </w:tc>
        <w:tc>
          <w:tcPr>
            <w:tcW w:w="1418" w:type="dxa"/>
          </w:tcPr>
          <w:p w14:paraId="25AC6E2B" w14:textId="77777777" w:rsidR="002A6639" w:rsidRPr="008B38FC" w:rsidRDefault="002A6639" w:rsidP="0016454E">
            <w:pPr>
              <w:jc w:val="both"/>
              <w:rPr>
                <w:rStyle w:val="ad"/>
                <w:rFonts w:ascii="Times New Roman" w:eastAsiaTheme="minorHAnsi" w:hAnsi="Times New Roman" w:cs="Times New Roman"/>
              </w:rPr>
            </w:pPr>
            <w:r w:rsidRPr="008B38FC">
              <w:rPr>
                <w:rStyle w:val="ad"/>
                <w:rFonts w:ascii="Times New Roman" w:eastAsiaTheme="minorHAnsi" w:hAnsi="Times New Roman" w:cs="Times New Roman"/>
              </w:rPr>
              <w:t>2</w:t>
            </w:r>
          </w:p>
        </w:tc>
        <w:tc>
          <w:tcPr>
            <w:tcW w:w="992" w:type="dxa"/>
          </w:tcPr>
          <w:p w14:paraId="630B3E16" w14:textId="77777777" w:rsidR="002A6639" w:rsidRPr="008B38FC" w:rsidRDefault="002A6639" w:rsidP="0016454E">
            <w:pPr>
              <w:jc w:val="both"/>
              <w:rPr>
                <w:rStyle w:val="ad"/>
                <w:rFonts w:ascii="Times New Roman" w:eastAsiaTheme="minorHAnsi" w:hAnsi="Times New Roman" w:cs="Times New Roman"/>
              </w:rPr>
            </w:pPr>
          </w:p>
        </w:tc>
        <w:tc>
          <w:tcPr>
            <w:tcW w:w="1275" w:type="dxa"/>
          </w:tcPr>
          <w:p w14:paraId="4159C35C" w14:textId="77777777" w:rsidR="002A6639" w:rsidRPr="008B38FC" w:rsidRDefault="002A6639" w:rsidP="0016454E">
            <w:pPr>
              <w:jc w:val="both"/>
              <w:rPr>
                <w:rStyle w:val="ad"/>
                <w:rFonts w:ascii="Times New Roman" w:eastAsiaTheme="minorHAnsi" w:hAnsi="Times New Roman" w:cs="Times New Roman"/>
              </w:rPr>
            </w:pPr>
          </w:p>
        </w:tc>
        <w:tc>
          <w:tcPr>
            <w:tcW w:w="993" w:type="dxa"/>
          </w:tcPr>
          <w:p w14:paraId="2BA87372"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786199C7" w14:textId="77777777" w:rsidR="002A6639" w:rsidRPr="008B38FC" w:rsidRDefault="002A6639" w:rsidP="0016454E">
            <w:pPr>
              <w:jc w:val="both"/>
              <w:rPr>
                <w:rStyle w:val="ad"/>
                <w:rFonts w:ascii="Times New Roman" w:eastAsiaTheme="minorHAnsi" w:hAnsi="Times New Roman" w:cs="Times New Roman"/>
              </w:rPr>
            </w:pPr>
          </w:p>
        </w:tc>
        <w:tc>
          <w:tcPr>
            <w:tcW w:w="1134" w:type="dxa"/>
          </w:tcPr>
          <w:p w14:paraId="53555E6E" w14:textId="77777777" w:rsidR="002A6639" w:rsidRPr="008B38FC" w:rsidRDefault="002A6639" w:rsidP="0016454E">
            <w:pPr>
              <w:jc w:val="both"/>
              <w:rPr>
                <w:rStyle w:val="ad"/>
                <w:rFonts w:ascii="Times New Roman" w:eastAsiaTheme="minorHAnsi" w:hAnsi="Times New Roman" w:cs="Times New Roman"/>
              </w:rPr>
            </w:pPr>
          </w:p>
        </w:tc>
        <w:tc>
          <w:tcPr>
            <w:tcW w:w="992" w:type="dxa"/>
          </w:tcPr>
          <w:p w14:paraId="0D14749C" w14:textId="77777777" w:rsidR="002A6639" w:rsidRPr="008B38FC" w:rsidRDefault="002A6639" w:rsidP="0016454E">
            <w:pPr>
              <w:jc w:val="both"/>
              <w:rPr>
                <w:rStyle w:val="ad"/>
                <w:rFonts w:ascii="Times New Roman" w:eastAsiaTheme="minorHAnsi" w:hAnsi="Times New Roman" w:cs="Times New Roman"/>
              </w:rPr>
            </w:pPr>
          </w:p>
        </w:tc>
        <w:tc>
          <w:tcPr>
            <w:tcW w:w="850" w:type="dxa"/>
          </w:tcPr>
          <w:p w14:paraId="64CA458F" w14:textId="77777777" w:rsidR="002A6639" w:rsidRPr="008B38FC" w:rsidRDefault="002A6639" w:rsidP="0016454E">
            <w:pPr>
              <w:jc w:val="both"/>
              <w:rPr>
                <w:rStyle w:val="ad"/>
                <w:rFonts w:ascii="Times New Roman" w:eastAsiaTheme="minorHAnsi" w:hAnsi="Times New Roman" w:cs="Times New Roman"/>
              </w:rPr>
            </w:pPr>
          </w:p>
        </w:tc>
      </w:tr>
    </w:tbl>
    <w:p w14:paraId="01A4BB25" w14:textId="77777777" w:rsidR="002A6639" w:rsidRPr="008B38FC" w:rsidRDefault="002A6639" w:rsidP="0016454E">
      <w:pPr>
        <w:spacing w:after="0" w:line="240" w:lineRule="auto"/>
        <w:ind w:firstLine="567"/>
        <w:jc w:val="both"/>
        <w:rPr>
          <w:rStyle w:val="ad"/>
          <w:rFonts w:ascii="Times New Roman" w:eastAsiaTheme="minorHAnsi" w:hAnsi="Times New Roman"/>
          <w:sz w:val="24"/>
          <w:szCs w:val="24"/>
        </w:rPr>
      </w:pPr>
    </w:p>
    <w:p w14:paraId="27AC18A4" w14:textId="3E3F3F12" w:rsidR="002A6639" w:rsidRPr="008B38FC" w:rsidRDefault="001D7B95" w:rsidP="008B38FC">
      <w:pPr>
        <w:tabs>
          <w:tab w:val="left" w:pos="709"/>
        </w:tabs>
        <w:spacing w:after="0" w:line="240" w:lineRule="auto"/>
        <w:ind w:firstLine="709"/>
        <w:jc w:val="both"/>
        <w:rPr>
          <w:rStyle w:val="ad"/>
          <w:rFonts w:ascii="Times New Roman" w:eastAsiaTheme="minorHAnsi" w:hAnsi="Times New Roman" w:cs="Times New Roman"/>
          <w:sz w:val="24"/>
          <w:szCs w:val="24"/>
        </w:rPr>
      </w:pPr>
      <w:r w:rsidRPr="008B38FC">
        <w:rPr>
          <w:rStyle w:val="ad"/>
          <w:rFonts w:ascii="Times New Roman" w:eastAsiaTheme="minorHAnsi" w:hAnsi="Times New Roman" w:cs="Times New Roman"/>
          <w:sz w:val="24"/>
          <w:szCs w:val="24"/>
        </w:rPr>
        <w:t>Также проведена аттестация</w:t>
      </w:r>
      <w:r w:rsidR="002A6639" w:rsidRPr="008B38FC">
        <w:rPr>
          <w:rStyle w:val="ad"/>
          <w:rFonts w:ascii="Times New Roman" w:eastAsiaTheme="minorHAnsi" w:hAnsi="Times New Roman" w:cs="Times New Roman"/>
          <w:sz w:val="24"/>
          <w:szCs w:val="24"/>
        </w:rPr>
        <w:t xml:space="preserve"> ГОУ «Бендерский детский дом для детей сирот и детей, оставшихся без попечения родителей» </w:t>
      </w:r>
      <w:r w:rsidRPr="008B38FC">
        <w:rPr>
          <w:rStyle w:val="ad"/>
          <w:rFonts w:ascii="Times New Roman" w:eastAsiaTheme="minorHAnsi" w:hAnsi="Times New Roman" w:cs="Times New Roman"/>
          <w:sz w:val="24"/>
          <w:szCs w:val="24"/>
        </w:rPr>
        <w:t xml:space="preserve">по </w:t>
      </w:r>
      <w:r w:rsidR="002A6639" w:rsidRPr="008B38FC">
        <w:rPr>
          <w:rStyle w:val="ad"/>
          <w:rFonts w:ascii="Times New Roman" w:eastAsiaTheme="minorHAnsi" w:hAnsi="Times New Roman" w:cs="Times New Roman"/>
          <w:sz w:val="24"/>
          <w:szCs w:val="24"/>
        </w:rPr>
        <w:t>образовательн</w:t>
      </w:r>
      <w:r w:rsidRPr="008B38FC">
        <w:rPr>
          <w:rStyle w:val="ad"/>
          <w:rFonts w:ascii="Times New Roman" w:eastAsiaTheme="minorHAnsi" w:hAnsi="Times New Roman" w:cs="Times New Roman"/>
          <w:sz w:val="24"/>
          <w:szCs w:val="24"/>
        </w:rPr>
        <w:t>ой</w:t>
      </w:r>
      <w:r w:rsidR="002A6639" w:rsidRPr="008B38FC">
        <w:rPr>
          <w:rStyle w:val="ad"/>
          <w:rFonts w:ascii="Times New Roman" w:eastAsiaTheme="minorHAnsi" w:hAnsi="Times New Roman" w:cs="Times New Roman"/>
          <w:sz w:val="24"/>
          <w:szCs w:val="24"/>
        </w:rPr>
        <w:t xml:space="preserve"> про</w:t>
      </w:r>
      <w:r w:rsidR="00FF41A9" w:rsidRPr="008B38FC">
        <w:rPr>
          <w:rStyle w:val="ad"/>
          <w:rFonts w:ascii="Times New Roman" w:eastAsiaTheme="minorHAnsi" w:hAnsi="Times New Roman" w:cs="Times New Roman"/>
          <w:sz w:val="24"/>
          <w:szCs w:val="24"/>
        </w:rPr>
        <w:t>грамм</w:t>
      </w:r>
      <w:r w:rsidRPr="008B38FC">
        <w:rPr>
          <w:rStyle w:val="ad"/>
          <w:rFonts w:ascii="Times New Roman" w:eastAsiaTheme="minorHAnsi" w:hAnsi="Times New Roman" w:cs="Times New Roman"/>
          <w:sz w:val="24"/>
          <w:szCs w:val="24"/>
        </w:rPr>
        <w:t>е</w:t>
      </w:r>
      <w:r w:rsidR="00FF41A9" w:rsidRPr="008B38FC">
        <w:rPr>
          <w:rStyle w:val="ad"/>
          <w:rFonts w:ascii="Times New Roman" w:eastAsiaTheme="minorHAnsi" w:hAnsi="Times New Roman" w:cs="Times New Roman"/>
          <w:sz w:val="24"/>
          <w:szCs w:val="24"/>
        </w:rPr>
        <w:t xml:space="preserve"> дошкольного образования.</w:t>
      </w:r>
    </w:p>
    <w:p w14:paraId="103A06C7" w14:textId="77777777" w:rsidR="002A6639" w:rsidRPr="008B38FC" w:rsidRDefault="002A6639" w:rsidP="008B38FC">
      <w:pPr>
        <w:tabs>
          <w:tab w:val="left" w:pos="709"/>
        </w:tabs>
        <w:spacing w:after="0" w:line="240" w:lineRule="auto"/>
        <w:ind w:firstLine="709"/>
        <w:jc w:val="both"/>
        <w:rPr>
          <w:rStyle w:val="ad"/>
          <w:rFonts w:ascii="Times New Roman" w:eastAsiaTheme="minorHAnsi" w:hAnsi="Times New Roman" w:cs="Times New Roman"/>
          <w:sz w:val="24"/>
          <w:szCs w:val="24"/>
        </w:rPr>
      </w:pPr>
      <w:r w:rsidRPr="008B38FC">
        <w:rPr>
          <w:rStyle w:val="ad"/>
          <w:rFonts w:ascii="Times New Roman" w:eastAsiaTheme="minorHAnsi" w:hAnsi="Times New Roman" w:cs="Times New Roman"/>
          <w:sz w:val="24"/>
          <w:szCs w:val="24"/>
        </w:rPr>
        <w:t>Осуществлена проверка устранения замечаний, выявленных в ходе предыдущей аттестации:</w:t>
      </w:r>
    </w:p>
    <w:p w14:paraId="1D22ABF1" w14:textId="025A61CA" w:rsidR="002A6639" w:rsidRPr="008B38FC" w:rsidRDefault="002A6639" w:rsidP="008B38FC">
      <w:pPr>
        <w:tabs>
          <w:tab w:val="left" w:pos="709"/>
        </w:tabs>
        <w:spacing w:after="0" w:line="240" w:lineRule="auto"/>
        <w:ind w:firstLine="709"/>
        <w:jc w:val="both"/>
        <w:rPr>
          <w:rStyle w:val="ad"/>
          <w:rFonts w:ascii="Times New Roman" w:eastAsiaTheme="minorHAnsi" w:hAnsi="Times New Roman" w:cs="Times New Roman"/>
          <w:sz w:val="24"/>
          <w:szCs w:val="24"/>
        </w:rPr>
      </w:pPr>
      <w:r w:rsidRPr="008B38FC">
        <w:rPr>
          <w:rStyle w:val="ad"/>
          <w:rFonts w:ascii="Times New Roman" w:eastAsiaTheme="minorHAnsi" w:hAnsi="Times New Roman" w:cs="Times New Roman"/>
          <w:sz w:val="24"/>
          <w:szCs w:val="24"/>
        </w:rPr>
        <w:t>-в январе  - ГОУ ДПО «Институт развития образования и повышения квалификации»,</w:t>
      </w:r>
    </w:p>
    <w:p w14:paraId="562AFBC0" w14:textId="606634F5" w:rsidR="002A6639" w:rsidRPr="008B38FC" w:rsidRDefault="002A6639" w:rsidP="008B38FC">
      <w:pPr>
        <w:tabs>
          <w:tab w:val="left" w:pos="709"/>
        </w:tabs>
        <w:spacing w:after="0" w:line="240" w:lineRule="auto"/>
        <w:ind w:firstLine="709"/>
        <w:jc w:val="both"/>
        <w:rPr>
          <w:rStyle w:val="ad"/>
          <w:rFonts w:ascii="Times New Roman" w:eastAsiaTheme="minorHAnsi" w:hAnsi="Times New Roman" w:cs="Times New Roman"/>
          <w:sz w:val="24"/>
          <w:szCs w:val="24"/>
        </w:rPr>
      </w:pPr>
      <w:r w:rsidRPr="008B38FC">
        <w:rPr>
          <w:rStyle w:val="ad"/>
          <w:rFonts w:ascii="Times New Roman" w:eastAsiaTheme="minorHAnsi" w:hAnsi="Times New Roman" w:cs="Times New Roman"/>
          <w:sz w:val="24"/>
          <w:szCs w:val="24"/>
        </w:rPr>
        <w:t>-  в сентябре –  ГОУ СПО «Приднестровский колледж технологий и управления»;</w:t>
      </w:r>
    </w:p>
    <w:p w14:paraId="4A08E9FA" w14:textId="77777777" w:rsidR="002A6639" w:rsidRPr="008B38FC" w:rsidRDefault="002A6639" w:rsidP="008B38FC">
      <w:pPr>
        <w:tabs>
          <w:tab w:val="left" w:pos="709"/>
        </w:tabs>
        <w:spacing w:after="0" w:line="240" w:lineRule="auto"/>
        <w:ind w:firstLine="709"/>
        <w:jc w:val="both"/>
        <w:rPr>
          <w:rStyle w:val="ad"/>
          <w:rFonts w:ascii="Times New Roman" w:eastAsiaTheme="minorHAnsi" w:hAnsi="Times New Roman" w:cs="Times New Roman"/>
          <w:sz w:val="24"/>
          <w:szCs w:val="24"/>
        </w:rPr>
      </w:pPr>
      <w:r w:rsidRPr="008B38FC">
        <w:rPr>
          <w:rStyle w:val="ad"/>
          <w:rFonts w:ascii="Times New Roman" w:eastAsiaTheme="minorHAnsi" w:hAnsi="Times New Roman" w:cs="Times New Roman"/>
          <w:sz w:val="24"/>
          <w:szCs w:val="24"/>
        </w:rPr>
        <w:t>- декабре  - ГОУ СПО «Приднестровский государственный медицинс</w:t>
      </w:r>
      <w:r w:rsidR="00FF41A9" w:rsidRPr="008B38FC">
        <w:rPr>
          <w:rStyle w:val="ad"/>
          <w:rFonts w:ascii="Times New Roman" w:eastAsiaTheme="minorHAnsi" w:hAnsi="Times New Roman" w:cs="Times New Roman"/>
          <w:sz w:val="24"/>
          <w:szCs w:val="24"/>
        </w:rPr>
        <w:t>кий колледж им. Л.А.Тарасевича»</w:t>
      </w:r>
      <w:r w:rsidRPr="008B38FC">
        <w:rPr>
          <w:rStyle w:val="ad"/>
          <w:rFonts w:ascii="Times New Roman" w:eastAsiaTheme="minorHAnsi" w:hAnsi="Times New Roman" w:cs="Times New Roman"/>
          <w:sz w:val="24"/>
          <w:szCs w:val="24"/>
        </w:rPr>
        <w:t>.</w:t>
      </w:r>
    </w:p>
    <w:p w14:paraId="5304E94C"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Типичными замечаниями, выявленными в ходе аттестации и контроля, являются: </w:t>
      </w:r>
    </w:p>
    <w:p w14:paraId="7E76DB67"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доли педагогических работников с ученой степенью и др.;</w:t>
      </w:r>
    </w:p>
    <w:p w14:paraId="30CBF39B"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нарушение требований к оформлению организационно-распорядительной документации и локальных актов, к составлению расписания занятий;</w:t>
      </w:r>
    </w:p>
    <w:p w14:paraId="1B4D5E72"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нарушение условий и требований к содержанию учебной и производственной практик,  неполное выполнение требований к организации практик;</w:t>
      </w:r>
    </w:p>
    <w:p w14:paraId="022D0CCA"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фактическим);</w:t>
      </w:r>
    </w:p>
    <w:p w14:paraId="15505EE7"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w:t>
      </w:r>
      <w:r w:rsidR="00FF41A9" w:rsidRPr="008B38FC">
        <w:rPr>
          <w:rFonts w:ascii="Times New Roman" w:hAnsi="Times New Roman" w:cs="Times New Roman"/>
          <w:sz w:val="24"/>
          <w:szCs w:val="24"/>
        </w:rPr>
        <w:t>ие современного лабораторного</w:t>
      </w:r>
      <w:r w:rsidRPr="008B38FC">
        <w:rPr>
          <w:rFonts w:ascii="Times New Roman" w:hAnsi="Times New Roman" w:cs="Times New Roman"/>
          <w:sz w:val="24"/>
          <w:szCs w:val="24"/>
        </w:rPr>
        <w:t xml:space="preserve"> обо</w:t>
      </w:r>
      <w:r w:rsidR="00FF41A9" w:rsidRPr="008B38FC">
        <w:rPr>
          <w:rFonts w:ascii="Times New Roman" w:hAnsi="Times New Roman" w:cs="Times New Roman"/>
          <w:sz w:val="24"/>
          <w:szCs w:val="24"/>
        </w:rPr>
        <w:t>рудования, необходимого</w:t>
      </w:r>
      <w:r w:rsidRPr="008B38FC">
        <w:rPr>
          <w:rFonts w:ascii="Times New Roman" w:hAnsi="Times New Roman" w:cs="Times New Roman"/>
          <w:sz w:val="24"/>
          <w:szCs w:val="24"/>
        </w:rPr>
        <w:t xml:space="preserve"> для освоения профессий и специальностей, предметов учебного плана, не оборудованы кабинеты физики, химии, лаборатории  и др.)</w:t>
      </w:r>
      <w:r w:rsidR="00FF41A9" w:rsidRPr="008B38FC">
        <w:rPr>
          <w:rFonts w:ascii="Times New Roman" w:hAnsi="Times New Roman" w:cs="Times New Roman"/>
          <w:sz w:val="24"/>
          <w:szCs w:val="24"/>
        </w:rPr>
        <w:t>.</w:t>
      </w:r>
    </w:p>
    <w:p w14:paraId="47557C44"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С целью профилактики и предупреждения нарушений законодательства в области образования и реализации государственных образовательных стандартов, а также качественной подготовки организации образования к аттестации специалистами Управления инспектирования, аттестации и мониторинга системы образования проведены инструктивно-методические семинары:</w:t>
      </w:r>
    </w:p>
    <w:p w14:paraId="358D1DF6"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- 25 февраля – в ГОУ «Республиканский кадетский корпус им. Светлейшего князя К.А.Потемкина-Таврического»;</w:t>
      </w:r>
    </w:p>
    <w:p w14:paraId="01C3375E"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- 28 марта  - в  МУ «Слобоздейское РУНО» с заместителями директоров школ (совместно с ГОУ ДПО «Институт развития образования и повышения квалификации»);</w:t>
      </w:r>
    </w:p>
    <w:p w14:paraId="392FD230"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- 29 марта  - в ГОУ СПО  «Училище олимпийского резерва»;</w:t>
      </w:r>
    </w:p>
    <w:p w14:paraId="7A9F4863"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- 6 июня – в МУ «Управление народного образования г.Бендеры» (совместно с ГОУ ДПО «Институт развития образования и повышения квалификации»);</w:t>
      </w:r>
    </w:p>
    <w:p w14:paraId="4BA903B6" w14:textId="77777777" w:rsidR="002A6639" w:rsidRPr="008B38FC" w:rsidRDefault="002A6639" w:rsidP="008B38FC">
      <w:pPr>
        <w:tabs>
          <w:tab w:val="left" w:pos="709"/>
        </w:tabs>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 декабря  - в ГОУ СПО «Тираспольский техникум информатики и права».</w:t>
      </w:r>
    </w:p>
    <w:p w14:paraId="2E003FCD" w14:textId="77777777" w:rsidR="002A6639" w:rsidRPr="008B38FC" w:rsidRDefault="002A6639" w:rsidP="008B38FC">
      <w:pPr>
        <w:spacing w:after="0" w:line="240" w:lineRule="auto"/>
        <w:ind w:firstLine="851"/>
        <w:jc w:val="both"/>
        <w:rPr>
          <w:rFonts w:ascii="Times New Roman" w:hAnsi="Times New Roman" w:cs="Times New Roman"/>
          <w:sz w:val="24"/>
          <w:szCs w:val="24"/>
        </w:rPr>
      </w:pPr>
      <w:r w:rsidRPr="008B38FC">
        <w:rPr>
          <w:rFonts w:ascii="Times New Roman" w:hAnsi="Times New Roman" w:cs="Times New Roman"/>
          <w:sz w:val="24"/>
          <w:szCs w:val="24"/>
        </w:rPr>
        <w:t xml:space="preserve">С целью реализации политики в области охраны и безопасности труда </w:t>
      </w:r>
      <w:r w:rsidRPr="008B38FC">
        <w:rPr>
          <w:rFonts w:ascii="Times New Roman" w:hAnsi="Times New Roman" w:cs="Times New Roman"/>
          <w:sz w:val="24"/>
          <w:szCs w:val="24"/>
        </w:rPr>
        <w:br/>
        <w:t xml:space="preserve">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 В процессе аттестаций государственных организаций образования </w:t>
      </w:r>
      <w:r w:rsidRPr="008B38FC">
        <w:rPr>
          <w:rFonts w:ascii="Times New Roman" w:hAnsi="Times New Roman" w:cs="Times New Roman"/>
          <w:sz w:val="24"/>
          <w:szCs w:val="24"/>
        </w:rPr>
        <w:lastRenderedPageBreak/>
        <w:t>осуществляется контроль соблюдения норм по охране здоровья и безопасности участников образовательного процесса.</w:t>
      </w:r>
    </w:p>
    <w:p w14:paraId="3439AE50" w14:textId="3F935F19" w:rsidR="007C35B1" w:rsidRPr="008B38FC" w:rsidRDefault="007C35B1" w:rsidP="008B38FC">
      <w:pPr>
        <w:widowControl w:val="0"/>
        <w:shd w:val="clear" w:color="auto" w:fill="FFFFFF"/>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За отчетный период </w:t>
      </w:r>
      <w:r w:rsidR="00810C8B" w:rsidRPr="008B38FC">
        <w:rPr>
          <w:rFonts w:ascii="Times New Roman" w:eastAsiaTheme="minorEastAsia" w:hAnsi="Times New Roman" w:cs="Times New Roman"/>
          <w:sz w:val="24"/>
          <w:szCs w:val="24"/>
        </w:rPr>
        <w:t>проведено</w:t>
      </w:r>
      <w:r w:rsidRPr="008B38FC">
        <w:rPr>
          <w:rFonts w:ascii="Times New Roman" w:eastAsiaTheme="minorEastAsia" w:hAnsi="Times New Roman" w:cs="Times New Roman"/>
          <w:sz w:val="24"/>
          <w:szCs w:val="24"/>
        </w:rPr>
        <w:t xml:space="preserve"> 8 (восемь) заседаний Государственной аккредитационной коллегии Министерства просвещения Приднестровской Молдавской Республики. </w:t>
      </w:r>
    </w:p>
    <w:p w14:paraId="23E10543" w14:textId="77777777" w:rsidR="007C35B1" w:rsidRPr="008B38FC" w:rsidRDefault="007C35B1" w:rsidP="008B38FC">
      <w:pPr>
        <w:widowControl w:val="0"/>
        <w:shd w:val="clear" w:color="auto" w:fill="FFFFFF"/>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В 2022 году проведена государственная аккредитация образовательной деятельности по реализуемых программам в 51 организации образования: в 15 дошкольных образовательных учреждениях, в 18 общеобразовательных учреждениях, в 7 образовательных учреждениях дополнительного образования, в 11 образовательных учреждениях профессионального образования. </w:t>
      </w:r>
    </w:p>
    <w:p w14:paraId="0A9398C9" w14:textId="77777777" w:rsidR="007C35B1" w:rsidRPr="008B38FC" w:rsidRDefault="007C35B1" w:rsidP="008B38FC">
      <w:pPr>
        <w:widowControl w:val="0"/>
        <w:shd w:val="clear" w:color="auto" w:fill="FFFFFF"/>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По итогам государственной аккредитации соответствующими управлениями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экспертизы недостатков.</w:t>
      </w:r>
    </w:p>
    <w:p w14:paraId="5B590865" w14:textId="77777777" w:rsidR="007C35B1" w:rsidRPr="008B38FC" w:rsidRDefault="007C35B1" w:rsidP="008B38FC">
      <w:pPr>
        <w:tabs>
          <w:tab w:val="num" w:pos="0"/>
          <w:tab w:val="left" w:pos="142"/>
          <w:tab w:val="left" w:pos="709"/>
        </w:tabs>
        <w:spacing w:after="0" w:line="240" w:lineRule="auto"/>
        <w:ind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рамках исполнения задач по у</w:t>
      </w:r>
      <w:r w:rsidRPr="008B38FC">
        <w:rPr>
          <w:rFonts w:ascii="Times New Roman" w:hAnsi="Times New Roman" w:cs="Times New Roman"/>
          <w:sz w:val="24"/>
          <w:szCs w:val="24"/>
        </w:rPr>
        <w:t>становлению эквивалентности (нострификации) документов об образовании иностранных</w:t>
      </w:r>
      <w:r w:rsidRPr="008B38FC">
        <w:rPr>
          <w:rFonts w:ascii="Times New Roman" w:eastAsia="Times New Roman" w:hAnsi="Times New Roman" w:cs="Times New Roman"/>
          <w:sz w:val="24"/>
          <w:szCs w:val="24"/>
        </w:rPr>
        <w:t xml:space="preserve"> государств за отчетный период специалистами Министерства просвещения организована экспертиза 261 документа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 Из них подтвердили уровень образования и квалификацию 257 заявителя, отказано в признании документов – 4 заявителям.</w:t>
      </w:r>
    </w:p>
    <w:p w14:paraId="01A3FF6F" w14:textId="77777777" w:rsidR="00EE34D2" w:rsidRPr="008B38FC" w:rsidRDefault="00133B08" w:rsidP="008B38FC">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Гражданам отказано в нострификации документов об образовании, ученом звании и ученой степени иностранного образца по </w:t>
      </w:r>
      <w:r w:rsidR="00EE34D2" w:rsidRPr="008B38FC">
        <w:rPr>
          <w:rFonts w:ascii="Times New Roman" w:eastAsia="Times New Roman" w:hAnsi="Times New Roman" w:cs="Times New Roman"/>
          <w:sz w:val="24"/>
          <w:szCs w:val="24"/>
        </w:rPr>
        <w:t xml:space="preserve">следующим </w:t>
      </w:r>
      <w:r w:rsidRPr="008B38FC">
        <w:rPr>
          <w:rFonts w:ascii="Times New Roman" w:eastAsia="Times New Roman" w:hAnsi="Times New Roman" w:cs="Times New Roman"/>
          <w:sz w:val="24"/>
          <w:szCs w:val="24"/>
        </w:rPr>
        <w:t>причин</w:t>
      </w:r>
      <w:r w:rsidR="00EE34D2" w:rsidRPr="008B38FC">
        <w:rPr>
          <w:rFonts w:ascii="Times New Roman" w:eastAsia="Times New Roman" w:hAnsi="Times New Roman" w:cs="Times New Roman"/>
          <w:sz w:val="24"/>
          <w:szCs w:val="24"/>
        </w:rPr>
        <w:t>ам:</w:t>
      </w:r>
    </w:p>
    <w:p w14:paraId="0B8AF8A7" w14:textId="77777777" w:rsidR="00EE34D2" w:rsidRPr="008B38FC" w:rsidRDefault="00EE34D2" w:rsidP="008B38FC">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r w:rsidR="00133B08" w:rsidRPr="008B38FC">
        <w:rPr>
          <w:rFonts w:ascii="Times New Roman" w:eastAsia="Times New Roman" w:hAnsi="Times New Roman" w:cs="Times New Roman"/>
          <w:sz w:val="24"/>
          <w:szCs w:val="24"/>
        </w:rPr>
        <w:t xml:space="preserve"> обучени</w:t>
      </w:r>
      <w:r w:rsidRPr="008B38FC">
        <w:rPr>
          <w:rFonts w:ascii="Times New Roman" w:eastAsia="Times New Roman" w:hAnsi="Times New Roman" w:cs="Times New Roman"/>
          <w:sz w:val="24"/>
          <w:szCs w:val="24"/>
        </w:rPr>
        <w:t>е</w:t>
      </w:r>
      <w:r w:rsidR="00133B08" w:rsidRPr="008B38FC">
        <w:rPr>
          <w:rFonts w:ascii="Times New Roman" w:eastAsia="Times New Roman" w:hAnsi="Times New Roman" w:cs="Times New Roman"/>
          <w:sz w:val="24"/>
          <w:szCs w:val="24"/>
        </w:rPr>
        <w:t xml:space="preserve"> обладателей вышеуказанных документов в вузах, не имеющих государственной аккредитации того гос</w:t>
      </w:r>
      <w:r w:rsidRPr="008B38FC">
        <w:rPr>
          <w:rFonts w:ascii="Times New Roman" w:eastAsia="Times New Roman" w:hAnsi="Times New Roman" w:cs="Times New Roman"/>
          <w:sz w:val="24"/>
          <w:szCs w:val="24"/>
        </w:rPr>
        <w:t>ударства, где они функционируют;</w:t>
      </w:r>
    </w:p>
    <w:p w14:paraId="6D71E267" w14:textId="77777777" w:rsidR="00552764" w:rsidRPr="008B38FC" w:rsidRDefault="00EE34D2" w:rsidP="008B38FC">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-факт обучения</w:t>
      </w:r>
      <w:r w:rsidR="00552764" w:rsidRPr="008B38FC">
        <w:rPr>
          <w:rFonts w:ascii="Times New Roman" w:eastAsia="Times New Roman" w:hAnsi="Times New Roman" w:cs="Times New Roman"/>
          <w:sz w:val="24"/>
          <w:szCs w:val="24"/>
        </w:rPr>
        <w:t xml:space="preserve"> заявителя </w:t>
      </w:r>
      <w:r w:rsidRPr="008B38FC">
        <w:rPr>
          <w:rFonts w:ascii="Times New Roman" w:eastAsia="Times New Roman" w:hAnsi="Times New Roman" w:cs="Times New Roman"/>
          <w:sz w:val="24"/>
          <w:szCs w:val="24"/>
        </w:rPr>
        <w:t>не подтвержден</w:t>
      </w:r>
      <w:r w:rsidR="00552764" w:rsidRPr="008B38FC">
        <w:rPr>
          <w:rFonts w:ascii="Times New Roman" w:eastAsia="Times New Roman" w:hAnsi="Times New Roman" w:cs="Times New Roman"/>
          <w:sz w:val="24"/>
          <w:szCs w:val="24"/>
        </w:rPr>
        <w:t>;</w:t>
      </w:r>
    </w:p>
    <w:p w14:paraId="4507768D" w14:textId="77777777" w:rsidR="00390E43" w:rsidRPr="008B38FC" w:rsidRDefault="00552764" w:rsidP="008B38FC">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документы об образовании содержат орфографические и терминологические ошибки</w:t>
      </w:r>
      <w:r w:rsidR="00133B08" w:rsidRPr="008B38FC">
        <w:rPr>
          <w:rFonts w:ascii="Times New Roman" w:eastAsia="Times New Roman" w:hAnsi="Times New Roman" w:cs="Times New Roman"/>
          <w:sz w:val="24"/>
          <w:szCs w:val="24"/>
        </w:rPr>
        <w:t>.</w:t>
      </w:r>
    </w:p>
    <w:p w14:paraId="4A5BDB76" w14:textId="77777777" w:rsidR="007C35B1" w:rsidRPr="008B38FC" w:rsidRDefault="007C35B1" w:rsidP="008B38FC">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С целью легализации в Республике Молдова, подтверждения, признания и установления эквивалентности за рубежом документов государственного образца об образовании Приднестровской Молдавской Республики проводилась экспертиза и заверение 483 пакетов документов обратившихся выпускников организаций и учреждений образования Приднестровской Молдавской Республики.</w:t>
      </w:r>
    </w:p>
    <w:p w14:paraId="40FF0859" w14:textId="13B42271" w:rsidR="00DA5D0A" w:rsidRPr="008B38FC" w:rsidRDefault="003119F7" w:rsidP="008B38FC">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r>
      <w:r w:rsidR="00133B08" w:rsidRPr="008B38FC">
        <w:rPr>
          <w:rFonts w:ascii="Times New Roman" w:eastAsia="Times New Roman" w:hAnsi="Times New Roman" w:cs="Times New Roman"/>
          <w:sz w:val="24"/>
          <w:szCs w:val="24"/>
        </w:rPr>
        <w:t>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Министерством просвещения Приднестровской Молдавской Республики</w:t>
      </w:r>
      <w:r w:rsidR="00935C9A" w:rsidRPr="008B38FC">
        <w:rPr>
          <w:rFonts w:ascii="Times New Roman" w:eastAsia="Times New Roman" w:hAnsi="Times New Roman" w:cs="Times New Roman"/>
          <w:sz w:val="24"/>
          <w:szCs w:val="24"/>
        </w:rPr>
        <w:t>,</w:t>
      </w:r>
      <w:r w:rsidR="00810C8B" w:rsidRPr="008B38FC">
        <w:rPr>
          <w:rFonts w:ascii="Times New Roman" w:eastAsia="Times New Roman" w:hAnsi="Times New Roman" w:cs="Times New Roman"/>
          <w:sz w:val="24"/>
          <w:szCs w:val="24"/>
        </w:rPr>
        <w:t xml:space="preserve"> </w:t>
      </w:r>
      <w:r w:rsidR="0076673D" w:rsidRPr="008B38FC">
        <w:rPr>
          <w:rFonts w:ascii="Times New Roman" w:eastAsia="Times New Roman" w:hAnsi="Times New Roman" w:cs="Times New Roman"/>
          <w:sz w:val="24"/>
          <w:szCs w:val="24"/>
        </w:rPr>
        <w:t>з</w:t>
      </w:r>
      <w:r w:rsidRPr="008B38FC">
        <w:rPr>
          <w:rFonts w:ascii="Times New Roman" w:eastAsia="Times New Roman" w:hAnsi="Times New Roman" w:cs="Times New Roman"/>
          <w:sz w:val="24"/>
          <w:szCs w:val="24"/>
        </w:rPr>
        <w:t>а 202</w:t>
      </w:r>
      <w:r w:rsidR="00DA5D0A"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год внесены сведения о 1</w:t>
      </w:r>
      <w:r w:rsidR="00DA5D0A" w:rsidRPr="008B38FC">
        <w:rPr>
          <w:rFonts w:ascii="Times New Roman" w:eastAsia="Times New Roman" w:hAnsi="Times New Roman" w:cs="Times New Roman"/>
          <w:sz w:val="24"/>
          <w:szCs w:val="24"/>
        </w:rPr>
        <w:t>60</w:t>
      </w:r>
      <w:r w:rsidRPr="008B38FC">
        <w:rPr>
          <w:rFonts w:ascii="Times New Roman" w:eastAsia="Times New Roman" w:hAnsi="Times New Roman" w:cs="Times New Roman"/>
          <w:sz w:val="24"/>
          <w:szCs w:val="24"/>
        </w:rPr>
        <w:t xml:space="preserve"> нейтральных дипломах ГОУ «Приднестровский государственный университет им. Т.Г. Шевченко» на английском языке. За весь период выдачи с 19 марта 2018 года внесены сведения о 1</w:t>
      </w:r>
      <w:r w:rsidR="00DA5D0A" w:rsidRPr="008B38FC">
        <w:rPr>
          <w:rFonts w:ascii="Times New Roman" w:eastAsia="Times New Roman" w:hAnsi="Times New Roman" w:cs="Times New Roman"/>
          <w:sz w:val="24"/>
          <w:szCs w:val="24"/>
        </w:rPr>
        <w:t>216</w:t>
      </w:r>
      <w:r w:rsidRPr="008B38FC">
        <w:rPr>
          <w:rFonts w:ascii="Times New Roman" w:eastAsia="Times New Roman" w:hAnsi="Times New Roman" w:cs="Times New Roman"/>
          <w:sz w:val="24"/>
          <w:szCs w:val="24"/>
        </w:rPr>
        <w:t xml:space="preserve"> нейтральных дипломах.</w:t>
      </w:r>
    </w:p>
    <w:p w14:paraId="12F006F1" w14:textId="77777777" w:rsidR="00DA5D0A" w:rsidRPr="008B38FC" w:rsidRDefault="003119F7" w:rsidP="008B38FC">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r>
      <w:r w:rsidR="00DA5D0A" w:rsidRPr="008B38FC">
        <w:rPr>
          <w:rFonts w:ascii="Times New Roman" w:eastAsia="Times New Roman" w:hAnsi="Times New Roman" w:cs="Times New Roman"/>
          <w:sz w:val="24"/>
          <w:szCs w:val="24"/>
        </w:rPr>
        <w:t>По состоянию на 1 декабря 2022 года</w:t>
      </w:r>
      <w:r w:rsidR="00DA5D0A" w:rsidRPr="008B38FC">
        <w:rPr>
          <w:rFonts w:ascii="Times New Roman" w:eastAsia="Times New Roman" w:hAnsi="Times New Roman" w:cs="Times New Roman"/>
          <w:iCs/>
          <w:sz w:val="24"/>
          <w:szCs w:val="24"/>
        </w:rPr>
        <w:t xml:space="preserve"> в Реестр документов государственного образца об образовании и ученых званиях, размещенном на официальном сайте Министерства просвещения </w:t>
      </w:r>
      <w:r w:rsidR="00DA5D0A" w:rsidRPr="008B38FC">
        <w:rPr>
          <w:rFonts w:ascii="Times New Roman" w:eastAsia="Times New Roman" w:hAnsi="Times New Roman" w:cs="Times New Roman"/>
          <w:sz w:val="24"/>
          <w:szCs w:val="24"/>
        </w:rPr>
        <w:t>Приднестровской   Молдавской Республики</w:t>
      </w:r>
      <w:r w:rsidR="00DA5D0A" w:rsidRPr="008B38FC">
        <w:rPr>
          <w:rFonts w:ascii="Times New Roman" w:eastAsia="Times New Roman" w:hAnsi="Times New Roman" w:cs="Times New Roman"/>
          <w:iCs/>
          <w:sz w:val="24"/>
          <w:szCs w:val="24"/>
        </w:rPr>
        <w:t xml:space="preserve">, внесены </w:t>
      </w:r>
      <w:r w:rsidR="00DA5D0A" w:rsidRPr="008B38FC">
        <w:rPr>
          <w:rFonts w:ascii="Times New Roman" w:eastAsia="Times New Roman" w:hAnsi="Times New Roman" w:cs="Times New Roman"/>
          <w:sz w:val="24"/>
          <w:szCs w:val="24"/>
        </w:rPr>
        <w:t>сведения с общим количеством документов об образовании – 49415</w:t>
      </w:r>
      <w:r w:rsidR="003456C0" w:rsidRPr="008B38FC">
        <w:rPr>
          <w:rFonts w:ascii="Times New Roman" w:eastAsia="Times New Roman" w:hAnsi="Times New Roman" w:cs="Times New Roman"/>
          <w:sz w:val="24"/>
          <w:szCs w:val="24"/>
        </w:rPr>
        <w:t xml:space="preserve"> ед.</w:t>
      </w:r>
    </w:p>
    <w:p w14:paraId="1D46FF67" w14:textId="77777777" w:rsidR="00DA5D0A" w:rsidRPr="008B38FC" w:rsidRDefault="00DA5D0A" w:rsidP="008B38FC">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14:paraId="47C0E091" w14:textId="77777777" w:rsidR="003456C0" w:rsidRPr="008B38FC" w:rsidRDefault="003119F7" w:rsidP="008B38FC">
      <w:pPr>
        <w:shd w:val="clear" w:color="auto" w:fill="FFFFFF"/>
        <w:tabs>
          <w:tab w:val="left" w:pos="0"/>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r>
      <w:r w:rsidR="003456C0" w:rsidRPr="008B38FC">
        <w:rPr>
          <w:rFonts w:ascii="Times New Roman" w:eastAsia="Times New Roman" w:hAnsi="Times New Roman" w:cs="Times New Roman"/>
          <w:sz w:val="24"/>
          <w:szCs w:val="24"/>
        </w:rPr>
        <w:t>В соответствии с Постановлением Правительства Приднестровской Молдавской Республики от 13 января</w:t>
      </w:r>
      <w:r w:rsidR="003456C0" w:rsidRPr="008B38FC">
        <w:rPr>
          <w:rFonts w:ascii="Times New Roman" w:eastAsia="Times New Roman" w:hAnsi="Times New Roman" w:cs="Times New Roman"/>
          <w:iCs/>
          <w:sz w:val="24"/>
          <w:szCs w:val="24"/>
        </w:rPr>
        <w:t xml:space="preserve"> 2022 года</w:t>
      </w:r>
      <w:r w:rsidR="003456C0" w:rsidRPr="008B38FC">
        <w:rPr>
          <w:rFonts w:ascii="Times New Roman" w:eastAsia="Times New Roman" w:hAnsi="Times New Roman" w:cs="Times New Roman"/>
          <w:sz w:val="24"/>
          <w:szCs w:val="24"/>
        </w:rPr>
        <w:t xml:space="preserve"> № 4</w:t>
      </w:r>
      <w:r w:rsidR="003456C0" w:rsidRPr="008B38FC">
        <w:rPr>
          <w:rFonts w:ascii="Times New Roman" w:eastAsia="Times New Roman" w:hAnsi="Times New Roman" w:cs="Times New Roman"/>
          <w:bCs/>
          <w:kern w:val="36"/>
          <w:sz w:val="24"/>
          <w:szCs w:val="24"/>
        </w:rPr>
        <w:t xml:space="preserve">  «</w:t>
      </w:r>
      <w:r w:rsidR="003456C0" w:rsidRPr="008B38FC">
        <w:rPr>
          <w:rFonts w:ascii="Times New Roman" w:eastAsia="Times New Roman" w:hAnsi="Times New Roman" w:cs="Times New Roman"/>
          <w:sz w:val="24"/>
          <w:szCs w:val="24"/>
        </w:rPr>
        <w:t>Об утверждении форм документов государственного образца об образовании»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за 2022 год рассмотрен 871</w:t>
      </w:r>
      <w:r w:rsidR="003456C0" w:rsidRPr="008B38FC">
        <w:rPr>
          <w:rFonts w:ascii="Times New Roman" w:eastAsia="Times New Roman" w:hAnsi="Times New Roman" w:cs="Times New Roman"/>
          <w:b/>
          <w:i/>
          <w:sz w:val="24"/>
          <w:szCs w:val="24"/>
        </w:rPr>
        <w:t xml:space="preserve"> пакет документов</w:t>
      </w:r>
      <w:r w:rsidR="003456C0" w:rsidRPr="008B38FC">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государственного образца об образовании, </w:t>
      </w:r>
      <w:r w:rsidR="003456C0" w:rsidRPr="008B38FC">
        <w:rPr>
          <w:rFonts w:ascii="Times New Roman" w:eastAsia="Times New Roman" w:hAnsi="Times New Roman" w:cs="Times New Roman"/>
          <w:sz w:val="24"/>
          <w:szCs w:val="24"/>
        </w:rPr>
        <w:lastRenderedPageBreak/>
        <w:t>на основании которых подготовлено 723</w:t>
      </w:r>
      <w:r w:rsidR="003456C0" w:rsidRPr="008B38FC">
        <w:rPr>
          <w:rFonts w:ascii="Times New Roman" w:eastAsia="Times New Roman" w:hAnsi="Times New Roman" w:cs="Times New Roman"/>
          <w:b/>
          <w:i/>
          <w:sz w:val="24"/>
          <w:szCs w:val="24"/>
        </w:rPr>
        <w:t xml:space="preserve"> распоряжения </w:t>
      </w:r>
      <w:r w:rsidR="003456C0" w:rsidRPr="008B38FC">
        <w:rPr>
          <w:rFonts w:ascii="Times New Roman" w:eastAsia="Times New Roman" w:hAnsi="Times New Roman" w:cs="Times New Roman"/>
          <w:sz w:val="24"/>
          <w:szCs w:val="24"/>
        </w:rPr>
        <w:t>о выдаче бланков документов государственного образца об образовании, в том числе их дубликатов.</w:t>
      </w:r>
    </w:p>
    <w:p w14:paraId="4D7405D3" w14:textId="77777777" w:rsidR="0076673D" w:rsidRPr="008B38FC" w:rsidRDefault="003456C0" w:rsidP="008B38FC">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r>
      <w:r w:rsidR="0076673D" w:rsidRPr="008B38FC">
        <w:rPr>
          <w:rFonts w:ascii="Times New Roman" w:eastAsia="Times New Roman" w:hAnsi="Times New Roman" w:cs="Times New Roman"/>
          <w:sz w:val="24"/>
          <w:szCs w:val="24"/>
        </w:rPr>
        <w:t>Организации образования республики обеспечили своевременную выдачу документов государственного образца об образовании выпускникам 202</w:t>
      </w:r>
      <w:r w:rsidRPr="008B38FC">
        <w:rPr>
          <w:rFonts w:ascii="Times New Roman" w:eastAsia="Times New Roman" w:hAnsi="Times New Roman" w:cs="Times New Roman"/>
          <w:sz w:val="24"/>
          <w:szCs w:val="24"/>
        </w:rPr>
        <w:t>1</w:t>
      </w:r>
      <w:r w:rsidR="0076673D" w:rsidRPr="008B38FC">
        <w:rPr>
          <w:rFonts w:ascii="Times New Roman" w:eastAsia="Times New Roman" w:hAnsi="Times New Roman" w:cs="Times New Roman"/>
          <w:sz w:val="24"/>
          <w:szCs w:val="24"/>
        </w:rPr>
        <w:t>-202</w:t>
      </w:r>
      <w:r w:rsidRPr="008B38FC">
        <w:rPr>
          <w:rFonts w:ascii="Times New Roman" w:eastAsia="Times New Roman" w:hAnsi="Times New Roman" w:cs="Times New Roman"/>
          <w:sz w:val="24"/>
          <w:szCs w:val="24"/>
        </w:rPr>
        <w:t>2</w:t>
      </w:r>
      <w:r w:rsidR="0076673D" w:rsidRPr="008B38FC">
        <w:rPr>
          <w:rFonts w:ascii="Times New Roman" w:eastAsia="Times New Roman" w:hAnsi="Times New Roman" w:cs="Times New Roman"/>
          <w:sz w:val="24"/>
          <w:szCs w:val="24"/>
        </w:rPr>
        <w:t xml:space="preserve"> учебного года.</w:t>
      </w:r>
    </w:p>
    <w:p w14:paraId="77103FBF" w14:textId="77777777" w:rsidR="0076673D" w:rsidRPr="008B38FC" w:rsidRDefault="0076673D" w:rsidP="008B38FC">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Таким образом, 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осуществляется в соответствии с действующим законодательством.</w:t>
      </w:r>
    </w:p>
    <w:p w14:paraId="456A8942" w14:textId="77777777" w:rsidR="003456C0" w:rsidRPr="008B38FC" w:rsidRDefault="00F74D20" w:rsidP="008B38FC">
      <w:pPr>
        <w:tabs>
          <w:tab w:val="left" w:pos="709"/>
        </w:tabs>
        <w:spacing w:after="0" w:line="240" w:lineRule="auto"/>
        <w:ind w:firstLine="709"/>
        <w:jc w:val="both"/>
        <w:rPr>
          <w:rFonts w:ascii="Times New Roman" w:eastAsiaTheme="minorEastAsia" w:hAnsi="Times New Roman" w:cs="Times New Roman"/>
          <w:sz w:val="24"/>
          <w:szCs w:val="24"/>
        </w:rPr>
      </w:pPr>
      <w:r w:rsidRPr="008B38FC">
        <w:rPr>
          <w:rFonts w:ascii="Times New Roman" w:eastAsia="Times New Roman" w:hAnsi="Times New Roman" w:cs="Times New Roman"/>
          <w:sz w:val="24"/>
          <w:szCs w:val="24"/>
        </w:rPr>
        <w:tab/>
      </w:r>
      <w:r w:rsidR="003456C0" w:rsidRPr="008B38FC">
        <w:rPr>
          <w:rFonts w:ascii="Times New Roman" w:eastAsiaTheme="minorEastAsia" w:hAnsi="Times New Roman" w:cs="Times New Roman"/>
          <w:sz w:val="24"/>
          <w:szCs w:val="24"/>
        </w:rPr>
        <w:t xml:space="preserve">В рамках обеспечения контроля реализации законодательства Приднестровской Молдавской Республики в сфере образования рассмотрены документы </w:t>
      </w:r>
      <w:r w:rsidR="003456C0" w:rsidRPr="008B38FC">
        <w:rPr>
          <w:rFonts w:ascii="Times New Roman" w:eastAsiaTheme="minorEastAsia" w:hAnsi="Times New Roman" w:cs="Times New Roman"/>
          <w:b/>
          <w:i/>
          <w:sz w:val="24"/>
          <w:szCs w:val="24"/>
        </w:rPr>
        <w:t xml:space="preserve">11 (одиннадцати) соискателей лицензий </w:t>
      </w:r>
      <w:r w:rsidR="003456C0" w:rsidRPr="008B38FC">
        <w:rPr>
          <w:rFonts w:ascii="Times New Roman" w:eastAsiaTheme="minorEastAsia" w:hAnsi="Times New Roman" w:cs="Times New Roman"/>
          <w:sz w:val="24"/>
          <w:szCs w:val="24"/>
        </w:rPr>
        <w:t>для получения лицензии на ведение образовательной деятельности:</w:t>
      </w:r>
    </w:p>
    <w:p w14:paraId="23208105" w14:textId="77777777" w:rsidR="003456C0" w:rsidRPr="008B38FC" w:rsidRDefault="003456C0" w:rsidP="008B38FC">
      <w:pPr>
        <w:numPr>
          <w:ilvl w:val="0"/>
          <w:numId w:val="11"/>
        </w:numPr>
        <w:tabs>
          <w:tab w:val="left" w:pos="709"/>
          <w:tab w:val="left" w:pos="993"/>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Частное учреждение дошкольного образования детский сад «Бэби Лэнд» - </w:t>
      </w:r>
      <w:r w:rsidRPr="008B38FC">
        <w:rPr>
          <w:rFonts w:ascii="Times New Roman" w:eastAsiaTheme="minorEastAsia" w:hAnsi="Times New Roman" w:cs="Times New Roman"/>
          <w:i/>
          <w:sz w:val="24"/>
          <w:szCs w:val="24"/>
          <w:u w:val="single"/>
        </w:rPr>
        <w:t xml:space="preserve">получение </w:t>
      </w:r>
      <w:r w:rsidRPr="008B38FC">
        <w:rPr>
          <w:rFonts w:ascii="Times New Roman" w:eastAsiaTheme="minorEastAsia" w:hAnsi="Times New Roman" w:cs="Times New Roman"/>
          <w:sz w:val="24"/>
          <w:szCs w:val="24"/>
        </w:rPr>
        <w:t xml:space="preserve">лицензии </w:t>
      </w:r>
      <w:r w:rsidRPr="008B38FC">
        <w:rPr>
          <w:rFonts w:ascii="Times New Roman" w:eastAsiaTheme="minorEastAsia" w:hAnsi="Times New Roman" w:cs="Times New Roman"/>
          <w:i/>
          <w:sz w:val="24"/>
          <w:szCs w:val="24"/>
        </w:rPr>
        <w:t>(4 программы: одна - основная образовательная дошкольного образования, три- дополнительного общего образования)</w:t>
      </w:r>
      <w:r w:rsidRPr="008B38FC">
        <w:rPr>
          <w:rFonts w:ascii="Times New Roman" w:eastAsiaTheme="minorEastAsia" w:hAnsi="Times New Roman" w:cs="Times New Roman"/>
          <w:sz w:val="24"/>
          <w:szCs w:val="24"/>
        </w:rPr>
        <w:t>;</w:t>
      </w:r>
    </w:p>
    <w:p w14:paraId="310260B4"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НП «Агентство инноваций и развития» - </w:t>
      </w:r>
      <w:r w:rsidRPr="008B38FC">
        <w:rPr>
          <w:rFonts w:ascii="Times New Roman" w:eastAsiaTheme="minorEastAsia" w:hAnsi="Times New Roman" w:cs="Times New Roman"/>
          <w:i/>
          <w:sz w:val="24"/>
          <w:szCs w:val="24"/>
          <w:u w:val="single"/>
        </w:rPr>
        <w:t>получение</w:t>
      </w:r>
      <w:r w:rsidRPr="008B38FC">
        <w:rPr>
          <w:rFonts w:ascii="Times New Roman" w:eastAsiaTheme="minorEastAsia" w:hAnsi="Times New Roman" w:cs="Times New Roman"/>
          <w:sz w:val="24"/>
          <w:szCs w:val="24"/>
        </w:rPr>
        <w:t xml:space="preserve"> лицензии (1 программа повышения квалификации);</w:t>
      </w:r>
    </w:p>
    <w:p w14:paraId="4344A298"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i/>
          <w:sz w:val="24"/>
          <w:szCs w:val="24"/>
        </w:rPr>
      </w:pPr>
      <w:r w:rsidRPr="008B38FC">
        <w:rPr>
          <w:rFonts w:ascii="Times New Roman" w:eastAsiaTheme="minorEastAsia" w:hAnsi="Times New Roman" w:cs="Times New Roman"/>
          <w:sz w:val="24"/>
          <w:szCs w:val="24"/>
        </w:rPr>
        <w:t xml:space="preserve">ГУП «Институт технического регулирования и метрологии» - </w:t>
      </w:r>
      <w:r w:rsidRPr="008B38FC">
        <w:rPr>
          <w:rFonts w:ascii="Times New Roman" w:eastAsiaTheme="minorEastAsia" w:hAnsi="Times New Roman" w:cs="Times New Roman"/>
          <w:i/>
          <w:sz w:val="24"/>
          <w:szCs w:val="24"/>
          <w:u w:val="single"/>
        </w:rPr>
        <w:t>получение</w:t>
      </w:r>
      <w:r w:rsidRPr="008B38FC">
        <w:rPr>
          <w:rFonts w:ascii="Times New Roman" w:eastAsiaTheme="minorEastAsia" w:hAnsi="Times New Roman" w:cs="Times New Roman"/>
          <w:sz w:val="24"/>
          <w:szCs w:val="24"/>
        </w:rPr>
        <w:t xml:space="preserve"> лицензии (2 программы профессиональной подготовки);</w:t>
      </w:r>
    </w:p>
    <w:p w14:paraId="3B1E8CD1"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i/>
          <w:sz w:val="24"/>
          <w:szCs w:val="24"/>
        </w:rPr>
      </w:pPr>
      <w:r w:rsidRPr="008B38FC">
        <w:rPr>
          <w:rFonts w:ascii="Times New Roman" w:eastAsiaTheme="minorEastAsia" w:hAnsi="Times New Roman" w:cs="Times New Roman"/>
          <w:sz w:val="24"/>
          <w:szCs w:val="24"/>
        </w:rPr>
        <w:t xml:space="preserve">ООО «ЭЛТА» - </w:t>
      </w:r>
      <w:r w:rsidRPr="008B38FC">
        <w:rPr>
          <w:rFonts w:ascii="Times New Roman" w:eastAsiaTheme="minorEastAsia" w:hAnsi="Times New Roman" w:cs="Times New Roman"/>
          <w:i/>
          <w:sz w:val="24"/>
          <w:szCs w:val="24"/>
          <w:u w:val="single"/>
        </w:rPr>
        <w:t>получение</w:t>
      </w:r>
      <w:r w:rsidRPr="008B38FC">
        <w:rPr>
          <w:rFonts w:ascii="Times New Roman" w:eastAsiaTheme="minorEastAsia" w:hAnsi="Times New Roman" w:cs="Times New Roman"/>
          <w:sz w:val="24"/>
          <w:szCs w:val="24"/>
        </w:rPr>
        <w:t xml:space="preserve"> лицензии (23 программы профессиональной подготовки);</w:t>
      </w:r>
    </w:p>
    <w:p w14:paraId="1E0D0179"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i/>
          <w:sz w:val="24"/>
          <w:szCs w:val="24"/>
        </w:rPr>
      </w:pPr>
      <w:r w:rsidRPr="008B38FC">
        <w:rPr>
          <w:rFonts w:ascii="Times New Roman" w:eastAsiaTheme="minorEastAsia" w:hAnsi="Times New Roman" w:cs="Times New Roman"/>
          <w:sz w:val="24"/>
          <w:szCs w:val="24"/>
        </w:rPr>
        <w:t xml:space="preserve">ООО «АвтоУспех» - </w:t>
      </w:r>
      <w:r w:rsidRPr="008B38FC">
        <w:rPr>
          <w:rFonts w:ascii="Times New Roman" w:eastAsiaTheme="minorEastAsia" w:hAnsi="Times New Roman" w:cs="Times New Roman"/>
          <w:i/>
          <w:sz w:val="24"/>
          <w:szCs w:val="24"/>
          <w:u w:val="single"/>
        </w:rPr>
        <w:t>получение</w:t>
      </w:r>
      <w:r w:rsidRPr="008B38FC">
        <w:rPr>
          <w:rFonts w:ascii="Times New Roman" w:eastAsiaTheme="minorEastAsia" w:hAnsi="Times New Roman" w:cs="Times New Roman"/>
          <w:sz w:val="24"/>
          <w:szCs w:val="24"/>
        </w:rPr>
        <w:t xml:space="preserve"> лицензии (9 программ профессиональной подготовки и переподготовки водителей транспортных средств);</w:t>
      </w:r>
    </w:p>
    <w:p w14:paraId="73FE46BC"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i/>
          <w:sz w:val="24"/>
          <w:szCs w:val="24"/>
        </w:rPr>
      </w:pPr>
      <w:r w:rsidRPr="008B38FC">
        <w:rPr>
          <w:rFonts w:ascii="Times New Roman" w:eastAsiaTheme="minorEastAsia" w:hAnsi="Times New Roman" w:cs="Times New Roman"/>
          <w:sz w:val="24"/>
          <w:szCs w:val="24"/>
        </w:rPr>
        <w:t xml:space="preserve">ООО «Республиканский производственный автоучебный комбинат» - </w:t>
      </w:r>
      <w:r w:rsidRPr="008B38FC">
        <w:rPr>
          <w:rFonts w:ascii="Times New Roman" w:eastAsiaTheme="minorEastAsia" w:hAnsi="Times New Roman" w:cs="Times New Roman"/>
          <w:i/>
          <w:sz w:val="24"/>
          <w:szCs w:val="24"/>
          <w:u w:val="single"/>
        </w:rPr>
        <w:t>переоформление лицензии</w:t>
      </w:r>
      <w:r w:rsidRPr="008B38FC">
        <w:rPr>
          <w:rFonts w:ascii="Times New Roman" w:eastAsiaTheme="minorEastAsia" w:hAnsi="Times New Roman" w:cs="Times New Roman"/>
          <w:sz w:val="24"/>
          <w:szCs w:val="24"/>
        </w:rPr>
        <w:t xml:space="preserve"> (11 программ профессиональной подготовки и переподготовки водителей транспортных средств, повышения квалификации);</w:t>
      </w:r>
    </w:p>
    <w:p w14:paraId="7CEC9AF2"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ООО «ЭЛТА» - </w:t>
      </w:r>
      <w:r w:rsidRPr="008B38FC">
        <w:rPr>
          <w:rFonts w:ascii="Times New Roman" w:eastAsiaTheme="minorEastAsia" w:hAnsi="Times New Roman" w:cs="Times New Roman"/>
          <w:i/>
          <w:sz w:val="24"/>
          <w:szCs w:val="24"/>
          <w:u w:val="single"/>
        </w:rPr>
        <w:t>переоформление</w:t>
      </w:r>
      <w:r w:rsidRPr="008B38FC">
        <w:rPr>
          <w:rFonts w:ascii="Times New Roman" w:eastAsiaTheme="minorEastAsia" w:hAnsi="Times New Roman" w:cs="Times New Roman"/>
          <w:sz w:val="24"/>
          <w:szCs w:val="24"/>
        </w:rPr>
        <w:t xml:space="preserve"> лицензии (5 программ профессиональной подготовки и переподготовки);</w:t>
      </w:r>
    </w:p>
    <w:p w14:paraId="1C013179"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ООО «Инверсия» - </w:t>
      </w:r>
      <w:r w:rsidRPr="008B38FC">
        <w:rPr>
          <w:rFonts w:ascii="Times New Roman" w:eastAsiaTheme="minorEastAsia" w:hAnsi="Times New Roman" w:cs="Times New Roman"/>
          <w:i/>
          <w:sz w:val="24"/>
          <w:szCs w:val="24"/>
          <w:u w:val="single"/>
        </w:rPr>
        <w:t>переоформление</w:t>
      </w:r>
      <w:r w:rsidRPr="008B38FC">
        <w:rPr>
          <w:rFonts w:ascii="Times New Roman" w:eastAsiaTheme="minorEastAsia" w:hAnsi="Times New Roman" w:cs="Times New Roman"/>
          <w:sz w:val="24"/>
          <w:szCs w:val="24"/>
        </w:rPr>
        <w:t xml:space="preserve"> лицензии (12 дополнительных общеобразовательных программ);</w:t>
      </w:r>
    </w:p>
    <w:p w14:paraId="74D3B6A9"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НУО ВППО «Тираспольский межрегиональный университет» -  </w:t>
      </w:r>
      <w:r w:rsidRPr="008B38FC">
        <w:rPr>
          <w:rFonts w:ascii="Times New Roman" w:eastAsiaTheme="minorEastAsia" w:hAnsi="Times New Roman" w:cs="Times New Roman"/>
          <w:i/>
          <w:sz w:val="24"/>
          <w:szCs w:val="24"/>
          <w:u w:val="single"/>
        </w:rPr>
        <w:t>переоформление</w:t>
      </w:r>
      <w:r w:rsidRPr="008B38FC">
        <w:rPr>
          <w:rFonts w:ascii="Times New Roman" w:eastAsiaTheme="minorEastAsia" w:hAnsi="Times New Roman" w:cs="Times New Roman"/>
          <w:sz w:val="24"/>
          <w:szCs w:val="24"/>
        </w:rPr>
        <w:t xml:space="preserve"> лицензии (36 основных образовательных программ по направлениям подготовки высшего и среднего профессионального образования, 8 дополнительных общеобразовательных программ, 1 программа повышения квалификации);</w:t>
      </w:r>
    </w:p>
    <w:p w14:paraId="79136B13"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ООО «Смарт» -   </w:t>
      </w:r>
      <w:r w:rsidRPr="008B38FC">
        <w:rPr>
          <w:rFonts w:ascii="Times New Roman" w:eastAsiaTheme="minorEastAsia" w:hAnsi="Times New Roman" w:cs="Times New Roman"/>
          <w:i/>
          <w:sz w:val="24"/>
          <w:szCs w:val="24"/>
          <w:u w:val="single"/>
        </w:rPr>
        <w:t>переоформление</w:t>
      </w:r>
      <w:r w:rsidRPr="008B38FC">
        <w:rPr>
          <w:rFonts w:ascii="Times New Roman" w:eastAsiaTheme="minorEastAsia" w:hAnsi="Times New Roman" w:cs="Times New Roman"/>
          <w:sz w:val="24"/>
          <w:szCs w:val="24"/>
        </w:rPr>
        <w:t xml:space="preserve"> лицензии (2 дополнительные общеобразовательные программы);</w:t>
      </w:r>
    </w:p>
    <w:p w14:paraId="78FFB781" w14:textId="77777777" w:rsidR="003456C0" w:rsidRPr="008B38FC" w:rsidRDefault="003456C0" w:rsidP="008B38FC">
      <w:pPr>
        <w:numPr>
          <w:ilvl w:val="0"/>
          <w:numId w:val="11"/>
        </w:numPr>
        <w:tabs>
          <w:tab w:val="left" w:pos="709"/>
        </w:tabs>
        <w:spacing w:after="0" w:line="240" w:lineRule="auto"/>
        <w:ind w:left="0"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ОАО «Молдавский металлургический завод» - </w:t>
      </w:r>
      <w:r w:rsidRPr="008B38FC">
        <w:rPr>
          <w:rFonts w:ascii="Times New Roman" w:eastAsiaTheme="minorEastAsia" w:hAnsi="Times New Roman" w:cs="Times New Roman"/>
          <w:i/>
          <w:sz w:val="24"/>
          <w:szCs w:val="24"/>
          <w:u w:val="single"/>
        </w:rPr>
        <w:t>переоформление</w:t>
      </w:r>
      <w:r w:rsidRPr="008B38FC">
        <w:rPr>
          <w:rFonts w:ascii="Times New Roman" w:eastAsiaTheme="minorEastAsia" w:hAnsi="Times New Roman" w:cs="Times New Roman"/>
          <w:sz w:val="24"/>
          <w:szCs w:val="24"/>
        </w:rPr>
        <w:t xml:space="preserve"> лицензии (172 программы профессиональной подготовки и повышения квалификации).</w:t>
      </w:r>
    </w:p>
    <w:p w14:paraId="052FB698" w14:textId="77777777" w:rsidR="003456C0" w:rsidRPr="008B38FC" w:rsidRDefault="003456C0"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соответствии с планом работы Министерства просвещения Приднестровской Молдавской Республики в первом квартале 2022 года осуществлен плановый контроль выполнения обязательных лицензионных требований и условий Муниципальным унитарным предприятием «Дубоссарская спортивно-техническая организация «Вассаол», осуществляющим образовательную деятельность на основании лицензии. По результатам контроля подготовлен соответствующий акт, который доведен до сведения подконтрольного юридического лица.</w:t>
      </w:r>
    </w:p>
    <w:p w14:paraId="127C99E5" w14:textId="77777777" w:rsidR="003456C0" w:rsidRPr="008B38FC" w:rsidRDefault="003456C0"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Осуществление контроля выполнения обязательных лицензионных требований и условий организациями, осуществляющими образовательную деятельность на основании лицензии, защищает права и свободу участников образовательного процесса на получение качественного образования.</w:t>
      </w:r>
    </w:p>
    <w:p w14:paraId="5128B444" w14:textId="77777777" w:rsidR="003456C0" w:rsidRPr="008B38FC" w:rsidRDefault="003456C0"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8B38FC">
        <w:rPr>
          <w:rFonts w:ascii="Times New Roman" w:hAnsi="Times New Roman" w:cs="Times New Roman"/>
          <w:b/>
          <w:i/>
          <w:sz w:val="24"/>
          <w:szCs w:val="24"/>
        </w:rPr>
        <w:t xml:space="preserve">введение 31 (тридцати одного) </w:t>
      </w:r>
      <w:r w:rsidRPr="008B38FC">
        <w:rPr>
          <w:rFonts w:ascii="Times New Roman" w:hAnsi="Times New Roman" w:cs="Times New Roman"/>
          <w:sz w:val="24"/>
          <w:szCs w:val="24"/>
        </w:rPr>
        <w:t xml:space="preserve">нового  направления подготовки, профессий, специальностей в </w:t>
      </w:r>
      <w:r w:rsidRPr="008B38FC">
        <w:rPr>
          <w:rFonts w:ascii="Times New Roman" w:hAnsi="Times New Roman" w:cs="Times New Roman"/>
          <w:b/>
          <w:i/>
          <w:sz w:val="24"/>
          <w:szCs w:val="24"/>
        </w:rPr>
        <w:t>7 (семи)</w:t>
      </w:r>
      <w:r w:rsidRPr="008B38FC">
        <w:rPr>
          <w:rFonts w:ascii="Times New Roman" w:hAnsi="Times New Roman" w:cs="Times New Roman"/>
          <w:sz w:val="24"/>
          <w:szCs w:val="24"/>
        </w:rPr>
        <w:t xml:space="preserve"> организациях образования республиканского подчинения:</w:t>
      </w:r>
    </w:p>
    <w:p w14:paraId="219878E2" w14:textId="77777777" w:rsidR="003456C0" w:rsidRPr="008B38FC" w:rsidRDefault="003456C0" w:rsidP="008B38FC">
      <w:pPr>
        <w:tabs>
          <w:tab w:val="left" w:pos="709"/>
        </w:tabs>
        <w:spacing w:after="0" w:line="240" w:lineRule="auto"/>
        <w:ind w:firstLine="709"/>
        <w:jc w:val="both"/>
        <w:rPr>
          <w:rFonts w:ascii="Times New Roman" w:eastAsia="Times New Roman" w:hAnsi="Times New Roman" w:cs="Times New Roman"/>
          <w:b/>
          <w:sz w:val="24"/>
          <w:szCs w:val="24"/>
        </w:rPr>
      </w:pPr>
      <w:r w:rsidRPr="008B38FC">
        <w:rPr>
          <w:rFonts w:ascii="Times New Roman" w:eastAsia="Times New Roman" w:hAnsi="Times New Roman" w:cs="Times New Roman"/>
          <w:b/>
          <w:i/>
          <w:sz w:val="24"/>
          <w:szCs w:val="24"/>
        </w:rPr>
        <w:t>1)</w:t>
      </w:r>
      <w:r w:rsidRPr="008B38FC">
        <w:rPr>
          <w:rFonts w:ascii="Times New Roman" w:eastAsia="Times New Roman" w:hAnsi="Times New Roman" w:cs="Times New Roman"/>
          <w:b/>
          <w:i/>
          <w:sz w:val="24"/>
          <w:szCs w:val="24"/>
          <w:u w:val="single"/>
        </w:rPr>
        <w:t>ГОУ «Днестровский техникум энергетики и компьютерных технологий»</w:t>
      </w:r>
    </w:p>
    <w:p w14:paraId="71624A51" w14:textId="77777777" w:rsidR="003456C0" w:rsidRPr="008B38FC" w:rsidRDefault="003456C0" w:rsidP="008B38FC">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8B38FC">
        <w:rPr>
          <w:rFonts w:ascii="Times New Roman" w:eastAsiaTheme="minorEastAsia" w:hAnsi="Times New Roman" w:cs="Times New Roman"/>
          <w:i/>
          <w:sz w:val="24"/>
          <w:szCs w:val="24"/>
          <w:u w:val="single"/>
        </w:rPr>
        <w:lastRenderedPageBreak/>
        <w:t xml:space="preserve">1 программа </w:t>
      </w:r>
      <w:r w:rsidRPr="008B38FC">
        <w:rPr>
          <w:rFonts w:ascii="Times New Roman" w:eastAsiaTheme="minorEastAsia" w:hAnsi="Times New Roman" w:cs="Times New Roman"/>
          <w:sz w:val="24"/>
          <w:szCs w:val="24"/>
        </w:rPr>
        <w:t>профессиональной подготовки по профессии</w:t>
      </w:r>
    </w:p>
    <w:p w14:paraId="62CA0BEC" w14:textId="77777777" w:rsidR="003456C0" w:rsidRPr="008B38FC" w:rsidRDefault="003456C0" w:rsidP="008B38FC">
      <w:pPr>
        <w:widowControl w:val="0"/>
        <w:numPr>
          <w:ilvl w:val="0"/>
          <w:numId w:val="12"/>
        </w:numPr>
        <w:shd w:val="clear" w:color="auto" w:fill="FFFFFF"/>
        <w:tabs>
          <w:tab w:val="left" w:pos="0"/>
          <w:tab w:val="left" w:pos="709"/>
          <w:tab w:val="left" w:pos="851"/>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 xml:space="preserve"> 18809 Станочник широкого профиля;</w:t>
      </w:r>
    </w:p>
    <w:p w14:paraId="7C38385E" w14:textId="77777777" w:rsidR="003456C0" w:rsidRPr="008B38FC" w:rsidRDefault="003456C0" w:rsidP="008B38FC">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sz w:val="24"/>
          <w:szCs w:val="24"/>
        </w:rPr>
        <w:t xml:space="preserve">2) </w:t>
      </w:r>
      <w:r w:rsidRPr="008B38FC">
        <w:rPr>
          <w:rFonts w:ascii="Times New Roman" w:eastAsia="Times New Roman" w:hAnsi="Times New Roman" w:cs="Times New Roman"/>
          <w:b/>
          <w:i/>
          <w:sz w:val="24"/>
          <w:szCs w:val="24"/>
          <w:u w:val="single"/>
        </w:rPr>
        <w:t>ГОУ СПО «Бендерский торгово-технологический техникум»</w:t>
      </w:r>
    </w:p>
    <w:p w14:paraId="13D773F9" w14:textId="77777777" w:rsidR="003456C0" w:rsidRPr="008B38FC" w:rsidRDefault="003456C0" w:rsidP="008B38FC">
      <w:pPr>
        <w:tabs>
          <w:tab w:val="left" w:pos="709"/>
        </w:tabs>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rPr>
        <w:t>1 программа</w:t>
      </w:r>
      <w:r w:rsidRPr="008B38FC">
        <w:rPr>
          <w:rFonts w:ascii="Times New Roman" w:eastAsia="Times New Roman" w:hAnsi="Times New Roman" w:cs="Times New Roman"/>
          <w:sz w:val="24"/>
          <w:szCs w:val="24"/>
        </w:rPr>
        <w:t xml:space="preserve"> подготовки специалистов среднего профессионального образования по специальности</w:t>
      </w:r>
    </w:p>
    <w:p w14:paraId="4B88DAD1" w14:textId="77777777" w:rsidR="003456C0" w:rsidRPr="008B38FC" w:rsidRDefault="003456C0" w:rsidP="008B38FC">
      <w:pPr>
        <w:numPr>
          <w:ilvl w:val="0"/>
          <w:numId w:val="12"/>
        </w:numPr>
        <w:tabs>
          <w:tab w:val="left" w:pos="709"/>
          <w:tab w:val="left" w:pos="851"/>
        </w:tabs>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2.42.02.01Реклама;</w:t>
      </w:r>
    </w:p>
    <w:p w14:paraId="5C3F6914" w14:textId="77777777" w:rsidR="003456C0" w:rsidRPr="008B38FC" w:rsidRDefault="003456C0" w:rsidP="008B38FC">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i/>
          <w:sz w:val="24"/>
          <w:szCs w:val="24"/>
          <w:u w:val="single"/>
        </w:rPr>
        <w:t>3) ГОУ «ПГУ им. Т.Г. Шевченко»</w:t>
      </w:r>
    </w:p>
    <w:p w14:paraId="07AF065A" w14:textId="77777777" w:rsidR="003456C0" w:rsidRPr="008B38FC" w:rsidRDefault="003456C0" w:rsidP="008B38FC">
      <w:pPr>
        <w:widowControl w:val="0"/>
        <w:shd w:val="clear" w:color="auto" w:fill="FFFFFF"/>
        <w:tabs>
          <w:tab w:val="left" w:pos="0"/>
          <w:tab w:val="left" w:pos="709"/>
        </w:tabs>
        <w:autoSpaceDE w:val="0"/>
        <w:autoSpaceDN w:val="0"/>
        <w:adjustRightInd w:val="0"/>
        <w:spacing w:after="0" w:line="240" w:lineRule="auto"/>
        <w:ind w:left="349" w:firstLine="360"/>
        <w:jc w:val="both"/>
        <w:rPr>
          <w:rFonts w:ascii="Times New Roman" w:eastAsiaTheme="minorEastAsia" w:hAnsi="Times New Roman" w:cs="Times New Roman"/>
          <w:sz w:val="24"/>
          <w:szCs w:val="24"/>
        </w:rPr>
      </w:pPr>
      <w:r w:rsidRPr="008B38FC">
        <w:rPr>
          <w:rFonts w:ascii="Times New Roman" w:eastAsiaTheme="minorEastAsia" w:hAnsi="Times New Roman" w:cs="Times New Roman"/>
          <w:i/>
          <w:sz w:val="24"/>
          <w:szCs w:val="24"/>
          <w:u w:val="single"/>
        </w:rPr>
        <w:t xml:space="preserve">1 программа </w:t>
      </w:r>
      <w:r w:rsidRPr="008B38FC">
        <w:rPr>
          <w:rFonts w:ascii="Times New Roman" w:eastAsiaTheme="minorEastAsia" w:hAnsi="Times New Roman" w:cs="Times New Roman"/>
          <w:sz w:val="24"/>
          <w:szCs w:val="24"/>
        </w:rPr>
        <w:t>высшего профессионального образования по направлению подготовки (уровень бакалавриата)</w:t>
      </w:r>
    </w:p>
    <w:p w14:paraId="60935541" w14:textId="77777777" w:rsidR="003456C0" w:rsidRPr="008B38FC" w:rsidRDefault="003456C0" w:rsidP="008B38FC">
      <w:pPr>
        <w:widowControl w:val="0"/>
        <w:numPr>
          <w:ilvl w:val="0"/>
          <w:numId w:val="12"/>
        </w:numPr>
        <w:shd w:val="clear" w:color="auto" w:fill="FFFFFF"/>
        <w:tabs>
          <w:tab w:val="left" w:pos="0"/>
          <w:tab w:val="left" w:pos="709"/>
          <w:tab w:val="left" w:pos="851"/>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2.21.03.03 Геодезия и дистанционное зондирование;</w:t>
      </w:r>
    </w:p>
    <w:p w14:paraId="0F3A7F0D" w14:textId="77777777" w:rsidR="003456C0" w:rsidRPr="008B38FC" w:rsidRDefault="003456C0" w:rsidP="008B38FC">
      <w:pPr>
        <w:widowControl w:val="0"/>
        <w:shd w:val="clear" w:color="auto" w:fill="FFFFFF"/>
        <w:tabs>
          <w:tab w:val="left" w:pos="0"/>
          <w:tab w:val="left" w:pos="709"/>
          <w:tab w:val="left" w:pos="851"/>
        </w:tabs>
        <w:autoSpaceDE w:val="0"/>
        <w:autoSpaceDN w:val="0"/>
        <w:adjustRightInd w:val="0"/>
        <w:spacing w:after="0" w:line="240" w:lineRule="auto"/>
        <w:ind w:left="709"/>
        <w:jc w:val="both"/>
        <w:rPr>
          <w:rFonts w:ascii="Times New Roman" w:eastAsiaTheme="minorEastAsia" w:hAnsi="Times New Roman" w:cs="Times New Roman"/>
          <w:i/>
          <w:sz w:val="24"/>
          <w:szCs w:val="24"/>
          <w:u w:val="single"/>
        </w:rPr>
      </w:pPr>
      <w:r w:rsidRPr="008B38FC">
        <w:rPr>
          <w:rFonts w:ascii="Times New Roman" w:eastAsiaTheme="minorEastAsia" w:hAnsi="Times New Roman" w:cs="Times New Roman"/>
          <w:i/>
          <w:sz w:val="24"/>
          <w:szCs w:val="24"/>
          <w:u w:val="single"/>
        </w:rPr>
        <w:t>1 программа среднего профессионального образования по специальности</w:t>
      </w:r>
    </w:p>
    <w:p w14:paraId="5228C06E" w14:textId="77777777" w:rsidR="003456C0" w:rsidRPr="008B38FC" w:rsidRDefault="003456C0" w:rsidP="008B38FC">
      <w:pPr>
        <w:widowControl w:val="0"/>
        <w:numPr>
          <w:ilvl w:val="0"/>
          <w:numId w:val="12"/>
        </w:numPr>
        <w:shd w:val="clear" w:color="auto" w:fill="FFFFFF"/>
        <w:tabs>
          <w:tab w:val="left" w:pos="0"/>
          <w:tab w:val="left" w:pos="709"/>
          <w:tab w:val="left" w:pos="851"/>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2.15.021.07-1 Монтаж и техническая эксплуатация автоматизированных систем и объектов ЖКХ;</w:t>
      </w:r>
    </w:p>
    <w:p w14:paraId="006B2A56"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u w:val="single"/>
        </w:rPr>
        <w:t>2 программы повышения квалификации</w:t>
      </w:r>
      <w:r w:rsidRPr="008B38FC">
        <w:rPr>
          <w:rFonts w:ascii="Times New Roman" w:eastAsia="Times New Roman" w:hAnsi="Times New Roman" w:cs="Times New Roman"/>
          <w:sz w:val="24"/>
          <w:szCs w:val="24"/>
        </w:rPr>
        <w:t>понаправлениям подготовки «Педагогическое образование», «Психолого-педагогическое образование;</w:t>
      </w:r>
    </w:p>
    <w:p w14:paraId="2A43C7B6"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u w:val="single"/>
        </w:rPr>
        <w:t>18 программ</w:t>
      </w:r>
      <w:r w:rsidRPr="008B38FC">
        <w:rPr>
          <w:rFonts w:ascii="Times New Roman" w:eastAsia="Times New Roman" w:hAnsi="Times New Roman" w:cs="Times New Roman"/>
          <w:sz w:val="24"/>
          <w:szCs w:val="24"/>
        </w:rPr>
        <w:t xml:space="preserve"> послевузовского медицинского и фармацевтического образования – программ ординатуры;</w:t>
      </w:r>
    </w:p>
    <w:p w14:paraId="055159E1" w14:textId="77777777" w:rsidR="003456C0" w:rsidRPr="008B38FC" w:rsidRDefault="003456C0" w:rsidP="008B38FC">
      <w:pPr>
        <w:widowControl w:val="0"/>
        <w:shd w:val="clear" w:color="auto" w:fill="FFFFFF"/>
        <w:tabs>
          <w:tab w:val="left" w:pos="0"/>
          <w:tab w:val="left" w:pos="709"/>
        </w:tabs>
        <w:autoSpaceDE w:val="0"/>
        <w:autoSpaceDN w:val="0"/>
        <w:adjustRightInd w:val="0"/>
        <w:spacing w:after="0" w:line="240" w:lineRule="auto"/>
        <w:ind w:left="349" w:firstLine="360"/>
        <w:jc w:val="both"/>
        <w:rPr>
          <w:rFonts w:ascii="Times New Roman" w:eastAsiaTheme="minorEastAsia" w:hAnsi="Times New Roman" w:cs="Times New Roman"/>
          <w:sz w:val="24"/>
          <w:szCs w:val="24"/>
        </w:rPr>
      </w:pPr>
      <w:r w:rsidRPr="008B38FC">
        <w:rPr>
          <w:rFonts w:ascii="Times New Roman" w:eastAsiaTheme="minorEastAsia" w:hAnsi="Times New Roman" w:cs="Times New Roman"/>
          <w:i/>
          <w:sz w:val="24"/>
          <w:szCs w:val="24"/>
          <w:u w:val="single"/>
        </w:rPr>
        <w:t xml:space="preserve">3 программы </w:t>
      </w:r>
      <w:r w:rsidRPr="008B38FC">
        <w:rPr>
          <w:rFonts w:ascii="Times New Roman" w:eastAsiaTheme="minorEastAsia" w:hAnsi="Times New Roman" w:cs="Times New Roman"/>
          <w:sz w:val="24"/>
          <w:szCs w:val="24"/>
        </w:rPr>
        <w:t>высшего профессионального образования по направлению подготовки (уровень магистратуры)</w:t>
      </w:r>
    </w:p>
    <w:p w14:paraId="1CF1B3AA" w14:textId="77777777" w:rsidR="003456C0" w:rsidRPr="008B38FC" w:rsidRDefault="003456C0" w:rsidP="008B38FC">
      <w:pPr>
        <w:widowControl w:val="0"/>
        <w:numPr>
          <w:ilvl w:val="0"/>
          <w:numId w:val="13"/>
        </w:numPr>
        <w:shd w:val="clear" w:color="auto" w:fill="FFFFFF"/>
        <w:tabs>
          <w:tab w:val="left" w:pos="0"/>
          <w:tab w:val="left" w:pos="709"/>
          <w:tab w:val="left" w:pos="851"/>
        </w:tabs>
        <w:autoSpaceDE w:val="0"/>
        <w:autoSpaceDN w:val="0"/>
        <w:adjustRightInd w:val="0"/>
        <w:spacing w:after="0" w:line="240" w:lineRule="auto"/>
        <w:ind w:hanging="1145"/>
        <w:contextualSpacing/>
        <w:jc w:val="both"/>
        <w:rPr>
          <w:rFonts w:ascii="Times New Roman" w:eastAsiaTheme="minorEastAsia" w:hAnsi="Times New Roman" w:cs="Times New Roman"/>
          <w:sz w:val="24"/>
          <w:szCs w:val="24"/>
        </w:rPr>
      </w:pPr>
      <w:r w:rsidRPr="008B38FC">
        <w:rPr>
          <w:rFonts w:ascii="Times New Roman" w:eastAsiaTheme="minorEastAsia" w:hAnsi="Times New Roman" w:cs="Times New Roman"/>
          <w:sz w:val="24"/>
          <w:szCs w:val="24"/>
        </w:rPr>
        <w:t>2.15.04.04 Автоматизация технологических процессов и производств;</w:t>
      </w:r>
    </w:p>
    <w:p w14:paraId="7F865550"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6.44.04.03 Специальное (дефектологическое) образование;</w:t>
      </w:r>
    </w:p>
    <w:p w14:paraId="5F83CA5F"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5.42.04.01 Реклама и связь с общественностью.</w:t>
      </w:r>
    </w:p>
    <w:p w14:paraId="5DF77ABF" w14:textId="77777777" w:rsidR="003456C0" w:rsidRPr="008B38FC" w:rsidRDefault="003456C0" w:rsidP="008B38FC">
      <w:pPr>
        <w:tabs>
          <w:tab w:val="left" w:pos="709"/>
          <w:tab w:val="left" w:pos="993"/>
        </w:tabs>
        <w:spacing w:after="0" w:line="240" w:lineRule="auto"/>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sz w:val="24"/>
          <w:szCs w:val="24"/>
        </w:rPr>
        <w:tab/>
      </w:r>
      <w:r w:rsidRPr="008B38FC">
        <w:rPr>
          <w:rFonts w:ascii="Times New Roman" w:eastAsia="Times New Roman" w:hAnsi="Times New Roman" w:cs="Times New Roman"/>
          <w:b/>
          <w:i/>
          <w:sz w:val="24"/>
          <w:szCs w:val="24"/>
          <w:u w:val="single"/>
        </w:rPr>
        <w:t>4) ГОУ СПО «Дубоссарский индустриальный техникум»</w:t>
      </w:r>
    </w:p>
    <w:p w14:paraId="7A2CE23A" w14:textId="77777777" w:rsidR="003456C0" w:rsidRPr="008B38FC" w:rsidRDefault="003456C0" w:rsidP="008B38FC">
      <w:pPr>
        <w:tabs>
          <w:tab w:val="left" w:pos="709"/>
          <w:tab w:val="left" w:pos="993"/>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r>
      <w:r w:rsidRPr="008B38FC">
        <w:rPr>
          <w:rFonts w:ascii="Times New Roman" w:eastAsia="Times New Roman" w:hAnsi="Times New Roman" w:cs="Times New Roman"/>
          <w:i/>
          <w:sz w:val="24"/>
          <w:szCs w:val="24"/>
          <w:u w:val="single"/>
        </w:rPr>
        <w:t>1 программа</w:t>
      </w:r>
      <w:r w:rsidRPr="008B38FC">
        <w:rPr>
          <w:rFonts w:ascii="Times New Roman" w:eastAsia="Times New Roman" w:hAnsi="Times New Roman" w:cs="Times New Roman"/>
          <w:sz w:val="24"/>
          <w:szCs w:val="24"/>
        </w:rPr>
        <w:t xml:space="preserve"> профессиональной подготовки по профессии </w:t>
      </w:r>
    </w:p>
    <w:p w14:paraId="26EFBA0A"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13453 Маляр строительный</w:t>
      </w:r>
    </w:p>
    <w:p w14:paraId="55C0EBEC" w14:textId="77777777" w:rsidR="003456C0" w:rsidRPr="008B38FC" w:rsidRDefault="003456C0" w:rsidP="008B38FC">
      <w:pPr>
        <w:tabs>
          <w:tab w:val="left" w:pos="709"/>
          <w:tab w:val="left" w:pos="993"/>
        </w:tabs>
        <w:spacing w:after="0" w:line="240" w:lineRule="auto"/>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sz w:val="24"/>
          <w:szCs w:val="24"/>
        </w:rPr>
        <w:tab/>
      </w:r>
      <w:r w:rsidRPr="008B38FC">
        <w:rPr>
          <w:rFonts w:ascii="Times New Roman" w:eastAsia="Times New Roman" w:hAnsi="Times New Roman" w:cs="Times New Roman"/>
          <w:b/>
          <w:i/>
          <w:sz w:val="24"/>
          <w:szCs w:val="24"/>
          <w:u w:val="single"/>
        </w:rPr>
        <w:t xml:space="preserve">5)ГОУ СПО «Рыбницкий политехнический техникум» </w:t>
      </w:r>
    </w:p>
    <w:p w14:paraId="652791DA" w14:textId="77777777" w:rsidR="003456C0" w:rsidRPr="008B38FC" w:rsidRDefault="003456C0" w:rsidP="008B38FC">
      <w:pPr>
        <w:tabs>
          <w:tab w:val="left" w:pos="709"/>
          <w:tab w:val="left" w:pos="993"/>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r>
      <w:r w:rsidRPr="008B38FC">
        <w:rPr>
          <w:rFonts w:ascii="Times New Roman" w:eastAsia="Times New Roman" w:hAnsi="Times New Roman" w:cs="Times New Roman"/>
          <w:i/>
          <w:sz w:val="24"/>
          <w:szCs w:val="24"/>
          <w:u w:val="single"/>
        </w:rPr>
        <w:t>1 программа</w:t>
      </w:r>
      <w:r w:rsidRPr="008B38FC">
        <w:rPr>
          <w:rFonts w:ascii="Times New Roman" w:eastAsia="Times New Roman" w:hAnsi="Times New Roman" w:cs="Times New Roman"/>
          <w:sz w:val="24"/>
          <w:szCs w:val="24"/>
        </w:rPr>
        <w:t xml:space="preserve"> начального профессионального образования по профессии</w:t>
      </w:r>
    </w:p>
    <w:p w14:paraId="3A133F39" w14:textId="77777777" w:rsidR="003456C0" w:rsidRPr="008B38FC" w:rsidRDefault="003456C0" w:rsidP="008B38FC">
      <w:pPr>
        <w:numPr>
          <w:ilvl w:val="0"/>
          <w:numId w:val="13"/>
        </w:numPr>
        <w:tabs>
          <w:tab w:val="left" w:pos="709"/>
          <w:tab w:val="left" w:pos="993"/>
        </w:tabs>
        <w:spacing w:after="0" w:line="240" w:lineRule="auto"/>
        <w:ind w:hanging="1145"/>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2.15.01.32 Оператор станков с программным управлением;</w:t>
      </w:r>
    </w:p>
    <w:p w14:paraId="0F6D3E2F" w14:textId="77777777" w:rsidR="003456C0" w:rsidRPr="008B38FC" w:rsidRDefault="003456C0" w:rsidP="008B38FC">
      <w:pPr>
        <w:numPr>
          <w:ilvl w:val="0"/>
          <w:numId w:val="14"/>
        </w:numPr>
        <w:tabs>
          <w:tab w:val="left" w:pos="709"/>
          <w:tab w:val="left" w:pos="993"/>
        </w:tabs>
        <w:spacing w:after="0" w:line="240" w:lineRule="auto"/>
        <w:ind w:left="993"/>
        <w:contextualSpacing/>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i/>
          <w:sz w:val="24"/>
          <w:szCs w:val="24"/>
          <w:u w:val="single"/>
        </w:rPr>
        <w:t>ГОУ СПО «Каменский политехнический техникум»</w:t>
      </w:r>
    </w:p>
    <w:p w14:paraId="6CF747B2" w14:textId="77777777" w:rsidR="003456C0" w:rsidRPr="008B38FC" w:rsidRDefault="003456C0" w:rsidP="008B38FC">
      <w:pPr>
        <w:tabs>
          <w:tab w:val="left" w:pos="709"/>
          <w:tab w:val="left" w:pos="993"/>
        </w:tabs>
        <w:spacing w:after="0" w:line="240" w:lineRule="auto"/>
        <w:jc w:val="both"/>
        <w:rPr>
          <w:rFonts w:ascii="Times New Roman" w:eastAsia="Times New Roman" w:hAnsi="Times New Roman" w:cs="Times New Roman"/>
          <w:sz w:val="24"/>
          <w:szCs w:val="24"/>
        </w:rPr>
      </w:pPr>
      <w:r w:rsidRPr="008B38FC">
        <w:rPr>
          <w:rFonts w:ascii="Times New Roman" w:eastAsia="Times New Roman" w:hAnsi="Times New Roman" w:cs="Times New Roman"/>
          <w:i/>
          <w:sz w:val="24"/>
          <w:szCs w:val="24"/>
          <w:u w:val="single"/>
        </w:rPr>
        <w:t>1 программа</w:t>
      </w:r>
      <w:r w:rsidRPr="008B38FC">
        <w:rPr>
          <w:rFonts w:ascii="Times New Roman" w:eastAsia="Times New Roman" w:hAnsi="Times New Roman" w:cs="Times New Roman"/>
          <w:sz w:val="24"/>
          <w:szCs w:val="24"/>
        </w:rPr>
        <w:t xml:space="preserve"> профессиональной подготовки по профессии </w:t>
      </w:r>
    </w:p>
    <w:p w14:paraId="65866176"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19906 Электросварщик ручной сварки;</w:t>
      </w:r>
    </w:p>
    <w:p w14:paraId="6F55D7FC" w14:textId="77777777" w:rsidR="003456C0" w:rsidRPr="008B38FC" w:rsidRDefault="003456C0" w:rsidP="008B38FC">
      <w:pPr>
        <w:tabs>
          <w:tab w:val="left" w:pos="709"/>
          <w:tab w:val="left" w:pos="993"/>
        </w:tabs>
        <w:spacing w:after="0" w:line="240" w:lineRule="auto"/>
        <w:ind w:left="709"/>
        <w:jc w:val="both"/>
        <w:rPr>
          <w:rFonts w:ascii="Times New Roman" w:eastAsia="Times New Roman" w:hAnsi="Times New Roman" w:cs="Times New Roman"/>
          <w:b/>
          <w:i/>
          <w:sz w:val="24"/>
          <w:szCs w:val="24"/>
          <w:u w:val="single"/>
        </w:rPr>
      </w:pPr>
      <w:r w:rsidRPr="008B38FC">
        <w:rPr>
          <w:rFonts w:ascii="Times New Roman" w:eastAsia="Times New Roman" w:hAnsi="Times New Roman" w:cs="Times New Roman"/>
          <w:b/>
          <w:i/>
          <w:sz w:val="24"/>
          <w:szCs w:val="24"/>
        </w:rPr>
        <w:t>7)</w:t>
      </w:r>
      <w:r w:rsidRPr="008B38FC">
        <w:rPr>
          <w:rFonts w:ascii="Times New Roman" w:eastAsia="Times New Roman" w:hAnsi="Times New Roman" w:cs="Times New Roman"/>
          <w:b/>
          <w:i/>
          <w:sz w:val="24"/>
          <w:szCs w:val="24"/>
          <w:u w:val="single"/>
        </w:rPr>
        <w:t>ГОУ СПО «Тираспольский техникум коммерции»</w:t>
      </w:r>
    </w:p>
    <w:p w14:paraId="4B4BE2DF" w14:textId="77777777" w:rsidR="003456C0" w:rsidRPr="008B38FC" w:rsidRDefault="003456C0" w:rsidP="008B38FC">
      <w:pPr>
        <w:tabs>
          <w:tab w:val="left" w:pos="709"/>
          <w:tab w:val="left" w:pos="993"/>
        </w:tabs>
        <w:spacing w:after="0" w:line="240" w:lineRule="auto"/>
        <w:ind w:left="709"/>
        <w:jc w:val="both"/>
        <w:rPr>
          <w:rFonts w:ascii="Times New Roman" w:eastAsia="Times New Roman" w:hAnsi="Times New Roman" w:cs="Times New Roman"/>
          <w:i/>
          <w:sz w:val="24"/>
          <w:szCs w:val="24"/>
          <w:u w:val="single"/>
        </w:rPr>
      </w:pPr>
      <w:r w:rsidRPr="008B38FC">
        <w:rPr>
          <w:rFonts w:ascii="Times New Roman" w:eastAsia="Times New Roman" w:hAnsi="Times New Roman" w:cs="Times New Roman"/>
          <w:i/>
          <w:sz w:val="24"/>
          <w:szCs w:val="24"/>
          <w:u w:val="single"/>
        </w:rPr>
        <w:t>1 программа повышения квалификации</w:t>
      </w:r>
    </w:p>
    <w:p w14:paraId="394B5676" w14:textId="77777777" w:rsidR="003456C0" w:rsidRPr="008B38FC" w:rsidRDefault="003456C0" w:rsidP="008B38FC">
      <w:pPr>
        <w:numPr>
          <w:ilvl w:val="0"/>
          <w:numId w:val="13"/>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16675 Повар.</w:t>
      </w:r>
    </w:p>
    <w:p w14:paraId="1A40B15B" w14:textId="77777777" w:rsidR="002A6639" w:rsidRPr="008B38FC" w:rsidRDefault="003456C0" w:rsidP="008B38FC">
      <w:pPr>
        <w:widowControl w:val="0"/>
        <w:shd w:val="clear" w:color="auto" w:fill="FFFFFF"/>
        <w:tabs>
          <w:tab w:val="left" w:pos="702"/>
        </w:tabs>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ab/>
      </w:r>
    </w:p>
    <w:p w14:paraId="4B0B4F26" w14:textId="77777777" w:rsidR="00390E43" w:rsidRPr="008B38FC" w:rsidRDefault="00133B08" w:rsidP="008B38FC">
      <w:pPr>
        <w:spacing w:after="0" w:line="240" w:lineRule="auto"/>
        <w:ind w:left="705"/>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2.3. </w:t>
      </w:r>
      <w:r w:rsidRPr="008B38FC">
        <w:rPr>
          <w:rFonts w:ascii="Times New Roman" w:eastAsia="Times" w:hAnsi="Times New Roman" w:cs="Times New Roman"/>
          <w:sz w:val="24"/>
          <w:szCs w:val="24"/>
        </w:rPr>
        <w:t>Мероприятия по реализации направлений деятельности Министерства просвещения</w:t>
      </w:r>
      <w:r w:rsidR="003C0BB6" w:rsidRPr="008B38FC">
        <w:rPr>
          <w:rFonts w:ascii="Times New Roman" w:eastAsia="Times" w:hAnsi="Times New Roman" w:cs="Times New Roman"/>
          <w:sz w:val="24"/>
          <w:szCs w:val="24"/>
        </w:rPr>
        <w:t xml:space="preserve"> ПМР</w:t>
      </w:r>
    </w:p>
    <w:p w14:paraId="0BE83B5A" w14:textId="4E3171CE" w:rsidR="00822E7F" w:rsidRPr="008B38FC" w:rsidRDefault="00822E7F" w:rsidP="008B38FC">
      <w:pPr>
        <w:spacing w:after="0" w:line="240" w:lineRule="auto"/>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2.3.1. Сведения об объеме документооборота Министерства просвещения ПМР за 202</w:t>
      </w:r>
      <w:r w:rsidR="000B09EC"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w:t>
      </w:r>
    </w:p>
    <w:p w14:paraId="5778FB5D" w14:textId="3538187B"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За отчетный период Министерством просвещения Приднестровской Молдавской Республики разработано  2 010 ведомственных правовых актов, в том числе:</w:t>
      </w:r>
    </w:p>
    <w:p w14:paraId="57500716"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Приказов Министерства просвещения Приднестровской Молдавской Республики по основной деятельности – 1 181,</w:t>
      </w:r>
    </w:p>
    <w:p w14:paraId="342CAAD7"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Распоряжений Министерства просвещения Приднестровской Молдавской Республики – 829.</w:t>
      </w:r>
    </w:p>
    <w:p w14:paraId="30A2B766"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Рассмотрено и подготовлено:</w:t>
      </w:r>
    </w:p>
    <w:p w14:paraId="6D628DDB"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- 11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w:t>
      </w:r>
    </w:p>
    <w:p w14:paraId="78E90789"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- 135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w:t>
      </w:r>
    </w:p>
    <w:p w14:paraId="1ED31213"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Всего за 2022 год рассмотрено:</w:t>
      </w:r>
    </w:p>
    <w:p w14:paraId="22692DC2"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lastRenderedPageBreak/>
        <w:t>-   58 поручений Президента Приднестровской Молдавской Республики,</w:t>
      </w:r>
    </w:p>
    <w:p w14:paraId="380D3090"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- 313 поручений Правительства Приднестровской Молдавской Республики,</w:t>
      </w:r>
    </w:p>
    <w:p w14:paraId="6D0CC9EB"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- 22 обращения депутатов Верховного Совета Приднестровской Молдавской Республики,</w:t>
      </w:r>
    </w:p>
    <w:p w14:paraId="1EAB32C3"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- 119 обращений глав государственных администраций городов и районов,</w:t>
      </w:r>
    </w:p>
    <w:p w14:paraId="28C71605"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- 563 документа, поступивших от иных министерств и ведомств,</w:t>
      </w:r>
    </w:p>
    <w:p w14:paraId="78A4739D"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- 2 532 документа, поступивших от подведомственных учреждений по организационным вопросам деятельности, </w:t>
      </w:r>
    </w:p>
    <w:p w14:paraId="57F437E8"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- 1 899 документов,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w:t>
      </w:r>
    </w:p>
    <w:p w14:paraId="4F11B272"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183 протокольных поручения. </w:t>
      </w:r>
    </w:p>
    <w:p w14:paraId="74F7A038"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410 обращений граждан, в том числе для рассмотрения по поручению Администрации Президента и Правительства Приднестровской Молдавской Республики – 42, посредством рубрики «Вопросы и ответы» на официальном сайте Министерства просвещения – 240, по электронной почте – 65, через Портал государственных услуг – 4, в оригинале – 59.</w:t>
      </w:r>
    </w:p>
    <w:p w14:paraId="5ACA7842"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По результатам рассмотрения обращений граждан в Министерство просвещения за 2022 год удовлетворено 53 обращения,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 </w:t>
      </w:r>
    </w:p>
    <w:p w14:paraId="1E0D049A"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Анализ показывает, что с жалобами на работников системы образования поступило 27 обращений.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165 заявителей, нострификации – 5 заявителей, квот на обучение в РФ – 9 заявителей, по вопросам выдачи справок – 14 заявителей. Жилищные вопросы в своих обращениях затронули 2 заявителя, трудоустройства – 8 заявителей, по другим вопросам – 138 заявителей. </w:t>
      </w:r>
    </w:p>
    <w:p w14:paraId="74763AF8"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2022 году общий оборот документов в Министерстве просвещения по сравнению с 2021 годом увеличился на 1 730 единиц и составил 23 177 единиц (в 2021 году - 21 447):</w:t>
      </w:r>
    </w:p>
    <w:p w14:paraId="76C130AE" w14:textId="6BE7CEC4"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количество документов, поступивших в Министерство просвещения, за отчетный период по сравнению с 2021 годом возросло на 878 единиц и составило 14 382 единицы (в 2021 году – 13 504); </w:t>
      </w:r>
    </w:p>
    <w:p w14:paraId="6C757553"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2021 годом возросло на 630 единиц и составило 6 785 единиц (в 2021 году – 6 155); </w:t>
      </w:r>
    </w:p>
    <w:p w14:paraId="2F3B9594" w14:textId="7122E391" w:rsidR="00390E43" w:rsidRPr="008B38FC" w:rsidRDefault="000B09EC"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t>- количество приказов и распоряжений по основной деятельности Министерства просвещения за отчетный период по сравнению с 2021 годом увеличилось на 222 единицы и составило 2 010 единиц (в 2021 году – 1 788).</w:t>
      </w:r>
    </w:p>
    <w:p w14:paraId="2F471FFE" w14:textId="77777777" w:rsidR="000B09EC" w:rsidRPr="008B38FC" w:rsidRDefault="000B09EC" w:rsidP="008B38FC">
      <w:pPr>
        <w:spacing w:after="0" w:line="240" w:lineRule="auto"/>
        <w:ind w:firstLine="709"/>
        <w:jc w:val="both"/>
        <w:rPr>
          <w:rFonts w:ascii="Times New Roman" w:eastAsia="Times" w:hAnsi="Times New Roman" w:cs="Times New Roman"/>
          <w:sz w:val="24"/>
          <w:szCs w:val="24"/>
        </w:rPr>
      </w:pPr>
    </w:p>
    <w:p w14:paraId="1BE621B7" w14:textId="2AECFF0D" w:rsidR="00390E43" w:rsidRPr="003417A2" w:rsidRDefault="00133B08" w:rsidP="008B38FC">
      <w:pPr>
        <w:spacing w:after="0" w:line="240" w:lineRule="auto"/>
        <w:ind w:firstLine="709"/>
        <w:jc w:val="both"/>
        <w:rPr>
          <w:rFonts w:ascii="Times New Roman" w:eastAsia="Times" w:hAnsi="Times New Roman" w:cs="Times New Roman"/>
          <w:b/>
          <w:bCs/>
          <w:sz w:val="24"/>
          <w:szCs w:val="24"/>
        </w:rPr>
      </w:pPr>
      <w:r w:rsidRPr="003417A2">
        <w:rPr>
          <w:rFonts w:ascii="Times New Roman" w:eastAsia="Times" w:hAnsi="Times New Roman" w:cs="Times New Roman"/>
          <w:b/>
          <w:bCs/>
          <w:sz w:val="24"/>
          <w:szCs w:val="24"/>
        </w:rPr>
        <w:t>2.3. Информационное обеспечение деятельности Министерства просвещения ПМР</w:t>
      </w:r>
    </w:p>
    <w:p w14:paraId="66A81FE0" w14:textId="77777777" w:rsidR="00390E43" w:rsidRPr="008B38FC" w:rsidRDefault="00390E43" w:rsidP="008B38FC">
      <w:pPr>
        <w:spacing w:after="0" w:line="240" w:lineRule="auto"/>
        <w:ind w:firstLine="709"/>
        <w:jc w:val="both"/>
        <w:rPr>
          <w:rFonts w:ascii="Times New Roman" w:eastAsia="Times New Roman" w:hAnsi="Times New Roman" w:cs="Times New Roman"/>
          <w:sz w:val="24"/>
          <w:szCs w:val="24"/>
        </w:rPr>
      </w:pPr>
    </w:p>
    <w:p w14:paraId="59F02C8A"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 В связи с этим 2022 году </w:t>
      </w:r>
      <w:r w:rsidRPr="008B38FC">
        <w:rPr>
          <w:rFonts w:ascii="Times New Roman" w:hAnsi="Times New Roman" w:cs="Times New Roman"/>
          <w:sz w:val="24"/>
          <w:szCs w:val="24"/>
        </w:rPr>
        <w:lastRenderedPageBreak/>
        <w:t xml:space="preserve">продолжил свою работу официальный сайт Министерства просвещения Приднестровской Молдавской Республики. </w:t>
      </w:r>
    </w:p>
    <w:p w14:paraId="6DE99BF2"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о наличии официальных страниц Министерства просвещения в социальных сетях и мессенджерах: Viber и Telegram. Кроме того, на официальном сайте 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       </w:t>
      </w:r>
    </w:p>
    <w:p w14:paraId="36108FBF"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Так, на официальном сайте Министерства просвещения продолжил функционировать раздел «Дистанционное обучение», в котором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 Также функционируют разделы «Противодействие коррупции», «Контрольная (надзорная) деятельность».</w:t>
      </w:r>
    </w:p>
    <w:p w14:paraId="34675D8A"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 дополнительного и профессионального образования.</w:t>
      </w:r>
    </w:p>
    <w:p w14:paraId="6F1F146B" w14:textId="77777777" w:rsidR="000B09EC" w:rsidRPr="008B38FC" w:rsidRDefault="000B09E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14:paraId="51373232" w14:textId="76D54759" w:rsidR="00B0758C" w:rsidRPr="008B38FC" w:rsidRDefault="00B0758C" w:rsidP="008B38FC">
      <w:pPr>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За отчетный период на горячую линию </w:t>
      </w:r>
      <w:r w:rsidR="00730659" w:rsidRPr="008B38FC">
        <w:rPr>
          <w:rFonts w:ascii="Times New Roman" w:hAnsi="Times New Roman" w:cs="Times New Roman"/>
          <w:sz w:val="24"/>
          <w:szCs w:val="24"/>
        </w:rPr>
        <w:t>для принятия сообщений о фактах коррупции поступило 2 обращения.</w:t>
      </w:r>
    </w:p>
    <w:p w14:paraId="4D8D8081" w14:textId="77777777" w:rsidR="00390E43" w:rsidRPr="008B38FC" w:rsidRDefault="00390E43">
      <w:pPr>
        <w:spacing w:after="0" w:line="240" w:lineRule="auto"/>
        <w:ind w:firstLine="709"/>
        <w:jc w:val="both"/>
        <w:rPr>
          <w:rFonts w:ascii="Times New Roman" w:eastAsia="Times New Roman" w:hAnsi="Times New Roman" w:cs="Times New Roman"/>
          <w:sz w:val="24"/>
          <w:szCs w:val="24"/>
        </w:rPr>
      </w:pPr>
    </w:p>
    <w:p w14:paraId="4887B49F" w14:textId="0AF1893A" w:rsidR="00390E43" w:rsidRPr="003417A2" w:rsidRDefault="00133B08" w:rsidP="008B38FC">
      <w:pPr>
        <w:tabs>
          <w:tab w:val="left" w:pos="1134"/>
        </w:tabs>
        <w:spacing w:after="0" w:line="240" w:lineRule="auto"/>
        <w:ind w:right="142"/>
        <w:jc w:val="center"/>
        <w:rPr>
          <w:rFonts w:ascii="Times New Roman" w:eastAsia="Times" w:hAnsi="Times New Roman" w:cs="Times New Roman"/>
          <w:b/>
          <w:bCs/>
          <w:sz w:val="24"/>
          <w:szCs w:val="24"/>
        </w:rPr>
      </w:pPr>
      <w:r w:rsidRPr="003417A2">
        <w:rPr>
          <w:rFonts w:ascii="Times New Roman" w:eastAsia="Times" w:hAnsi="Times New Roman" w:cs="Times New Roman"/>
          <w:b/>
          <w:bCs/>
          <w:sz w:val="24"/>
          <w:szCs w:val="24"/>
        </w:rPr>
        <w:t>2.</w:t>
      </w:r>
      <w:r w:rsidR="003417A2" w:rsidRPr="003417A2">
        <w:rPr>
          <w:rFonts w:ascii="Times New Roman" w:eastAsia="Times" w:hAnsi="Times New Roman" w:cs="Times New Roman"/>
          <w:b/>
          <w:bCs/>
          <w:sz w:val="24"/>
          <w:szCs w:val="24"/>
        </w:rPr>
        <w:t>4</w:t>
      </w:r>
      <w:r w:rsidRPr="003417A2">
        <w:rPr>
          <w:rFonts w:ascii="Times New Roman" w:eastAsia="Times" w:hAnsi="Times New Roman" w:cs="Times New Roman"/>
          <w:b/>
          <w:bCs/>
          <w:sz w:val="24"/>
          <w:szCs w:val="24"/>
        </w:rPr>
        <w:t>. Совершенствование нормативно-правовой базы в системе образования</w:t>
      </w:r>
    </w:p>
    <w:p w14:paraId="192916D9" w14:textId="77777777" w:rsidR="00151CE6" w:rsidRPr="008B38FC" w:rsidRDefault="00151CE6" w:rsidP="008B38FC">
      <w:pPr>
        <w:tabs>
          <w:tab w:val="left" w:pos="1134"/>
        </w:tabs>
        <w:spacing w:after="0" w:line="240" w:lineRule="auto"/>
        <w:ind w:right="142"/>
        <w:jc w:val="both"/>
        <w:rPr>
          <w:rFonts w:ascii="Times New Roman" w:eastAsia="Times" w:hAnsi="Times New Roman" w:cs="Times New Roman"/>
          <w:sz w:val="24"/>
          <w:szCs w:val="24"/>
        </w:rPr>
      </w:pPr>
    </w:p>
    <w:p w14:paraId="585E4990" w14:textId="77777777" w:rsidR="00390E43" w:rsidRPr="008B38FC" w:rsidRDefault="00133B08" w:rsidP="008B38FC">
      <w:pPr>
        <w:spacing w:line="240" w:lineRule="auto"/>
        <w:ind w:firstLine="709"/>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Для эффективной реализации государственной политики в области образования в 20</w:t>
      </w:r>
      <w:r w:rsidR="00A05CFE" w:rsidRPr="008B38FC">
        <w:rPr>
          <w:rFonts w:ascii="Times New Roman" w:eastAsia="Times" w:hAnsi="Times New Roman" w:cs="Times New Roman"/>
          <w:sz w:val="24"/>
          <w:szCs w:val="24"/>
        </w:rPr>
        <w:t>2</w:t>
      </w:r>
      <w:r w:rsidR="00F65F55"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году Министерство просвещения Приднестровской Молдавской Республики продолжило работу </w:t>
      </w:r>
      <w:r w:rsidRPr="008B38FC">
        <w:rPr>
          <w:rFonts w:ascii="Times New Roman" w:eastAsia="Times New Roman" w:hAnsi="Times New Roman" w:cs="Times New Roman"/>
          <w:sz w:val="24"/>
          <w:szCs w:val="24"/>
        </w:rPr>
        <w:t>по совершенствованию нормативно-правовой базы:</w:t>
      </w:r>
    </w:p>
    <w:p w14:paraId="34390523" w14:textId="780986B2" w:rsidR="00390E43" w:rsidRPr="008B38FC" w:rsidRDefault="00133B08" w:rsidP="008B38FC">
      <w:pPr>
        <w:spacing w:after="0" w:line="240" w:lineRule="auto"/>
        <w:ind w:left="142" w:firstLine="567"/>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Таблица </w:t>
      </w:r>
      <w:r w:rsidR="003417A2">
        <w:rPr>
          <w:rFonts w:ascii="Times New Roman" w:eastAsia="Times New Roman" w:hAnsi="Times New Roman" w:cs="Times New Roman"/>
          <w:sz w:val="24"/>
          <w:szCs w:val="24"/>
        </w:rPr>
        <w:t>30</w:t>
      </w:r>
    </w:p>
    <w:tbl>
      <w:tblPr>
        <w:tblStyle w:val="afffffb"/>
        <w:tblW w:w="10665" w:type="dxa"/>
        <w:tblInd w:w="0" w:type="dxa"/>
        <w:shd w:val="clear" w:color="auto" w:fill="FFFFFF" w:themeFill="background1"/>
        <w:tblLayout w:type="fixed"/>
        <w:tblLook w:val="0000" w:firstRow="0" w:lastRow="0" w:firstColumn="0" w:lastColumn="0" w:noHBand="0" w:noVBand="0"/>
      </w:tblPr>
      <w:tblGrid>
        <w:gridCol w:w="823"/>
        <w:gridCol w:w="3119"/>
        <w:gridCol w:w="4253"/>
        <w:gridCol w:w="2410"/>
        <w:gridCol w:w="60"/>
      </w:tblGrid>
      <w:tr w:rsidR="008B38FC" w:rsidRPr="008B38FC" w14:paraId="14066DA9" w14:textId="77777777" w:rsidTr="00B6077F">
        <w:trPr>
          <w:gridAfter w:val="1"/>
          <w:wAfter w:w="60" w:type="dxa"/>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86D1CE" w14:textId="77777777" w:rsidR="00390E43" w:rsidRPr="008B38FC" w:rsidRDefault="00133B08" w:rsidP="008B38FC">
            <w:pPr>
              <w:ind w:left="-25" w:right="-62"/>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2B8740" w14:textId="77777777" w:rsidR="00390E43" w:rsidRPr="008B38FC" w:rsidRDefault="00133B08"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Наименование документа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F0A407" w14:textId="77777777" w:rsidR="00390E43" w:rsidRPr="008B38FC" w:rsidRDefault="00133B08"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Цель разработки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D16B1A" w14:textId="77777777" w:rsidR="00390E43" w:rsidRPr="008B38FC" w:rsidRDefault="00133B08" w:rsidP="008B38FC">
            <w:pPr>
              <w:pBdr>
                <w:top w:val="nil"/>
                <w:left w:val="nil"/>
                <w:bottom w:val="nil"/>
                <w:right w:val="nil"/>
                <w:between w:val="nil"/>
              </w:pBdr>
              <w:ind w:left="63" w:hanging="29"/>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Стадия реализации</w:t>
            </w:r>
          </w:p>
        </w:tc>
      </w:tr>
      <w:tr w:rsidR="008B38FC" w:rsidRPr="008B38FC" w14:paraId="616B68DF"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99C1F" w14:textId="77777777" w:rsidR="006C193B" w:rsidRPr="008B38FC" w:rsidRDefault="006C193B"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74626" w14:textId="58965D54" w:rsidR="00C018BA" w:rsidRPr="008B38FC" w:rsidRDefault="00C018BA"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Закон Приднестровской Молдавской Республики от 2</w:t>
            </w:r>
            <w:r w:rsidR="00A30226" w:rsidRPr="008B38FC">
              <w:rPr>
                <w:rFonts w:ascii="Times New Roman" w:eastAsia="Times New Roman" w:hAnsi="Times New Roman" w:cs="Times New Roman"/>
                <w:sz w:val="24"/>
                <w:szCs w:val="24"/>
              </w:rPr>
              <w:t>8</w:t>
            </w:r>
            <w:r w:rsidRPr="008B38FC">
              <w:rPr>
                <w:rFonts w:ascii="Times New Roman" w:eastAsia="Times New Roman" w:hAnsi="Times New Roman" w:cs="Times New Roman"/>
                <w:sz w:val="24"/>
                <w:szCs w:val="24"/>
              </w:rPr>
              <w:t>.07.2022г. № 219-ЗД-</w:t>
            </w:r>
            <w:r w:rsidRPr="008B38FC">
              <w:rPr>
                <w:rFonts w:ascii="Times New Roman" w:eastAsia="Times New Roman" w:hAnsi="Times New Roman" w:cs="Times New Roman"/>
                <w:sz w:val="24"/>
                <w:szCs w:val="24"/>
                <w:lang w:val="en-US"/>
              </w:rPr>
              <w:t>VII</w:t>
            </w:r>
          </w:p>
          <w:p w14:paraId="6BAB076E" w14:textId="77777777" w:rsidR="006C193B" w:rsidRPr="008B38FC" w:rsidRDefault="00C018BA"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 внесении дополнений в Закон Приднестровской Молдавской Республики «Об образовании»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48E8D2" w14:textId="77777777" w:rsidR="006C193B" w:rsidRPr="008B38FC" w:rsidRDefault="00C018BA" w:rsidP="008B38FC">
            <w:pPr>
              <w:widowControl w:val="0"/>
              <w:jc w:val="both"/>
              <w:rPr>
                <w:rFonts w:ascii="Times New Roman" w:eastAsia="Times New Roman" w:hAnsi="Times New Roman" w:cs="Times New Roman"/>
                <w:bCs/>
                <w:sz w:val="24"/>
                <w:szCs w:val="24"/>
              </w:rPr>
            </w:pPr>
            <w:r w:rsidRPr="008B38FC">
              <w:rPr>
                <w:rFonts w:ascii="Times New Roman" w:hAnsi="Times New Roman" w:cs="Times New Roman"/>
                <w:sz w:val="24"/>
                <w:szCs w:val="24"/>
              </w:rPr>
              <w:t>Установления права лиц, завершивших освоение образовательных программ среднего (полного) общего образования, на поощрение золотой медалью «За отличные успехи в учении, труде и примерное поведение» или серебряной медалью «За особые успехи в учении, труде и примерное поведение», а также установления преимущественного права лиц, награжденных золотой медалью «За отличные успехи в учении, труде и примерное поведение» или серебряной медалью «За особые успехи в учении, труде и примерное поведение» на зачисление в организации профессионального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187C75" w14:textId="279298D0" w:rsidR="006C193B" w:rsidRPr="008B38FC" w:rsidRDefault="00A30226"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22-29</w:t>
            </w:r>
          </w:p>
        </w:tc>
      </w:tr>
      <w:tr w:rsidR="008B38FC" w:rsidRPr="008B38FC" w14:paraId="53C58390"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A32114" w14:textId="77777777" w:rsidR="003176AE" w:rsidRPr="008B38FC" w:rsidRDefault="003176AE"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8F5F3" w14:textId="77777777" w:rsidR="002231B2" w:rsidRPr="008B38FC" w:rsidRDefault="002231B2"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Закон Приднестровской Молдавской Республики от 2 ноября 2022 года № 316-ЗИД-VII </w:t>
            </w:r>
          </w:p>
          <w:p w14:paraId="4D404484" w14:textId="77777777" w:rsidR="003176AE" w:rsidRPr="008B38FC" w:rsidRDefault="002231B2"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«О внесении изменений и дополнений в Закон Приднестровской Молдавс</w:t>
            </w:r>
            <w:r w:rsidR="0089705A" w:rsidRPr="008B38FC">
              <w:rPr>
                <w:rFonts w:ascii="Times New Roman" w:eastAsia="Times New Roman" w:hAnsi="Times New Roman" w:cs="Times New Roman"/>
                <w:sz w:val="24"/>
                <w:szCs w:val="24"/>
              </w:rPr>
              <w:t>кой Республики «Об образовании»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91629B" w14:textId="77777777" w:rsidR="003176AE" w:rsidRPr="008B38FC" w:rsidRDefault="0089705A" w:rsidP="008B38FC">
            <w:pPr>
              <w:widowControl w:val="0"/>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в целях устранения пробела в правовом регулировании порядка согласования кандидатур на должность руководителя организации </w:t>
            </w:r>
            <w:r w:rsidRPr="008B38FC">
              <w:rPr>
                <w:rFonts w:ascii="Times New Roman" w:hAnsi="Times New Roman" w:cs="Times New Roman"/>
                <w:sz w:val="24"/>
                <w:szCs w:val="24"/>
              </w:rPr>
              <w:lastRenderedPageBreak/>
              <w:t>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80A84E" w14:textId="77777777" w:rsidR="003176AE" w:rsidRPr="008B38FC" w:rsidRDefault="002231B2"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lastRenderedPageBreak/>
              <w:t>САЗ 22-43</w:t>
            </w:r>
          </w:p>
        </w:tc>
      </w:tr>
      <w:tr w:rsidR="008B38FC" w:rsidRPr="008B38FC" w14:paraId="244E5DE9"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5133D"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FE286" w14:textId="77777777" w:rsidR="0089705A" w:rsidRPr="008B38FC" w:rsidRDefault="0089705A"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Закон Приднестровской Молдавской Республики от 2 ноября 2022 года № 317-ЗИ-VII «О внесении изменений в Закон Приднестровской Молдавской Республики «О дошкольном образовании»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226F0" w14:textId="77777777" w:rsidR="0089705A" w:rsidRPr="008B38FC" w:rsidRDefault="0089705A" w:rsidP="008B38FC">
            <w:pPr>
              <w:widowControl w:val="0"/>
              <w:jc w:val="both"/>
              <w:rPr>
                <w:rFonts w:ascii="Times New Roman" w:hAnsi="Times New Roman" w:cs="Times New Roman"/>
                <w:sz w:val="24"/>
                <w:szCs w:val="24"/>
              </w:rPr>
            </w:pPr>
            <w:r w:rsidRPr="008B38FC">
              <w:rPr>
                <w:rFonts w:ascii="Times New Roman" w:hAnsi="Times New Roman" w:cs="Times New Roman"/>
                <w:sz w:val="24"/>
                <w:szCs w:val="24"/>
              </w:rPr>
              <w:t>в целях устранения пробела в правовом регулировании порядка согласования кандидатур на должность руководителя организации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0CB37C" w14:textId="77777777" w:rsidR="0089705A" w:rsidRPr="008B38FC" w:rsidRDefault="0089705A"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22-43</w:t>
            </w:r>
          </w:p>
        </w:tc>
      </w:tr>
      <w:tr w:rsidR="008B38FC" w:rsidRPr="008B38FC" w14:paraId="4A4E93FC"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58085"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05617" w14:textId="77777777" w:rsidR="0089705A" w:rsidRPr="008B38FC" w:rsidRDefault="0089705A"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Проект указа Президента Приднестровской Молдавской Республики «О признании утратившим силу Указа Президента Приднестровской Молдавской Республики от 12 января 2010 года № 11 «Об утверждении Положения о порядке и условиях предоставления дополнительных платных образовательных услуг государственными (муниципальными) организациями образования Приднестровской Молдавской Республики»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83A03A"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Упорядочение нормативных правовых актов ПМР, регулирующих порядок предоставления дополнительных платных образовательных услуг организациями образования Приднестровской Молдавской Республики, в связи с разработкой проекта постановления Правительства Приднестровской Молдавской Республики «Об утверждении Положения о порядке предоставления дополнительных платных образовательных услуг государственными (муниципальными) организациями общего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68BD1" w14:textId="77777777" w:rsidR="0089705A" w:rsidRPr="008B38FC" w:rsidRDefault="0089705A"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Направлен в Правительство ПМР</w:t>
            </w:r>
          </w:p>
        </w:tc>
      </w:tr>
      <w:tr w:rsidR="008B38FC" w:rsidRPr="008B38FC" w14:paraId="3DE4B726"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01A31" w14:textId="77777777" w:rsidR="009F360E" w:rsidRPr="008B38FC" w:rsidRDefault="009F360E"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9AD02" w14:textId="77777777" w:rsidR="009F360E" w:rsidRPr="008B38FC" w:rsidRDefault="009F360E"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Постановление Правительства Приднестровской Молдавской Республики от 13 июня 2022 года № 220 «О внесении изменения в Постановление Правительства Приднестровской Молдавской Республики от 19 апреля 2019 года № 129 «Об утверждении Положения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EEC16" w14:textId="77777777" w:rsidR="009F360E" w:rsidRPr="008B38FC" w:rsidRDefault="00942230"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указания в преамбуле Постановления наименования Закона 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 так как пункты 25, 26 Приложения к настоящему Постановлению затрагивают интересы обучающихся с умственной отсталостью (интеллектуальными нарушениями) и регламентируют порядок обучения на дому детей данной категории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33D0F8" w14:textId="77777777" w:rsidR="009F360E" w:rsidRPr="008B38FC" w:rsidRDefault="00942230"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sz w:val="24"/>
                <w:szCs w:val="24"/>
              </w:rPr>
              <w:t>САЗ 22-23</w:t>
            </w:r>
          </w:p>
        </w:tc>
      </w:tr>
      <w:tr w:rsidR="008B38FC" w:rsidRPr="008B38FC" w14:paraId="346E1AAA"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530CCB"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E6F03" w14:textId="6A6067C7" w:rsidR="0089705A" w:rsidRPr="008B38FC" w:rsidRDefault="00EE51AD"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w:t>
            </w:r>
            <w:r w:rsidR="0089705A" w:rsidRPr="008B38FC">
              <w:rPr>
                <w:rFonts w:ascii="Times New Roman" w:eastAsia="Times New Roman" w:hAnsi="Times New Roman" w:cs="Times New Roman"/>
                <w:sz w:val="24"/>
                <w:szCs w:val="24"/>
              </w:rPr>
              <w:t>остановлени</w:t>
            </w:r>
            <w:r w:rsidRPr="008B38FC">
              <w:rPr>
                <w:rFonts w:ascii="Times New Roman" w:eastAsia="Times New Roman" w:hAnsi="Times New Roman" w:cs="Times New Roman"/>
                <w:sz w:val="24"/>
                <w:szCs w:val="24"/>
              </w:rPr>
              <w:t>е</w:t>
            </w:r>
            <w:r w:rsidR="0089705A" w:rsidRPr="008B38FC">
              <w:rPr>
                <w:rFonts w:ascii="Times New Roman" w:eastAsia="Times New Roman" w:hAnsi="Times New Roman" w:cs="Times New Roman"/>
                <w:sz w:val="24"/>
                <w:szCs w:val="24"/>
              </w:rPr>
              <w:t xml:space="preserve"> Правительства Приднестровской Молдавской Республики</w:t>
            </w:r>
            <w:r w:rsidRPr="008B38FC">
              <w:rPr>
                <w:rFonts w:ascii="Times New Roman" w:eastAsia="Times New Roman" w:hAnsi="Times New Roman" w:cs="Times New Roman"/>
                <w:sz w:val="24"/>
                <w:szCs w:val="24"/>
              </w:rPr>
              <w:t xml:space="preserve"> от 23.12.2022 г. № 480</w:t>
            </w:r>
            <w:r w:rsidR="0089705A" w:rsidRPr="008B38FC">
              <w:rPr>
                <w:rFonts w:ascii="Times New Roman" w:eastAsia="Times New Roman" w:hAnsi="Times New Roman" w:cs="Times New Roman"/>
                <w:sz w:val="24"/>
                <w:szCs w:val="24"/>
              </w:rPr>
              <w:t xml:space="preserve"> «Об утверждении Положения о правилах оказания дополнительных платных образовательных услуг государственными (муниципальными) организациями общего образования»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58076"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Правовое регулирования деятельности организаций общего образования в части предоставления дополнительных платных образовательных услуг</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6DF574" w14:textId="28D05A45" w:rsidR="0089705A" w:rsidRPr="008B38FC" w:rsidRDefault="00EE51AD"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22-50</w:t>
            </w:r>
          </w:p>
        </w:tc>
      </w:tr>
      <w:tr w:rsidR="008B38FC" w:rsidRPr="008B38FC" w14:paraId="4CFCE01C"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01B615"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B34B05" w14:textId="77777777" w:rsidR="0089705A" w:rsidRPr="008B38FC" w:rsidRDefault="0089705A" w:rsidP="008B38FC">
            <w:pPr>
              <w:shd w:val="clear" w:color="auto" w:fill="FFFFFF"/>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Приказ Министерства просвещения Приднестровской Молдавской Республики от 05.08.2022г. № 693 «Об утверждении Базисного учебного плана организаций образования, реализующих основную образовательную программу среднего (полного) общего образования»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207B7" w14:textId="77777777" w:rsidR="0089705A" w:rsidRPr="008B38FC" w:rsidRDefault="0089705A" w:rsidP="008B38FC">
            <w:pPr>
              <w:ind w:firstLine="284"/>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Совершенствование нормативной правовой базы, определяющей и регулирующей деятельность организаций образования, реализующих основную образовательную программу среднего (полного) общего образования</w:t>
            </w:r>
          </w:p>
          <w:p w14:paraId="11FEA591" w14:textId="77777777" w:rsidR="0089705A" w:rsidRPr="008B38FC" w:rsidRDefault="0089705A" w:rsidP="008B38FC">
            <w:pPr>
              <w:jc w:val="both"/>
              <w:rPr>
                <w:rFonts w:ascii="Times New Roman" w:eastAsia="Times New Roman" w:hAnsi="Times New Roman" w:cs="Times New Roman"/>
                <w:sz w:val="24"/>
                <w:szCs w:val="24"/>
              </w:rPr>
            </w:pP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253FC" w14:textId="77777777" w:rsidR="0089705A" w:rsidRPr="008B38FC" w:rsidRDefault="0089705A" w:rsidP="008B38FC">
            <w:pPr>
              <w:jc w:val="cente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22-34</w:t>
            </w:r>
          </w:p>
        </w:tc>
      </w:tr>
      <w:tr w:rsidR="008B38FC" w:rsidRPr="008B38FC" w14:paraId="0A944132"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2E6BDD"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ECC105"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Приказ Министерства просвещения Приднестровской Молдавской Республики от 12.03.2022 г. № 223 «О внесении дополнения</w:t>
            </w:r>
          </w:p>
          <w:p w14:paraId="04B5BE74"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Приказ Министерства просвещения Приднестровской Молдавской Республики</w:t>
            </w:r>
          </w:p>
          <w:p w14:paraId="4B580F41"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от 17 августа 2015 года № 829 «Об утверждении Порядка приема, перевода и отчисления обучающихся по основным образовательным программам общего образования Приднестровской Молдавской Республики»</w:t>
            </w:r>
          </w:p>
          <w:p w14:paraId="0C4E036A"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(Регистрационный № 7318 от 18 декабря 2015 года) (САЗ 15-51)»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E5A1F9"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hAnsi="Times New Roman" w:cs="Times New Roman"/>
                <w:sz w:val="24"/>
                <w:szCs w:val="24"/>
              </w:rPr>
              <w:t>Упрощенный порядок оформления документов для детей иностранных граждан, прибывающих на территорию Приднестровской Молдавской Республики с территории Украины, при зачислении в организации общего образования Приднестровской Молдавской Республики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83843B" w14:textId="77777777" w:rsidR="0089705A" w:rsidRPr="008B38FC" w:rsidRDefault="0089705A" w:rsidP="008B38FC">
            <w:pPr>
              <w:rPr>
                <w:rFonts w:ascii="Times New Roman" w:eastAsia="Times New Roman" w:hAnsi="Times New Roman" w:cs="Times New Roman"/>
                <w:iCs/>
                <w:sz w:val="24"/>
                <w:szCs w:val="24"/>
              </w:rPr>
            </w:pPr>
          </w:p>
          <w:p w14:paraId="63749CCE" w14:textId="77777777" w:rsidR="0089705A" w:rsidRPr="008B38FC" w:rsidRDefault="0089705A" w:rsidP="008B38FC">
            <w:pPr>
              <w:rPr>
                <w:rFonts w:ascii="Times New Roman" w:eastAsia="Times New Roman" w:hAnsi="Times New Roman" w:cs="Times New Roman"/>
                <w:iCs/>
                <w:sz w:val="24"/>
                <w:szCs w:val="24"/>
              </w:rPr>
            </w:pPr>
          </w:p>
          <w:p w14:paraId="0BB06EB8"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iCs/>
                <w:sz w:val="24"/>
                <w:szCs w:val="24"/>
              </w:rPr>
              <w:t>САЗ 22-12</w:t>
            </w:r>
          </w:p>
        </w:tc>
      </w:tr>
      <w:tr w:rsidR="008B38FC" w:rsidRPr="008B38FC" w14:paraId="682BA915"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C6F6C7" w14:textId="77777777" w:rsidR="00F91E35" w:rsidRPr="008B38FC" w:rsidRDefault="00F91E35"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F5E4BE" w14:textId="77777777" w:rsidR="00F91E35" w:rsidRPr="008B38FC" w:rsidRDefault="00F91E35"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w:t>
            </w:r>
            <w:r w:rsidRPr="008B38FC">
              <w:rPr>
                <w:rFonts w:ascii="Times New Roman" w:eastAsia="Times New Roman" w:hAnsi="Times New Roman" w:cs="Times New Roman"/>
                <w:sz w:val="24"/>
                <w:szCs w:val="24"/>
              </w:rPr>
              <w:lastRenderedPageBreak/>
              <w:t xml:space="preserve">24 марта 2022 года № 263 «Об утверждении Положения о получении начального общего и основного общего образования в форме семейного образования»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552C8F" w14:textId="77777777" w:rsidR="00F91E35" w:rsidRPr="008B38FC" w:rsidRDefault="00F91E35" w:rsidP="008B38FC">
            <w:pPr>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Определение порядка организации получения обучающимися начального общего, основного общего и среднего </w:t>
            </w:r>
            <w:r w:rsidRPr="008B38FC">
              <w:rPr>
                <w:rFonts w:ascii="Times New Roman" w:hAnsi="Times New Roman" w:cs="Times New Roman"/>
                <w:sz w:val="24"/>
                <w:szCs w:val="24"/>
              </w:rPr>
              <w:lastRenderedPageBreak/>
              <w:t>(полного) общего образования в форме семейного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9B3422" w14:textId="77777777" w:rsidR="00F91E35" w:rsidRPr="008B38FC" w:rsidRDefault="00F91E35"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САЗ 22-16</w:t>
            </w:r>
          </w:p>
        </w:tc>
      </w:tr>
      <w:tr w:rsidR="008B38FC" w:rsidRPr="008B38FC" w14:paraId="335B3074"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27553" w14:textId="77777777" w:rsidR="009F360E" w:rsidRPr="008B38FC" w:rsidRDefault="009F360E"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BE42A" w14:textId="77777777" w:rsidR="009F360E" w:rsidRPr="008B38FC" w:rsidRDefault="00101AF8"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Приказ Министерства просвещения Приднестровской Молдавской Республики от 3 октября 2022 года № 872 «О внесении изменений и дополнения Приказ Министерства просвещения Приднестровской Молдавской Республики от 24 марта 2022 года № 263 «Об утверждении Положения о получении начального общего и основного общего образования в форме семейного образования»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4D1891" w14:textId="77777777" w:rsidR="009F360E" w:rsidRPr="008B38FC" w:rsidRDefault="00101AF8" w:rsidP="008B38FC">
            <w:pPr>
              <w:jc w:val="both"/>
              <w:rPr>
                <w:rFonts w:ascii="Times New Roman" w:hAnsi="Times New Roman" w:cs="Times New Roman"/>
                <w:sz w:val="24"/>
                <w:szCs w:val="24"/>
              </w:rPr>
            </w:pPr>
            <w:r w:rsidRPr="008B38FC">
              <w:rPr>
                <w:rFonts w:ascii="Times New Roman" w:hAnsi="Times New Roman" w:cs="Times New Roman"/>
                <w:sz w:val="24"/>
                <w:szCs w:val="24"/>
              </w:rPr>
              <w:t>в целях обеспечения права на образование детей, осваивающих основные общеобразовательные программы начального общего и основного общего образования в форме семейного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B44F83" w14:textId="77777777" w:rsidR="009F360E" w:rsidRPr="008B38FC" w:rsidRDefault="00101AF8"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22-44</w:t>
            </w:r>
          </w:p>
        </w:tc>
      </w:tr>
      <w:tr w:rsidR="008B38FC" w:rsidRPr="008B38FC" w14:paraId="73662B5A"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5EA024" w14:textId="52A5EEA1" w:rsidR="0089705A" w:rsidRPr="008B38FC" w:rsidRDefault="0089705A" w:rsidP="008B38FC">
            <w:pPr>
              <w:pStyle w:val="a7"/>
              <w:numPr>
                <w:ilvl w:val="0"/>
                <w:numId w:val="21"/>
              </w:num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326249" w14:textId="77777777" w:rsidR="0089705A" w:rsidRPr="008B38FC" w:rsidRDefault="0089705A"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 xml:space="preserve">Приказ Министерства просвещения Приднестровской Молдавской Республики от 3 октября 2022 года №871 «О внесении изменения в Приказ Министерства просвещения Приднестровской Молдавской Республики от 5 августа 2022 года № 693 «Об утверждении Базисного учебного плана организаций образования, реализующих основную образовательную программу среднего (полного) общего образования»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18939" w14:textId="77777777" w:rsidR="0089705A" w:rsidRPr="008B38FC" w:rsidRDefault="0089705A" w:rsidP="008B38FC">
            <w:pPr>
              <w:pStyle w:val="a7"/>
              <w:jc w:val="both"/>
              <w:rPr>
                <w:rFonts w:ascii="Times New Roman" w:hAnsi="Times New Roman" w:cs="Times New Roman"/>
                <w:sz w:val="24"/>
                <w:szCs w:val="24"/>
              </w:rPr>
            </w:pPr>
            <w:r w:rsidRPr="008B38FC">
              <w:rPr>
                <w:rFonts w:ascii="Times New Roman" w:hAnsi="Times New Roman" w:cs="Times New Roman"/>
                <w:spacing w:val="2"/>
                <w:sz w:val="24"/>
                <w:szCs w:val="24"/>
                <w:lang w:eastAsia="en-US"/>
              </w:rPr>
              <w:t>Нормативное регулирование требований к организации профильного обучения на уровне среднего(полного) общего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52A2F77" w14:textId="77777777" w:rsidR="0089705A" w:rsidRPr="008B38FC" w:rsidRDefault="0089705A" w:rsidP="008B38FC">
            <w:pPr>
              <w:pStyle w:val="a7"/>
              <w:rPr>
                <w:rFonts w:ascii="Times New Roman" w:hAnsi="Times New Roman" w:cs="Times New Roman"/>
                <w:sz w:val="24"/>
                <w:szCs w:val="24"/>
              </w:rPr>
            </w:pPr>
          </w:p>
          <w:p w14:paraId="7E6BC750" w14:textId="77777777" w:rsidR="0089705A" w:rsidRPr="008B38FC" w:rsidRDefault="0089705A" w:rsidP="008B38FC">
            <w:pPr>
              <w:pStyle w:val="a7"/>
              <w:rPr>
                <w:rFonts w:ascii="Times New Roman" w:hAnsi="Times New Roman" w:cs="Times New Roman"/>
                <w:sz w:val="24"/>
                <w:szCs w:val="24"/>
              </w:rPr>
            </w:pPr>
          </w:p>
          <w:p w14:paraId="07CA3529" w14:textId="77777777" w:rsidR="0089705A" w:rsidRPr="008B38FC" w:rsidRDefault="0089705A" w:rsidP="008B38FC">
            <w:pPr>
              <w:pStyle w:val="a7"/>
              <w:rPr>
                <w:rFonts w:ascii="Times New Roman" w:hAnsi="Times New Roman" w:cs="Times New Roman"/>
                <w:sz w:val="24"/>
                <w:szCs w:val="24"/>
              </w:rPr>
            </w:pPr>
            <w:r w:rsidRPr="008B38FC">
              <w:rPr>
                <w:rFonts w:ascii="Times New Roman" w:hAnsi="Times New Roman" w:cs="Times New Roman"/>
                <w:sz w:val="24"/>
                <w:szCs w:val="24"/>
              </w:rPr>
              <w:t>САЗ 22-41</w:t>
            </w:r>
          </w:p>
        </w:tc>
      </w:tr>
      <w:tr w:rsidR="008B38FC" w:rsidRPr="008B38FC" w14:paraId="2FBBD70A"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9A0426" w14:textId="42C07DF7" w:rsidR="0089705A" w:rsidRPr="008B38FC" w:rsidRDefault="0089705A" w:rsidP="008B38FC">
            <w:pPr>
              <w:pStyle w:val="a7"/>
              <w:numPr>
                <w:ilvl w:val="0"/>
                <w:numId w:val="21"/>
              </w:num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DE15F" w14:textId="77777777" w:rsidR="0089705A" w:rsidRPr="008B38FC" w:rsidRDefault="0089705A"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 xml:space="preserve">Приказ Министерства просвещения Приднестровской Молдавской Республики от 25 августа 2022 года №764 «О внесении изменения в Приказ Министерства просвещения Приднестровской Молдавской Республики от </w:t>
            </w:r>
            <w:r w:rsidRPr="008B38FC">
              <w:rPr>
                <w:rFonts w:ascii="Times New Roman" w:hAnsi="Times New Roman" w:cs="Times New Roman"/>
                <w:sz w:val="24"/>
                <w:szCs w:val="24"/>
              </w:rPr>
              <w:lastRenderedPageBreak/>
              <w:t xml:space="preserve">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BE2DC" w14:textId="77777777" w:rsidR="0089705A" w:rsidRPr="008B38FC" w:rsidRDefault="0089705A"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lastRenderedPageBreak/>
              <w:t>Регламентация требований к предметным результатам изучения учебной дисциплины «История» в связи с переходом на линейную систему исторического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9AFABF" w14:textId="77777777" w:rsidR="0089705A" w:rsidRPr="008B38FC" w:rsidRDefault="0089705A" w:rsidP="008B38FC">
            <w:pPr>
              <w:pStyle w:val="a7"/>
              <w:rPr>
                <w:rFonts w:ascii="Times New Roman" w:hAnsi="Times New Roman" w:cs="Times New Roman"/>
                <w:sz w:val="24"/>
                <w:szCs w:val="24"/>
              </w:rPr>
            </w:pPr>
          </w:p>
          <w:p w14:paraId="71924FA5" w14:textId="77777777" w:rsidR="0089705A" w:rsidRPr="008B38FC" w:rsidRDefault="0089705A" w:rsidP="008B38FC">
            <w:pPr>
              <w:pStyle w:val="a7"/>
              <w:rPr>
                <w:rFonts w:ascii="Times New Roman" w:hAnsi="Times New Roman" w:cs="Times New Roman"/>
                <w:sz w:val="24"/>
                <w:szCs w:val="24"/>
              </w:rPr>
            </w:pPr>
          </w:p>
          <w:p w14:paraId="15065A1D" w14:textId="77777777" w:rsidR="0089705A" w:rsidRPr="008B38FC" w:rsidRDefault="0089705A"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САЗ 22-37</w:t>
            </w:r>
          </w:p>
        </w:tc>
      </w:tr>
      <w:tr w:rsidR="008B38FC" w:rsidRPr="008B38FC" w14:paraId="4C2A5C9C"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55F91" w14:textId="6DAD40A6" w:rsidR="009F360E" w:rsidRPr="008B38FC" w:rsidRDefault="009F360E" w:rsidP="008B38FC">
            <w:pPr>
              <w:pStyle w:val="a7"/>
              <w:numPr>
                <w:ilvl w:val="0"/>
                <w:numId w:val="21"/>
              </w:num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01BB7" w14:textId="77777777" w:rsidR="009F360E" w:rsidRPr="008B38FC" w:rsidRDefault="009F360E"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 xml:space="preserve">Приказ Министерства просвещения Приднестровской Молдавской Республики от 22 июля 2022 года № 653 «О внесении изменений и дополнения в Приказ Министерства просвещения Приднестровской Молдавской Республики от 4 декабря 2019 года № 1088 «Об утверждении Базисных учебных планов организаций специального (коррекционного) образования (логопедических групп) для детей дошкольного возраста с нарушением речи»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53ED61" w14:textId="77777777" w:rsidR="009F360E" w:rsidRPr="008B38FC" w:rsidRDefault="00EC40A4"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в целях совершенствования нормативной правовой базы, определяющей и регулирующей деятельность организаций специального (коррекционного) образования (специальных (коррекционных) групп</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1C6A164" w14:textId="77777777" w:rsidR="009F360E" w:rsidRPr="008B38FC" w:rsidRDefault="00EC40A4" w:rsidP="008B38FC">
            <w:pPr>
              <w:pStyle w:val="a7"/>
              <w:jc w:val="center"/>
              <w:rPr>
                <w:rFonts w:ascii="Times New Roman" w:hAnsi="Times New Roman" w:cs="Times New Roman"/>
                <w:sz w:val="24"/>
                <w:szCs w:val="24"/>
              </w:rPr>
            </w:pPr>
            <w:r w:rsidRPr="008B38FC">
              <w:rPr>
                <w:rFonts w:ascii="Times New Roman" w:hAnsi="Times New Roman" w:cs="Times New Roman"/>
                <w:sz w:val="24"/>
                <w:szCs w:val="24"/>
              </w:rPr>
              <w:t>САЗ 22-33</w:t>
            </w:r>
          </w:p>
        </w:tc>
      </w:tr>
      <w:tr w:rsidR="008B38FC" w:rsidRPr="008B38FC" w14:paraId="0A2D7607"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2F9A00" w14:textId="77777777" w:rsidR="009F360E" w:rsidRPr="008B38FC" w:rsidRDefault="009F360E" w:rsidP="008B38FC">
            <w:pPr>
              <w:pStyle w:val="a7"/>
              <w:numPr>
                <w:ilvl w:val="0"/>
                <w:numId w:val="21"/>
              </w:num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3B6DD" w14:textId="77777777" w:rsidR="009F360E" w:rsidRPr="008B38FC" w:rsidRDefault="00EC40A4"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22 июня 2022 года № 563 «О внесении изменения в Приказ Министерства просвещения Приднестровской Молдавской Республики от 18 апреля 2017 года № 445 «Об утверждении Порядка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FAECFE" w14:textId="77777777" w:rsidR="009F360E" w:rsidRPr="008B38FC" w:rsidRDefault="00EC40A4"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форме семейного образования по индивидуальной учебной программе</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62824D" w14:textId="77777777" w:rsidR="009F360E" w:rsidRPr="008B38FC" w:rsidRDefault="00EC40A4" w:rsidP="008B38FC">
            <w:pPr>
              <w:pStyle w:val="a7"/>
              <w:jc w:val="center"/>
              <w:rPr>
                <w:rFonts w:ascii="Times New Roman" w:hAnsi="Times New Roman" w:cs="Times New Roman"/>
                <w:sz w:val="24"/>
                <w:szCs w:val="24"/>
              </w:rPr>
            </w:pPr>
            <w:r w:rsidRPr="008B38FC">
              <w:rPr>
                <w:rFonts w:ascii="Times New Roman" w:hAnsi="Times New Roman" w:cs="Times New Roman"/>
                <w:sz w:val="24"/>
                <w:szCs w:val="24"/>
              </w:rPr>
              <w:t>САЗ 22-29</w:t>
            </w:r>
          </w:p>
        </w:tc>
      </w:tr>
      <w:tr w:rsidR="008B38FC" w:rsidRPr="008B38FC" w14:paraId="2B85DF8B"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15AAE9" w14:textId="77777777" w:rsidR="009F360E" w:rsidRPr="008B38FC" w:rsidRDefault="009F360E" w:rsidP="008B38FC">
            <w:pPr>
              <w:pStyle w:val="a7"/>
              <w:numPr>
                <w:ilvl w:val="0"/>
                <w:numId w:val="21"/>
              </w:num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4A613F" w14:textId="77777777" w:rsidR="009F360E" w:rsidRPr="008B38FC" w:rsidRDefault="000B6623"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Г</w:t>
            </w:r>
            <w:r w:rsidR="009353CA" w:rsidRPr="008B38FC">
              <w:rPr>
                <w:rFonts w:ascii="Times New Roman" w:hAnsi="Times New Roman" w:cs="Times New Roman"/>
                <w:sz w:val="24"/>
                <w:szCs w:val="24"/>
              </w:rPr>
              <w:t>осударственн</w:t>
            </w:r>
            <w:r w:rsidRPr="008B38FC">
              <w:rPr>
                <w:rFonts w:ascii="Times New Roman" w:hAnsi="Times New Roman" w:cs="Times New Roman"/>
                <w:sz w:val="24"/>
                <w:szCs w:val="24"/>
              </w:rPr>
              <w:t>ый</w:t>
            </w:r>
            <w:r w:rsidR="009353CA" w:rsidRPr="008B38FC">
              <w:rPr>
                <w:rFonts w:ascii="Times New Roman" w:hAnsi="Times New Roman" w:cs="Times New Roman"/>
                <w:sz w:val="24"/>
                <w:szCs w:val="24"/>
              </w:rPr>
              <w:t xml:space="preserve"> доклад «О положении детей в Приднестровской Молдавской Республике в 2021 году»</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8174FF" w14:textId="77777777" w:rsidR="009F360E" w:rsidRPr="008B38FC" w:rsidRDefault="009353CA"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подготовлен в целях обеспечения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 и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C721C93" w14:textId="77777777" w:rsidR="009F360E" w:rsidRPr="008B38FC" w:rsidRDefault="000B6623" w:rsidP="008B38FC">
            <w:pPr>
              <w:pStyle w:val="a7"/>
              <w:jc w:val="both"/>
              <w:rPr>
                <w:rFonts w:ascii="Times New Roman" w:hAnsi="Times New Roman" w:cs="Times New Roman"/>
                <w:sz w:val="24"/>
                <w:szCs w:val="24"/>
              </w:rPr>
            </w:pPr>
            <w:r w:rsidRPr="008B38FC">
              <w:rPr>
                <w:rFonts w:ascii="Times New Roman" w:hAnsi="Times New Roman" w:cs="Times New Roman"/>
                <w:sz w:val="24"/>
                <w:szCs w:val="24"/>
              </w:rPr>
              <w:t>Постановление Верховного Совета Приднестровской Молдавской Республики                           от 9 ноября 2022 года № 1694</w:t>
            </w:r>
          </w:p>
          <w:p w14:paraId="30BF0740" w14:textId="77777777" w:rsidR="009353CA" w:rsidRPr="008B38FC" w:rsidRDefault="009353CA" w:rsidP="008B38FC">
            <w:pPr>
              <w:pStyle w:val="a7"/>
              <w:jc w:val="center"/>
              <w:rPr>
                <w:rFonts w:ascii="Times New Roman" w:hAnsi="Times New Roman" w:cs="Times New Roman"/>
                <w:sz w:val="24"/>
                <w:szCs w:val="24"/>
              </w:rPr>
            </w:pPr>
          </w:p>
        </w:tc>
      </w:tr>
      <w:tr w:rsidR="008B38FC" w:rsidRPr="008B38FC" w14:paraId="7BF7A6F1"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DDA14D"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81DD97"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Постановление Правительства Приднестровской Молдавской Республики от 13 января 2022 года № 4 «Об утверждении форм документов государственного образца об образовании»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1EC2CB"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утверждаются новые технические требования к оформлению и изготовлению бланков документов государственного образца об образовании, а именно, аттестатов об основном общем образовании (с отличием) и приложений к ним, аттестатов о среднем (полном) общем образовании (с серебряной медалью, с золотой медалью) и приложений к ним </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23D6E3"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w:t>
            </w:r>
          </w:p>
        </w:tc>
      </w:tr>
      <w:tr w:rsidR="008B38FC" w:rsidRPr="008B38FC" w14:paraId="2C1E0DEF"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CC5BA4"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49897"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Постановление Правительства Приднестровской Молдавской Республики от 11 мая 2022 года № 166 «О внесении изменений в Постановление Правительства Приднестровской Молдавской Республики от 13 января 2022 года № 4 «Об утверждении форм документов государственного образца об образовании»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BEB5EC"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разработан в целях уточнения перевода на молдавский язык текстов бланков документов государственного образца об образовании: аттестатов об основном общем образовании, аттестатов об основном общем образовании с отличием и приложений к ним, аттестатов о среднем (полном) общем образовании (с серебряной медалью, с золотой медалью) и приложений к ним</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355C2C7"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22-18)</w:t>
            </w:r>
          </w:p>
        </w:tc>
      </w:tr>
      <w:tr w:rsidR="008B38FC" w:rsidRPr="008B38FC" w14:paraId="163BEFC1"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941CC"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2DFCE3"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Постановление Правительства Приднестровской Молдавской Республики от 11 января 2022 года № 1 «О внесении дополнения в Постановление Правительства Приднестровской Молдавской Республики от 23 июня 2015 года № 157 «Об утверждении Положения о лицензировании </w:t>
            </w:r>
            <w:r w:rsidRPr="008B38FC">
              <w:rPr>
                <w:rFonts w:ascii="Times New Roman" w:eastAsia="Times New Roman" w:hAnsi="Times New Roman" w:cs="Times New Roman"/>
                <w:sz w:val="24"/>
                <w:szCs w:val="24"/>
              </w:rPr>
              <w:lastRenderedPageBreak/>
              <w:t xml:space="preserve">образовательной деятельности»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4B58C6"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уточняется ставка лицензионного сбора за выдачу лицензии на осуществление</w:t>
            </w:r>
          </w:p>
          <w:p w14:paraId="6E996244"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образовательной деятельности для организаций дошкольного образования</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5BCFB4"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w:t>
            </w:r>
          </w:p>
        </w:tc>
      </w:tr>
      <w:tr w:rsidR="008B38FC" w:rsidRPr="008B38FC" w14:paraId="65078C31"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565AC"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EA4050"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24 марта 2022 года № 267 «О внесении изменений и дополнений в Приказ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B22C2E"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разработан в связи с вступлением в силу Постановления Правительства Приднестровской Молдавской Республики от 13 января 2022 года № 4 «Об утверждении форм документов государственного образца об образовании» (САЗ 22-1),</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55C8DD"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22-15)</w:t>
            </w:r>
          </w:p>
        </w:tc>
      </w:tr>
      <w:tr w:rsidR="008B38FC" w:rsidRPr="008B38FC" w14:paraId="28C79769"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9A1FB2"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BEDF15"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Приказ Министерства просвещения Приднестровской Молдавской Республики от 24 марта 2022 года № 262 «О внесении изменений в Приказ Министерства просвещения Приднестровской Молдавской Республики от 29 ноября 2018 года № 1098 «Об утверждении Регламента предоставления Министерством просвещения Приднестровской Молдавской Республики государственной услуги «Государственная аккредитация образовательной деятельности»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81065D"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уточняется способ получения результата предоставления государственной услуги (услуг почтовой связи)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DE008A"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22-14)</w:t>
            </w:r>
          </w:p>
        </w:tc>
      </w:tr>
      <w:tr w:rsidR="008B38FC" w:rsidRPr="008B38FC" w14:paraId="0C778941"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08527E"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159DB"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24 марта 2022 года № 266 «О внесении изменений и дополнений в Приказ Министерства просвещения Приднестровской Молдавской Республики от 11 сентября 2015 года № 952 «Об утверждении </w:t>
            </w:r>
            <w:r w:rsidRPr="008B38FC">
              <w:rPr>
                <w:rFonts w:ascii="Times New Roman" w:eastAsia="Times New Roman" w:hAnsi="Times New Roman" w:cs="Times New Roman"/>
                <w:sz w:val="24"/>
                <w:szCs w:val="24"/>
              </w:rPr>
              <w:lastRenderedPageBreak/>
              <w:t xml:space="preserve">Положения о государственной аккредитации организаций образования Приднестровской Молдавской Республики»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0F53B"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уточняется способ получения результата предоставления государственной услуги (услуг почтовой связи)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FCCDFF"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22-13)</w:t>
            </w:r>
          </w:p>
        </w:tc>
      </w:tr>
      <w:tr w:rsidR="008B38FC" w:rsidRPr="008B38FC" w14:paraId="42B50A3B" w14:textId="77777777" w:rsidTr="00B6077F">
        <w:trPr>
          <w:trHeight w:val="3906"/>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D93F61"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6151FF"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18 марта 2022 года № 244 «Об утверждении Регламента исполнения Министерством просвещения Приднестровской Молдавской Республики функции по осуществлению государственного контроля за соблюдением лицензионных условий и требований к осуществлению образовательной деятельности»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34A5F"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разработан порядок организации и осуществления лицензионного контролязасоблюдением организациями, осуществляющими образовательную деятельность на территории Приднестровской Молдавской Республики лицензионных условий и требований (кроме индивидуальной трудовой педагогической деятельности)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991B32"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22-16)</w:t>
            </w:r>
          </w:p>
        </w:tc>
      </w:tr>
      <w:tr w:rsidR="008B38FC" w:rsidRPr="008B38FC" w14:paraId="51FF70DB"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654B2"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FC13A5"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28 мая 2022 года № 488 «О внесении изменений в Приказ Министерства просвещения Приднестровской Молдавской Республики от 6 июля 2021 года № 568 «Об утверждении Регламента предоставления Министерством просвещения Приднестровской Молдавской Республики государственной услуги «Выдача заключения о соответствии соискателя лицензии лицензионным требованиям и условиям для осуществления образовательной деятельности»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A78C1"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уточняется способ получения результата предоставления государственной услуги (услуг почтовой связи)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477FD3"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22-26)</w:t>
            </w:r>
          </w:p>
        </w:tc>
      </w:tr>
      <w:tr w:rsidR="008B38FC" w:rsidRPr="008B38FC" w14:paraId="38C4E1D2"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996C08"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D25B67"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w:t>
            </w:r>
            <w:r w:rsidRPr="008B38FC">
              <w:rPr>
                <w:rFonts w:ascii="Times New Roman" w:eastAsia="Times New Roman" w:hAnsi="Times New Roman" w:cs="Times New Roman"/>
                <w:sz w:val="24"/>
                <w:szCs w:val="24"/>
              </w:rPr>
              <w:lastRenderedPageBreak/>
              <w:t xml:space="preserve">Молдавской Республики от 2 июня 2022 года № 503 «О внесении дополнения в Приказ Министерства просвещения Приднестровской Молдавской Республики от 6 декабря 2018 года № 1113 «Об утверждении Регламента предоставления Министерством просвещения Приднестровской Молдавской Республики государственной услуги «Признание и установление эквивалентности (нострификации) документов иностранных государств об образовании, об ученых степенях и ученых званиях»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958DB"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xml:space="preserve">уточняется способ получения результата предоставления </w:t>
            </w:r>
            <w:r w:rsidRPr="008B38FC">
              <w:rPr>
                <w:rFonts w:ascii="Times New Roman" w:eastAsia="Times New Roman" w:hAnsi="Times New Roman" w:cs="Times New Roman"/>
                <w:sz w:val="24"/>
                <w:szCs w:val="24"/>
              </w:rPr>
              <w:lastRenderedPageBreak/>
              <w:t>государственной услуги (услуг почтовой связи)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A2AC9D"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(САЗ 22-26)</w:t>
            </w:r>
          </w:p>
        </w:tc>
      </w:tr>
      <w:tr w:rsidR="008B38FC" w:rsidRPr="008B38FC" w14:paraId="16B49A19" w14:textId="77777777" w:rsidTr="00B6077F">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180682" w14:textId="77777777" w:rsidR="0089705A" w:rsidRPr="008B38FC" w:rsidRDefault="0089705A" w:rsidP="008B38FC">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BEA588"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6 июня 2022 года № 517 «О внесении изменений и дополнения в Приказ Министерства просвещения Приднестровской Молдавской Республики от 14 ноября 2017 года № 1255 «Об утверждении Порядка признания, установления эквивалентности (нострификации) и проведения экспертизы документов иностранных государств об образовании, об ученых степенях и ученых званиях»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E1396F" w14:textId="77777777" w:rsidR="0089705A" w:rsidRPr="008B38FC" w:rsidRDefault="0089705A" w:rsidP="008B38FC">
            <w:pPr>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уточняется способ получения результата предоставления государственной услуги (услуг почтовой связи)</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F6527CB" w14:textId="77777777" w:rsidR="0089705A" w:rsidRPr="008B38FC" w:rsidRDefault="0089705A" w:rsidP="008B38FC">
            <w:pP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22-26)</w:t>
            </w:r>
          </w:p>
        </w:tc>
      </w:tr>
    </w:tbl>
    <w:p w14:paraId="1261D8DB" w14:textId="77777777" w:rsidR="00390E43" w:rsidRPr="008B38FC" w:rsidRDefault="00133B08" w:rsidP="008B38FC">
      <w:pPr>
        <w:pStyle w:val="a3"/>
        <w:spacing w:before="240"/>
        <w:ind w:firstLine="708"/>
        <w:jc w:val="left"/>
        <w:rPr>
          <w:b w:val="0"/>
          <w:sz w:val="24"/>
          <w:szCs w:val="24"/>
        </w:rPr>
      </w:pPr>
      <w:r w:rsidRPr="008B38FC">
        <w:rPr>
          <w:b w:val="0"/>
          <w:sz w:val="24"/>
          <w:szCs w:val="24"/>
        </w:rPr>
        <w:t xml:space="preserve">Разработаны  проекты следующих документов: </w:t>
      </w:r>
    </w:p>
    <w:p w14:paraId="7AEA8F5E" w14:textId="279E9F2C" w:rsidR="00696E65" w:rsidRPr="008B38FC" w:rsidRDefault="00696E65" w:rsidP="008B38FC">
      <w:pPr>
        <w:pStyle w:val="a3"/>
        <w:ind w:firstLine="709"/>
        <w:jc w:val="both"/>
        <w:rPr>
          <w:b w:val="0"/>
          <w:bCs/>
          <w:sz w:val="24"/>
          <w:szCs w:val="24"/>
        </w:rPr>
      </w:pPr>
      <w:r w:rsidRPr="008B38FC">
        <w:rPr>
          <w:b w:val="0"/>
          <w:bCs/>
          <w:sz w:val="24"/>
          <w:szCs w:val="24"/>
        </w:rPr>
        <w:t>- приказ Министерства просвещения Приднестровской Молдавской Республики «Об утверждении Порядка поощрения лиц, завершивших освоение образовательных программ среднего (полного) общего образования» в части нормативно-правового регулирования условий поощрения лиц, завершивших освоение образовательных программ среднего (полного) общего образования и достигших высоких успехов в обучении;</w:t>
      </w:r>
    </w:p>
    <w:p w14:paraId="4EC90427" w14:textId="7EF0E768" w:rsidR="00C8592E" w:rsidRPr="008B38FC" w:rsidRDefault="00FA5543" w:rsidP="008B38FC">
      <w:pPr>
        <w:pStyle w:val="a3"/>
        <w:ind w:firstLine="709"/>
        <w:jc w:val="both"/>
        <w:rPr>
          <w:b w:val="0"/>
          <w:sz w:val="24"/>
          <w:szCs w:val="24"/>
        </w:rPr>
      </w:pPr>
      <w:r w:rsidRPr="008B38FC">
        <w:rPr>
          <w:b w:val="0"/>
          <w:sz w:val="24"/>
          <w:szCs w:val="24"/>
        </w:rPr>
        <w:t xml:space="preserve">- </w:t>
      </w:r>
      <w:r w:rsidR="00C8592E" w:rsidRPr="008B38FC">
        <w:rPr>
          <w:b w:val="0"/>
          <w:sz w:val="24"/>
          <w:szCs w:val="24"/>
        </w:rPr>
        <w:t xml:space="preserve">приказ Министерства просвещения Приднестровской Молдавской Республики«О внесении изменений в Приказ Министерства просвещения Приднестровской Молдавской Республики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в части </w:t>
      </w:r>
      <w:r w:rsidR="00C8592E" w:rsidRPr="008B38FC">
        <w:rPr>
          <w:b w:val="0"/>
          <w:sz w:val="24"/>
          <w:szCs w:val="24"/>
        </w:rPr>
        <w:lastRenderedPageBreak/>
        <w:t>увеличения численности работников пищеблока</w:t>
      </w:r>
      <w:r w:rsidRPr="008B38FC">
        <w:rPr>
          <w:b w:val="0"/>
          <w:sz w:val="24"/>
          <w:szCs w:val="24"/>
        </w:rPr>
        <w:t xml:space="preserve"> – направлен в адрес Правительства Приднестровской Молдавской Республики</w:t>
      </w:r>
      <w:r w:rsidR="00C8592E" w:rsidRPr="008B38FC">
        <w:rPr>
          <w:b w:val="0"/>
          <w:sz w:val="24"/>
          <w:szCs w:val="24"/>
        </w:rPr>
        <w:t>;</w:t>
      </w:r>
    </w:p>
    <w:p w14:paraId="10B127A9" w14:textId="77777777" w:rsidR="001D7FC7" w:rsidRPr="008B38FC" w:rsidRDefault="00C8592E" w:rsidP="008B38FC">
      <w:pPr>
        <w:pStyle w:val="a3"/>
        <w:ind w:firstLine="709"/>
        <w:jc w:val="both"/>
        <w:rPr>
          <w:b w:val="0"/>
          <w:sz w:val="24"/>
          <w:szCs w:val="24"/>
        </w:rPr>
      </w:pPr>
      <w:r w:rsidRPr="008B38FC">
        <w:rPr>
          <w:b w:val="0"/>
          <w:sz w:val="24"/>
          <w:szCs w:val="24"/>
        </w:rPr>
        <w:t xml:space="preserve">- </w:t>
      </w:r>
      <w:r w:rsidR="00FA5543" w:rsidRPr="008B38FC">
        <w:rPr>
          <w:b w:val="0"/>
          <w:sz w:val="24"/>
          <w:szCs w:val="24"/>
        </w:rPr>
        <w:t xml:space="preserve">приказ Министерства просвещения Приднестровской Молдавской Республики «Об утверждении Типового штатного расписания школ-интернатов и детских домов» - </w:t>
      </w:r>
      <w:r w:rsidR="001D7FC7" w:rsidRPr="008B38FC">
        <w:rPr>
          <w:b w:val="0"/>
          <w:sz w:val="24"/>
          <w:szCs w:val="24"/>
        </w:rPr>
        <w:t>проход</w:t>
      </w:r>
      <w:r w:rsidR="00FA5543" w:rsidRPr="008B38FC">
        <w:rPr>
          <w:b w:val="0"/>
          <w:sz w:val="24"/>
          <w:szCs w:val="24"/>
        </w:rPr>
        <w:t>и</w:t>
      </w:r>
      <w:r w:rsidR="001D7FC7" w:rsidRPr="008B38FC">
        <w:rPr>
          <w:b w:val="0"/>
          <w:sz w:val="24"/>
          <w:szCs w:val="24"/>
        </w:rPr>
        <w:t>т процедуру согласования</w:t>
      </w:r>
      <w:r w:rsidR="00FA5543" w:rsidRPr="008B38FC">
        <w:rPr>
          <w:b w:val="0"/>
          <w:sz w:val="24"/>
          <w:szCs w:val="24"/>
        </w:rPr>
        <w:t>;</w:t>
      </w:r>
    </w:p>
    <w:p w14:paraId="774B298D" w14:textId="29BA0DCE" w:rsidR="00FA5543" w:rsidRPr="008B38FC" w:rsidRDefault="00FA5543" w:rsidP="008B38FC">
      <w:pPr>
        <w:pStyle w:val="a3"/>
        <w:ind w:firstLine="709"/>
        <w:jc w:val="both"/>
        <w:rPr>
          <w:b w:val="0"/>
          <w:sz w:val="24"/>
          <w:szCs w:val="24"/>
        </w:rPr>
      </w:pPr>
      <w:r w:rsidRPr="008B38FC">
        <w:rPr>
          <w:b w:val="0"/>
          <w:sz w:val="24"/>
          <w:szCs w:val="24"/>
        </w:rPr>
        <w:t xml:space="preserve">- проект </w:t>
      </w:r>
      <w:r w:rsidR="00920E15" w:rsidRPr="008B38FC">
        <w:rPr>
          <w:b w:val="0"/>
          <w:sz w:val="24"/>
          <w:szCs w:val="24"/>
        </w:rPr>
        <w:t>п</w:t>
      </w:r>
      <w:r w:rsidRPr="008B38FC">
        <w:rPr>
          <w:b w:val="0"/>
          <w:sz w:val="24"/>
          <w:szCs w:val="24"/>
        </w:rPr>
        <w:t>оложения об организации медицинского обслуживания обучающихся общеобразовательных организаций образования направлен для ознакомления и внесения предложений в Министерство здравоохранения и управления народного образования городов и районов республики;</w:t>
      </w:r>
    </w:p>
    <w:p w14:paraId="1985F80B" w14:textId="77777777" w:rsidR="00FA5543" w:rsidRPr="008B38FC" w:rsidRDefault="00FA5543" w:rsidP="008B38FC">
      <w:pPr>
        <w:pStyle w:val="a3"/>
        <w:ind w:firstLine="709"/>
        <w:jc w:val="both"/>
        <w:rPr>
          <w:b w:val="0"/>
          <w:sz w:val="24"/>
          <w:szCs w:val="24"/>
        </w:rPr>
      </w:pPr>
      <w:r w:rsidRPr="008B38FC">
        <w:rPr>
          <w:b w:val="0"/>
          <w:sz w:val="24"/>
          <w:szCs w:val="24"/>
        </w:rPr>
        <w:t>- проект Методических рекомендаций о логопедическом сопровождении детей раннего и младшего дошкольного возраста с нарушением речи – готовится к направлению для ознакомления и внесения предложений в управления народного образования городов и районов республики;</w:t>
      </w:r>
    </w:p>
    <w:p w14:paraId="67B1C6B0" w14:textId="77777777" w:rsidR="009C06B9" w:rsidRPr="008B38FC" w:rsidRDefault="009C06B9"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Согласованы проекты нормативных актов:</w:t>
      </w:r>
    </w:p>
    <w:p w14:paraId="302C9D40" w14:textId="77777777" w:rsidR="00D37758" w:rsidRPr="008B38FC" w:rsidRDefault="00D37758"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постановления Правительства Приднестровской Молдавской Республики «О внесении изменения и дополнений в 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 предоставленный Министерством по социальной защите и труду Приднестровской Молдавской Республики;</w:t>
      </w:r>
    </w:p>
    <w:p w14:paraId="3A995E24" w14:textId="77777777" w:rsidR="008F4F52" w:rsidRPr="008B38FC" w:rsidRDefault="008F4F52"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постановления Правительства Приднестровской Молдавской Республики «О внесении дополнения в Постановление Правительства Приднестровской Молдавской Республики от 6 июня 2013 года № 99 «Об утверждении Положения о психолого-медико-педагогической комиссии»</w:t>
      </w:r>
      <w:r w:rsidR="00A70F87"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 предоставленный Министерством по социальной защите и труду Приднестровской Молдавской Республики;</w:t>
      </w:r>
    </w:p>
    <w:p w14:paraId="28BD6645" w14:textId="77777777" w:rsidR="00D37758" w:rsidRPr="008B38FC" w:rsidRDefault="00D37758"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00A70F87" w:rsidRPr="008B38FC">
        <w:rPr>
          <w:rFonts w:ascii="Times New Roman" w:eastAsia="Times New Roman" w:hAnsi="Times New Roman" w:cs="Times New Roman"/>
          <w:sz w:val="24"/>
          <w:szCs w:val="24"/>
        </w:rPr>
        <w:t>проект распоряжения Правительства Приднестровской Молдавской Республики «О проекте закона Приднестровской Молдавской Республики «О внесении дополнений в Закон Приднестровской Молдавской Республики «Об основных гарантиях прав ребенка в Приднестровской Молдавской Республике», предоставленный Министерством по социальной защите и труду Приднестровской Молдавской Республики;</w:t>
      </w:r>
    </w:p>
    <w:p w14:paraId="05091AB8" w14:textId="74106D1D" w:rsidR="00C54AC7" w:rsidRPr="008B38FC" w:rsidRDefault="00A70F87"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00C54AC7" w:rsidRPr="008B38FC">
        <w:rPr>
          <w:rFonts w:ascii="Times New Roman" w:eastAsia="Times New Roman" w:hAnsi="Times New Roman" w:cs="Times New Roman"/>
          <w:sz w:val="24"/>
          <w:szCs w:val="24"/>
        </w:rPr>
        <w:t>проект постановления Правительства Приднестровской Молдавской Республики «Об утверждении Положения о порядке предоставления учебных принадлежностей на каждого учащегося из семей иностранных граждан и лиц без гражданства, обучающегося в государственных и муниципальных организациях общего образования в возрасте до 18 (восемнадцати) лет»,</w:t>
      </w:r>
      <w:r w:rsidR="00CB157C" w:rsidRPr="008B38FC">
        <w:rPr>
          <w:rFonts w:ascii="Times New Roman" w:eastAsia="Times New Roman" w:hAnsi="Times New Roman" w:cs="Times New Roman"/>
          <w:sz w:val="24"/>
          <w:szCs w:val="24"/>
        </w:rPr>
        <w:t xml:space="preserve"> </w:t>
      </w:r>
      <w:r w:rsidR="00C54AC7" w:rsidRPr="008B38FC">
        <w:rPr>
          <w:rFonts w:ascii="Times New Roman" w:eastAsia="Times New Roman" w:hAnsi="Times New Roman" w:cs="Times New Roman"/>
          <w:sz w:val="24"/>
          <w:szCs w:val="24"/>
        </w:rPr>
        <w:t>предоставленный Министерством по социальной защите и труду Приднестровской Молдавской Республики;</w:t>
      </w:r>
    </w:p>
    <w:p w14:paraId="4952BA6B" w14:textId="77777777" w:rsidR="00C54AC7" w:rsidRPr="008B38FC" w:rsidRDefault="00C54AC7"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w:t>
      </w:r>
      <w:r w:rsidR="00D647A9" w:rsidRPr="008B38FC">
        <w:rPr>
          <w:rFonts w:ascii="Times New Roman" w:eastAsia="Times New Roman" w:hAnsi="Times New Roman" w:cs="Times New Roman"/>
          <w:sz w:val="24"/>
          <w:szCs w:val="24"/>
        </w:rPr>
        <w:t>проект постановления Правительства Приднестровской Молдавской Республики «О внесении дополнения в Постановление Правительства Приднестровской Молдавской Республики от 25 октября 2013 года № 256 «Об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 предоставленный Министерством здравоохранения Приднестровской Молдавской Республики;</w:t>
      </w:r>
    </w:p>
    <w:p w14:paraId="05C66FD8" w14:textId="77777777" w:rsidR="00F927F2" w:rsidRPr="008B38FC" w:rsidRDefault="00F927F2"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постановления Правительства Приднестровской Молдавской Республики «О внесении изменений и дополнений в 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 предоставленный Министерством по социальной защите и труду Приднестровской Молдавской Республики;</w:t>
      </w:r>
    </w:p>
    <w:p w14:paraId="28BD6432" w14:textId="77777777" w:rsidR="00051FCF" w:rsidRPr="008B38FC" w:rsidRDefault="00051FCF"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распоряжения Правительства Приднестровской Молдавской Республики «О проекте закона Приднестровской Молдавской Республики «О внесении дополнений в Закон Приднестровской Молдавской Республики «О социальной защите инвалидов» и проекта распоряжения Правительства Приднестровской Молдавской Республики «О проекте закона Приднестровской Молдавской Республики «О внесении дополнений в Кодекс Приднестровской Молдавской Республики об административных правонарушениях», предоставленный Министерством по социальной защите и труду Приднестровской Молдавской Республики;</w:t>
      </w:r>
    </w:p>
    <w:p w14:paraId="04B9AAE2" w14:textId="77777777" w:rsidR="00051FCF" w:rsidRPr="008B38FC" w:rsidRDefault="00051FCF"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проект постановления Правительства Приднестровской Молдавской Республики «О внесении изменений и дополнений в 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 предоставленный Министерством здравоохранения Приднестровской Молдавской Республики;</w:t>
      </w:r>
    </w:p>
    <w:p w14:paraId="1E802ED3" w14:textId="3F21BC91" w:rsidR="00B6077F" w:rsidRPr="008B38FC" w:rsidRDefault="00B6077F"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постановления Правительства Приднестровской Молдавской Республики от 11 января 2022 года № 1 «О внесении дополнения в Постановление Правительства Приднестровской Молдавской Республики от 23 июня 2015 года № 157 «Об утверждении Положения о лицензировании образовательной деятельности» (САЗ 22-1) в целях приведения нормативного правового акта в соответствие со статьей 18 Закона Приднестровской Молдавской Республики от 10 июля 2002 года № 151-3-III «О лицензировании отдельных видов деятельности» (САЗ 02-28);</w:t>
      </w:r>
    </w:p>
    <w:p w14:paraId="442363C7" w14:textId="423C4DC4" w:rsidR="00920E15" w:rsidRPr="008B38FC" w:rsidRDefault="00920E15"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проект приказа  Министерства по социальной защите и труду Приднестровской Молдавской Республики «О внесении дополнений в Приказ Министерства по социальной защите и труду Приднестровской Молдавской Республики от 3 ноября 2011 года № 834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 (САЗ 11-48);</w:t>
      </w:r>
    </w:p>
    <w:p w14:paraId="61DD55F9" w14:textId="535617A1" w:rsidR="00D647A9" w:rsidRPr="008B38FC" w:rsidRDefault="00F677C6" w:rsidP="008B38FC">
      <w:pPr>
        <w:shd w:val="clear" w:color="auto" w:fill="FFFFFF"/>
        <w:spacing w:after="0" w:line="240" w:lineRule="auto"/>
        <w:ind w:firstLine="708"/>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проект </w:t>
      </w:r>
      <w:r w:rsidR="00B6077F" w:rsidRPr="008B38FC">
        <w:rPr>
          <w:rFonts w:ascii="Times New Roman" w:eastAsia="Times New Roman" w:hAnsi="Times New Roman" w:cs="Times New Roman"/>
          <w:sz w:val="24"/>
          <w:szCs w:val="24"/>
        </w:rPr>
        <w:t>м</w:t>
      </w:r>
      <w:r w:rsidRPr="008B38FC">
        <w:rPr>
          <w:rFonts w:ascii="Times New Roman" w:eastAsia="Times New Roman" w:hAnsi="Times New Roman" w:cs="Times New Roman"/>
          <w:sz w:val="24"/>
          <w:szCs w:val="24"/>
        </w:rPr>
        <w:t>етодических рекомендаций «Рекомендации по организации питания обучающихся различных возрастов в организованных коллективах», предоставленный ГУ «Республиканский центр гигиены и эпидемиологии»</w:t>
      </w:r>
      <w:r w:rsidR="00B6077F" w:rsidRPr="008B38FC">
        <w:rPr>
          <w:rFonts w:ascii="Times New Roman" w:eastAsia="Times New Roman" w:hAnsi="Times New Roman" w:cs="Times New Roman"/>
          <w:sz w:val="24"/>
          <w:szCs w:val="24"/>
        </w:rPr>
        <w:t>.</w:t>
      </w:r>
    </w:p>
    <w:p w14:paraId="0338224E" w14:textId="77777777" w:rsidR="00A70F87" w:rsidRPr="008B38FC" w:rsidRDefault="00A70F87" w:rsidP="00151CE6">
      <w:pPr>
        <w:shd w:val="clear" w:color="auto" w:fill="FFFFFF"/>
        <w:spacing w:after="0" w:line="240" w:lineRule="auto"/>
        <w:ind w:firstLine="708"/>
        <w:jc w:val="both"/>
        <w:rPr>
          <w:rFonts w:ascii="Times New Roman" w:eastAsia="Times New Roman" w:hAnsi="Times New Roman" w:cs="Times New Roman"/>
          <w:sz w:val="24"/>
          <w:szCs w:val="24"/>
        </w:rPr>
      </w:pPr>
    </w:p>
    <w:p w14:paraId="1B257C81" w14:textId="77777777" w:rsidR="003417A2" w:rsidRDefault="007E65CB" w:rsidP="003417A2">
      <w:pPr>
        <w:spacing w:after="0" w:line="240" w:lineRule="auto"/>
        <w:ind w:left="142" w:firstLine="567"/>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В 2022</w:t>
      </w:r>
      <w:r w:rsidR="00BE5FEB" w:rsidRPr="008B38FC">
        <w:rPr>
          <w:rFonts w:ascii="Times New Roman" w:eastAsia="Times" w:hAnsi="Times New Roman" w:cs="Times New Roman"/>
          <w:sz w:val="24"/>
          <w:szCs w:val="24"/>
        </w:rPr>
        <w:t xml:space="preserve"> году продолжена работа по совершенствованию нормативно-правовой базы в области воспитания, дополнительного образования и физической культуры:</w:t>
      </w:r>
      <w:r w:rsidR="003417A2" w:rsidRPr="003417A2">
        <w:rPr>
          <w:rFonts w:ascii="Times New Roman" w:eastAsia="Times New Roman" w:hAnsi="Times New Roman" w:cs="Times New Roman"/>
          <w:sz w:val="24"/>
          <w:szCs w:val="24"/>
        </w:rPr>
        <w:t xml:space="preserve"> </w:t>
      </w:r>
    </w:p>
    <w:p w14:paraId="1E765DBD" w14:textId="38D8946A" w:rsidR="003417A2" w:rsidRPr="008B38FC" w:rsidRDefault="003417A2" w:rsidP="003417A2">
      <w:pPr>
        <w:spacing w:after="0" w:line="240" w:lineRule="auto"/>
        <w:ind w:left="142" w:firstLine="567"/>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p w14:paraId="3D2E636E" w14:textId="3DF6DFD8" w:rsidR="00BE5FEB" w:rsidRPr="008B38FC" w:rsidRDefault="00BE5FEB" w:rsidP="008B38FC">
      <w:pPr>
        <w:tabs>
          <w:tab w:val="left" w:pos="5299"/>
          <w:tab w:val="left" w:pos="9075"/>
        </w:tabs>
        <w:spacing w:after="0" w:line="240" w:lineRule="auto"/>
        <w:ind w:firstLine="709"/>
        <w:jc w:val="both"/>
        <w:rPr>
          <w:rFonts w:ascii="Times New Roman" w:eastAsia="Times" w:hAnsi="Times New Roman" w:cs="Times New Roman"/>
          <w:sz w:val="24"/>
          <w:szCs w:val="24"/>
        </w:rPr>
      </w:pPr>
    </w:p>
    <w:tbl>
      <w:tblPr>
        <w:tblW w:w="10281" w:type="dxa"/>
        <w:jc w:val="center"/>
        <w:tblLayout w:type="fixed"/>
        <w:tblLook w:val="01E0" w:firstRow="1" w:lastRow="1" w:firstColumn="1" w:lastColumn="1" w:noHBand="0" w:noVBand="0"/>
      </w:tblPr>
      <w:tblGrid>
        <w:gridCol w:w="817"/>
        <w:gridCol w:w="4960"/>
        <w:gridCol w:w="2792"/>
        <w:gridCol w:w="1712"/>
      </w:tblGrid>
      <w:tr w:rsidR="008B38FC" w:rsidRPr="008B38FC" w14:paraId="7526543C"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7A95112" w14:textId="77777777" w:rsidR="00BE5FEB" w:rsidRPr="008B38FC" w:rsidRDefault="00BE5FEB"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w:t>
            </w:r>
          </w:p>
          <w:p w14:paraId="7597FEC5" w14:textId="77777777" w:rsidR="00BE5FEB" w:rsidRPr="008B38FC" w:rsidRDefault="00BE5FEB"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п/п</w:t>
            </w:r>
          </w:p>
        </w:tc>
        <w:tc>
          <w:tcPr>
            <w:tcW w:w="4960" w:type="dxa"/>
            <w:tcBorders>
              <w:top w:val="single" w:sz="4" w:space="0" w:color="auto"/>
              <w:left w:val="single" w:sz="4" w:space="0" w:color="auto"/>
              <w:bottom w:val="single" w:sz="4" w:space="0" w:color="auto"/>
              <w:right w:val="single" w:sz="4" w:space="0" w:color="auto"/>
            </w:tcBorders>
            <w:vAlign w:val="center"/>
          </w:tcPr>
          <w:p w14:paraId="6315C699" w14:textId="77777777" w:rsidR="00BE5FEB" w:rsidRPr="008B38FC" w:rsidRDefault="00BE5FEB"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Наименование документа</w:t>
            </w:r>
          </w:p>
        </w:tc>
        <w:tc>
          <w:tcPr>
            <w:tcW w:w="2792" w:type="dxa"/>
            <w:tcBorders>
              <w:top w:val="single" w:sz="4" w:space="0" w:color="auto"/>
              <w:left w:val="single" w:sz="4" w:space="0" w:color="auto"/>
              <w:bottom w:val="single" w:sz="4" w:space="0" w:color="auto"/>
              <w:right w:val="single" w:sz="4" w:space="0" w:color="auto"/>
            </w:tcBorders>
            <w:vAlign w:val="center"/>
          </w:tcPr>
          <w:p w14:paraId="5570BF50" w14:textId="77777777" w:rsidR="00BE5FEB" w:rsidRPr="008B38FC" w:rsidRDefault="00BE5FEB" w:rsidP="008B38FC">
            <w:pPr>
              <w:autoSpaceDE w:val="0"/>
              <w:autoSpaceDN w:val="0"/>
              <w:adjustRightInd w:val="0"/>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Цель разработки</w:t>
            </w:r>
          </w:p>
        </w:tc>
        <w:tc>
          <w:tcPr>
            <w:tcW w:w="1712" w:type="dxa"/>
            <w:tcBorders>
              <w:top w:val="single" w:sz="4" w:space="0" w:color="auto"/>
              <w:left w:val="single" w:sz="4" w:space="0" w:color="auto"/>
              <w:bottom w:val="single" w:sz="4" w:space="0" w:color="auto"/>
              <w:right w:val="single" w:sz="4" w:space="0" w:color="auto"/>
            </w:tcBorders>
            <w:vAlign w:val="center"/>
          </w:tcPr>
          <w:p w14:paraId="616830D5" w14:textId="77777777" w:rsidR="00BE5FEB" w:rsidRPr="008B38FC" w:rsidRDefault="00BE5FEB"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Стадия реализация</w:t>
            </w:r>
          </w:p>
        </w:tc>
      </w:tr>
      <w:tr w:rsidR="008B38FC" w:rsidRPr="008B38FC" w14:paraId="28C5EC94" w14:textId="77777777" w:rsidTr="007C2CBE">
        <w:trPr>
          <w:jc w:val="center"/>
        </w:trPr>
        <w:tc>
          <w:tcPr>
            <w:tcW w:w="10281" w:type="dxa"/>
            <w:gridSpan w:val="4"/>
            <w:tcBorders>
              <w:top w:val="single" w:sz="4" w:space="0" w:color="auto"/>
              <w:left w:val="single" w:sz="4" w:space="0" w:color="auto"/>
              <w:bottom w:val="single" w:sz="4" w:space="0" w:color="auto"/>
              <w:right w:val="single" w:sz="4" w:space="0" w:color="auto"/>
            </w:tcBorders>
            <w:vAlign w:val="center"/>
          </w:tcPr>
          <w:p w14:paraId="5A7A8179" w14:textId="11D96B92" w:rsidR="00343432" w:rsidRPr="008B38FC" w:rsidRDefault="006B367F"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 xml:space="preserve"> </w:t>
            </w:r>
            <w:r w:rsidR="00CB157C" w:rsidRPr="008B38FC">
              <w:rPr>
                <w:rFonts w:ascii="Times New Roman" w:hAnsi="Times New Roman" w:cs="Times New Roman"/>
                <w:sz w:val="24"/>
                <w:szCs w:val="24"/>
              </w:rPr>
              <w:t>П</w:t>
            </w:r>
            <w:r w:rsidRPr="008B38FC">
              <w:rPr>
                <w:rFonts w:ascii="Times New Roman" w:hAnsi="Times New Roman" w:cs="Times New Roman"/>
                <w:sz w:val="24"/>
                <w:szCs w:val="24"/>
              </w:rPr>
              <w:t>остановлени</w:t>
            </w:r>
            <w:r w:rsidR="00CB157C" w:rsidRPr="008B38FC">
              <w:rPr>
                <w:rFonts w:ascii="Times New Roman" w:hAnsi="Times New Roman" w:cs="Times New Roman"/>
                <w:sz w:val="24"/>
                <w:szCs w:val="24"/>
              </w:rPr>
              <w:t>я</w:t>
            </w:r>
            <w:r w:rsidR="00343432" w:rsidRPr="008B38FC">
              <w:rPr>
                <w:rFonts w:ascii="Times New Roman" w:hAnsi="Times New Roman" w:cs="Times New Roman"/>
                <w:sz w:val="24"/>
                <w:szCs w:val="24"/>
              </w:rPr>
              <w:t xml:space="preserve"> </w:t>
            </w:r>
            <w:r w:rsidR="00CB157C" w:rsidRPr="008B38FC">
              <w:rPr>
                <w:rFonts w:ascii="Times New Roman" w:hAnsi="Times New Roman" w:cs="Times New Roman"/>
                <w:sz w:val="24"/>
                <w:szCs w:val="24"/>
              </w:rPr>
              <w:t xml:space="preserve">и распоряжения </w:t>
            </w:r>
            <w:r w:rsidR="00343432" w:rsidRPr="008B38FC">
              <w:rPr>
                <w:rFonts w:ascii="Times New Roman" w:hAnsi="Times New Roman" w:cs="Times New Roman"/>
                <w:sz w:val="24"/>
                <w:szCs w:val="24"/>
              </w:rPr>
              <w:t>Правительства Приднестровской Молдавской Республики</w:t>
            </w:r>
          </w:p>
        </w:tc>
      </w:tr>
      <w:tr w:rsidR="008B38FC" w:rsidRPr="008B38FC" w14:paraId="37D8792A" w14:textId="77777777" w:rsidTr="003F37E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C11B9A4" w14:textId="76CC5011" w:rsidR="00343432" w:rsidRPr="008B38FC" w:rsidRDefault="00CB157C"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1</w:t>
            </w:r>
          </w:p>
        </w:tc>
        <w:tc>
          <w:tcPr>
            <w:tcW w:w="4960" w:type="dxa"/>
            <w:tcBorders>
              <w:top w:val="single" w:sz="4" w:space="0" w:color="auto"/>
              <w:left w:val="single" w:sz="4" w:space="0" w:color="auto"/>
              <w:bottom w:val="single" w:sz="4" w:space="0" w:color="auto"/>
              <w:right w:val="single" w:sz="4" w:space="0" w:color="auto"/>
            </w:tcBorders>
          </w:tcPr>
          <w:p w14:paraId="5F0B942E" w14:textId="77777777" w:rsidR="00343432" w:rsidRPr="008B38FC" w:rsidRDefault="002049E4"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Постановление Правительства Приднестровской Молдавской Республики от 7 августа 2022 года № 334 «О внесении дополнений и изменений в Постановление Правительства Приднестровской Молдавской Республики от 10 декабря 2015 года № 318 «Об утверждении Концепции физического воспитания детей и молодежи в Приднестровской Молдавской Республике»</w:t>
            </w:r>
          </w:p>
        </w:tc>
        <w:tc>
          <w:tcPr>
            <w:tcW w:w="2792" w:type="dxa"/>
            <w:tcBorders>
              <w:top w:val="single" w:sz="4" w:space="0" w:color="auto"/>
              <w:left w:val="single" w:sz="4" w:space="0" w:color="auto"/>
              <w:bottom w:val="single" w:sz="4" w:space="0" w:color="auto"/>
              <w:right w:val="single" w:sz="4" w:space="0" w:color="auto"/>
            </w:tcBorders>
            <w:vAlign w:val="center"/>
          </w:tcPr>
          <w:p w14:paraId="5A408D1D" w14:textId="77777777" w:rsidR="00343432" w:rsidRPr="008B38FC" w:rsidRDefault="002049E4" w:rsidP="008B38FC">
            <w:pPr>
              <w:autoSpaceDE w:val="0"/>
              <w:autoSpaceDN w:val="0"/>
              <w:adjustRightInd w:val="0"/>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В целях комплексного анализа и актуализации нормативных правовых актов Приднестровской Молдавской Республики</w:t>
            </w:r>
          </w:p>
        </w:tc>
        <w:tc>
          <w:tcPr>
            <w:tcW w:w="1712" w:type="dxa"/>
            <w:tcBorders>
              <w:top w:val="single" w:sz="4" w:space="0" w:color="auto"/>
              <w:left w:val="single" w:sz="4" w:space="0" w:color="auto"/>
              <w:bottom w:val="single" w:sz="4" w:space="0" w:color="auto"/>
              <w:right w:val="single" w:sz="4" w:space="0" w:color="auto"/>
            </w:tcBorders>
            <w:vAlign w:val="center"/>
          </w:tcPr>
          <w:p w14:paraId="79727AA8" w14:textId="77777777" w:rsidR="00343432" w:rsidRPr="008B38FC" w:rsidRDefault="002049E4"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На Сайте Министерства просвещения ПМР</w:t>
            </w:r>
          </w:p>
        </w:tc>
      </w:tr>
      <w:tr w:rsidR="008B38FC" w:rsidRPr="008B38FC" w14:paraId="3A41FD95" w14:textId="77777777" w:rsidTr="007C2CBE">
        <w:trPr>
          <w:jc w:val="center"/>
        </w:trPr>
        <w:tc>
          <w:tcPr>
            <w:tcW w:w="10281" w:type="dxa"/>
            <w:gridSpan w:val="4"/>
            <w:tcBorders>
              <w:top w:val="single" w:sz="4" w:space="0" w:color="auto"/>
              <w:left w:val="single" w:sz="4" w:space="0" w:color="auto"/>
              <w:bottom w:val="single" w:sz="4" w:space="0" w:color="auto"/>
              <w:right w:val="single" w:sz="4" w:space="0" w:color="auto"/>
            </w:tcBorders>
            <w:vAlign w:val="center"/>
          </w:tcPr>
          <w:p w14:paraId="06AD1D19" w14:textId="1728A586" w:rsidR="00343432" w:rsidRPr="008B38FC" w:rsidRDefault="00343432"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 xml:space="preserve">Приказы </w:t>
            </w:r>
            <w:r w:rsidR="002049E4" w:rsidRPr="008B38FC">
              <w:rPr>
                <w:rFonts w:ascii="Times New Roman" w:hAnsi="Times New Roman" w:cs="Times New Roman"/>
                <w:sz w:val="24"/>
                <w:szCs w:val="24"/>
              </w:rPr>
              <w:t>Министерства</w:t>
            </w:r>
            <w:r w:rsidRPr="008B38FC">
              <w:rPr>
                <w:rFonts w:ascii="Times New Roman" w:hAnsi="Times New Roman" w:cs="Times New Roman"/>
                <w:sz w:val="24"/>
                <w:szCs w:val="24"/>
              </w:rPr>
              <w:t xml:space="preserve"> просвещения Приднестровской Молдавской Республики </w:t>
            </w:r>
          </w:p>
        </w:tc>
      </w:tr>
      <w:tr w:rsidR="008B38FC" w:rsidRPr="008B38FC" w14:paraId="2E29EADE" w14:textId="77777777" w:rsidTr="003571C6">
        <w:trPr>
          <w:trHeight w:val="2034"/>
          <w:jc w:val="center"/>
        </w:trPr>
        <w:tc>
          <w:tcPr>
            <w:tcW w:w="817" w:type="dxa"/>
            <w:tcBorders>
              <w:top w:val="single" w:sz="4" w:space="0" w:color="auto"/>
              <w:left w:val="single" w:sz="4" w:space="0" w:color="auto"/>
              <w:right w:val="single" w:sz="4" w:space="0" w:color="auto"/>
            </w:tcBorders>
            <w:vAlign w:val="center"/>
          </w:tcPr>
          <w:p w14:paraId="10AA0B22" w14:textId="1F1B4891" w:rsidR="00997DA3" w:rsidRPr="008B38FC" w:rsidRDefault="00CB157C"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2</w:t>
            </w:r>
            <w:r w:rsidR="00997DA3" w:rsidRPr="008B38FC">
              <w:rPr>
                <w:rFonts w:ascii="Times New Roman" w:hAnsi="Times New Roman" w:cs="Times New Roman"/>
                <w:sz w:val="24"/>
                <w:szCs w:val="24"/>
              </w:rPr>
              <w:t>.</w:t>
            </w:r>
          </w:p>
        </w:tc>
        <w:tc>
          <w:tcPr>
            <w:tcW w:w="4960" w:type="dxa"/>
            <w:tcBorders>
              <w:top w:val="single" w:sz="4" w:space="0" w:color="auto"/>
              <w:left w:val="single" w:sz="4" w:space="0" w:color="auto"/>
              <w:bottom w:val="single" w:sz="4" w:space="0" w:color="auto"/>
              <w:right w:val="single" w:sz="4" w:space="0" w:color="auto"/>
            </w:tcBorders>
          </w:tcPr>
          <w:p w14:paraId="6679CE32" w14:textId="77777777" w:rsidR="00997DA3" w:rsidRPr="008B38FC" w:rsidRDefault="00577553"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19 мая 2022 года № 460 «Об утверждении Примерной программы курса внеурочной деятельности «Футбол в школу» для обучающихся 1-4 классов»</w:t>
            </w:r>
          </w:p>
        </w:tc>
        <w:tc>
          <w:tcPr>
            <w:tcW w:w="2792" w:type="dxa"/>
            <w:tcBorders>
              <w:top w:val="single" w:sz="4" w:space="0" w:color="auto"/>
              <w:left w:val="single" w:sz="4" w:space="0" w:color="auto"/>
              <w:bottom w:val="single" w:sz="4" w:space="0" w:color="auto"/>
              <w:right w:val="single" w:sz="4" w:space="0" w:color="auto"/>
            </w:tcBorders>
            <w:vAlign w:val="center"/>
          </w:tcPr>
          <w:p w14:paraId="69E852DE" w14:textId="77777777" w:rsidR="00997DA3" w:rsidRPr="008B38FC" w:rsidRDefault="00577553" w:rsidP="008B38FC">
            <w:pPr>
              <w:autoSpaceDE w:val="0"/>
              <w:autoSpaceDN w:val="0"/>
              <w:adjustRightInd w:val="0"/>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 xml:space="preserve">Цель программы - формирование разносторонне гармонически физически развитой личности, готовой к активной творческой самореализации в пространстве общечеловеческой культуры; использование средств физической культуры для укрепления и сохранения здорового </w:t>
            </w:r>
            <w:r w:rsidRPr="008B38FC">
              <w:rPr>
                <w:rFonts w:ascii="Times New Roman" w:hAnsi="Times New Roman" w:cs="Times New Roman"/>
                <w:sz w:val="24"/>
                <w:szCs w:val="24"/>
              </w:rPr>
              <w:lastRenderedPageBreak/>
              <w:t>образа жизни и собственного здоровья, воспитания ответственности и профессионального самоопределения в соответствии с индивидуальными способностями с использованием средств игры «Футбол».</w:t>
            </w:r>
          </w:p>
        </w:tc>
        <w:tc>
          <w:tcPr>
            <w:tcW w:w="1712" w:type="dxa"/>
            <w:tcBorders>
              <w:top w:val="single" w:sz="4" w:space="0" w:color="auto"/>
              <w:left w:val="single" w:sz="4" w:space="0" w:color="auto"/>
              <w:bottom w:val="single" w:sz="4" w:space="0" w:color="auto"/>
              <w:right w:val="single" w:sz="4" w:space="0" w:color="auto"/>
            </w:tcBorders>
            <w:vAlign w:val="center"/>
          </w:tcPr>
          <w:p w14:paraId="10BFEE69" w14:textId="77777777" w:rsidR="00997DA3" w:rsidRPr="008B38FC" w:rsidRDefault="00997DA3"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lastRenderedPageBreak/>
              <w:t>На сайте Министерства просвещения ПМР</w:t>
            </w:r>
          </w:p>
        </w:tc>
      </w:tr>
      <w:tr w:rsidR="008B38FC" w:rsidRPr="008B38FC" w14:paraId="1BCE98A8" w14:textId="77777777" w:rsidTr="003571C6">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19240D62" w14:textId="5FF9F41C" w:rsidR="001F2918" w:rsidRPr="008B38FC" w:rsidRDefault="00CB157C"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3</w:t>
            </w:r>
          </w:p>
        </w:tc>
        <w:tc>
          <w:tcPr>
            <w:tcW w:w="4960" w:type="dxa"/>
            <w:tcBorders>
              <w:top w:val="single" w:sz="4" w:space="0" w:color="auto"/>
              <w:left w:val="single" w:sz="4" w:space="0" w:color="auto"/>
              <w:bottom w:val="single" w:sz="4" w:space="0" w:color="auto"/>
              <w:right w:val="single" w:sz="4" w:space="0" w:color="auto"/>
            </w:tcBorders>
          </w:tcPr>
          <w:p w14:paraId="17222E10" w14:textId="77777777" w:rsidR="001F2918" w:rsidRPr="008B38FC" w:rsidRDefault="001F2918"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w:t>
            </w:r>
            <w:r w:rsidR="007E65CB" w:rsidRPr="008B38FC">
              <w:rPr>
                <w:rFonts w:ascii="Times New Roman" w:hAnsi="Times New Roman" w:cs="Times New Roman"/>
                <w:sz w:val="24"/>
                <w:szCs w:val="24"/>
              </w:rPr>
              <w:t>вской Молдавской Республики от 5 сентября  2022 года № 785 «Об организации</w:t>
            </w:r>
            <w:r w:rsidRPr="008B38FC">
              <w:rPr>
                <w:rFonts w:ascii="Times New Roman" w:hAnsi="Times New Roman" w:cs="Times New Roman"/>
                <w:sz w:val="24"/>
                <w:szCs w:val="24"/>
              </w:rPr>
              <w:t xml:space="preserve"> деятельности Республиканских методических объединений в системе дополнительного образования Приднестровской Молдавской Республики</w:t>
            </w:r>
            <w:r w:rsidR="007E65CB" w:rsidRPr="008B38FC">
              <w:rPr>
                <w:rFonts w:ascii="Times New Roman" w:hAnsi="Times New Roman" w:cs="Times New Roman"/>
                <w:sz w:val="24"/>
                <w:szCs w:val="24"/>
              </w:rPr>
              <w:t xml:space="preserve"> в 2022-2023 учебном году</w:t>
            </w:r>
            <w:r w:rsidRPr="008B38FC">
              <w:rPr>
                <w:rFonts w:ascii="Times New Roman" w:hAnsi="Times New Roman" w:cs="Times New Roman"/>
                <w:sz w:val="24"/>
                <w:szCs w:val="24"/>
              </w:rPr>
              <w:t>»</w:t>
            </w:r>
          </w:p>
        </w:tc>
        <w:tc>
          <w:tcPr>
            <w:tcW w:w="2792" w:type="dxa"/>
            <w:tcBorders>
              <w:top w:val="single" w:sz="4" w:space="0" w:color="auto"/>
              <w:left w:val="single" w:sz="4" w:space="0" w:color="auto"/>
              <w:bottom w:val="single" w:sz="4" w:space="0" w:color="auto"/>
              <w:right w:val="single" w:sz="4" w:space="0" w:color="auto"/>
            </w:tcBorders>
          </w:tcPr>
          <w:p w14:paraId="154DDDE7" w14:textId="77777777" w:rsidR="001F2918" w:rsidRPr="008B38FC" w:rsidRDefault="001F2918" w:rsidP="008B38FC">
            <w:pPr>
              <w:autoSpaceDE w:val="0"/>
              <w:autoSpaceDN w:val="0"/>
              <w:adjustRightInd w:val="0"/>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В целях организованной подготовки и проведения республиканских методических объединений</w:t>
            </w:r>
          </w:p>
        </w:tc>
        <w:tc>
          <w:tcPr>
            <w:tcW w:w="1712" w:type="dxa"/>
            <w:tcBorders>
              <w:top w:val="single" w:sz="4" w:space="0" w:color="auto"/>
              <w:left w:val="single" w:sz="4" w:space="0" w:color="auto"/>
              <w:bottom w:val="single" w:sz="4" w:space="0" w:color="auto"/>
              <w:right w:val="single" w:sz="4" w:space="0" w:color="auto"/>
            </w:tcBorders>
            <w:vAlign w:val="center"/>
          </w:tcPr>
          <w:p w14:paraId="6746A256" w14:textId="77777777" w:rsidR="001F2918" w:rsidRPr="008B38FC" w:rsidRDefault="001F2918"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На Сайте Министерства просвещения ПМР</w:t>
            </w:r>
          </w:p>
        </w:tc>
      </w:tr>
      <w:tr w:rsidR="008B38FC" w:rsidRPr="008B38FC" w14:paraId="483ABC7B" w14:textId="77777777" w:rsidTr="006B367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FC32F95" w14:textId="688DB335" w:rsidR="001F2918" w:rsidRPr="008B38FC" w:rsidRDefault="00CB157C"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4</w:t>
            </w:r>
          </w:p>
        </w:tc>
        <w:tc>
          <w:tcPr>
            <w:tcW w:w="4960" w:type="dxa"/>
            <w:tcBorders>
              <w:top w:val="single" w:sz="4" w:space="0" w:color="auto"/>
              <w:left w:val="single" w:sz="4" w:space="0" w:color="auto"/>
              <w:bottom w:val="single" w:sz="4" w:space="0" w:color="auto"/>
              <w:right w:val="single" w:sz="4" w:space="0" w:color="auto"/>
            </w:tcBorders>
          </w:tcPr>
          <w:p w14:paraId="5E055D11" w14:textId="77777777" w:rsidR="001F2918" w:rsidRPr="008B38FC" w:rsidRDefault="00577553"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Приказ Министерства просвещения Приднестровской Молдавской Республики от 21 января 2022 года № 35 «Об утверждении Требований к содержанию, структуре, условиям реализации дополнительных общеобразовательных программ в области физической культуры и спорта»</w:t>
            </w:r>
          </w:p>
        </w:tc>
        <w:tc>
          <w:tcPr>
            <w:tcW w:w="2792" w:type="dxa"/>
            <w:tcBorders>
              <w:top w:val="single" w:sz="4" w:space="0" w:color="auto"/>
              <w:left w:val="single" w:sz="4" w:space="0" w:color="auto"/>
              <w:bottom w:val="single" w:sz="4" w:space="0" w:color="auto"/>
              <w:right w:val="single" w:sz="4" w:space="0" w:color="auto"/>
            </w:tcBorders>
            <w:vAlign w:val="center"/>
          </w:tcPr>
          <w:p w14:paraId="0ED02B46" w14:textId="77777777" w:rsidR="001F2918" w:rsidRPr="008B38FC" w:rsidRDefault="005D2801" w:rsidP="008B38FC">
            <w:pPr>
              <w:autoSpaceDE w:val="0"/>
              <w:autoSpaceDN w:val="0"/>
              <w:adjustRightInd w:val="0"/>
              <w:spacing w:after="0" w:line="240" w:lineRule="auto"/>
              <w:jc w:val="both"/>
              <w:rPr>
                <w:rFonts w:ascii="Times New Roman" w:hAnsi="Times New Roman" w:cs="Times New Roman"/>
                <w:sz w:val="24"/>
                <w:szCs w:val="24"/>
              </w:rPr>
            </w:pPr>
            <w:r w:rsidRPr="008B38FC">
              <w:rPr>
                <w:rFonts w:ascii="Times New Roman" w:hAnsi="Times New Roman"/>
                <w:sz w:val="24"/>
                <w:szCs w:val="24"/>
              </w:rPr>
              <w:t>В целях реализации дополнительных общеобразовательных программ в области физической культуры и спорта</w:t>
            </w:r>
          </w:p>
        </w:tc>
        <w:tc>
          <w:tcPr>
            <w:tcW w:w="1712" w:type="dxa"/>
            <w:tcBorders>
              <w:top w:val="single" w:sz="4" w:space="0" w:color="auto"/>
              <w:left w:val="single" w:sz="4" w:space="0" w:color="auto"/>
              <w:bottom w:val="single" w:sz="4" w:space="0" w:color="auto"/>
              <w:right w:val="single" w:sz="4" w:space="0" w:color="auto"/>
            </w:tcBorders>
            <w:vAlign w:val="center"/>
          </w:tcPr>
          <w:p w14:paraId="6318C497" w14:textId="77777777" w:rsidR="001F2918" w:rsidRPr="008B38FC" w:rsidRDefault="00577553" w:rsidP="008B38FC">
            <w:pPr>
              <w:spacing w:after="0" w:line="240" w:lineRule="auto"/>
              <w:jc w:val="center"/>
              <w:rPr>
                <w:rFonts w:ascii="Times New Roman" w:hAnsi="Times New Roman" w:cs="Times New Roman"/>
                <w:sz w:val="24"/>
                <w:szCs w:val="24"/>
              </w:rPr>
            </w:pPr>
            <w:r w:rsidRPr="008B38FC">
              <w:rPr>
                <w:rFonts w:ascii="Times New Roman" w:hAnsi="Times New Roman" w:cs="Times New Roman"/>
                <w:sz w:val="24"/>
                <w:szCs w:val="24"/>
              </w:rPr>
              <w:t>На Сайте Министерства просвещения ПМР</w:t>
            </w:r>
          </w:p>
        </w:tc>
      </w:tr>
    </w:tbl>
    <w:p w14:paraId="105D9C8B" w14:textId="77777777" w:rsidR="00BE5FEB" w:rsidRPr="008B38FC" w:rsidRDefault="00BE5FEB" w:rsidP="004508ED">
      <w:pPr>
        <w:spacing w:after="0" w:line="240" w:lineRule="auto"/>
        <w:jc w:val="both"/>
        <w:rPr>
          <w:rFonts w:ascii="Times New Roman" w:eastAsia="Times New Roman" w:hAnsi="Times New Roman" w:cs="Times New Roman"/>
        </w:rPr>
      </w:pPr>
    </w:p>
    <w:p w14:paraId="4B5D5A63" w14:textId="77777777" w:rsidR="00390E43" w:rsidRPr="008B38FC" w:rsidRDefault="00C55849" w:rsidP="008B38FC">
      <w:pPr>
        <w:tabs>
          <w:tab w:val="left" w:pos="5299"/>
          <w:tab w:val="left" w:pos="9075"/>
        </w:tabs>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В 202</w:t>
      </w:r>
      <w:r w:rsidR="00362108"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году продолжена работа по совершенствованию нормативно-правовой базы в област</w:t>
      </w:r>
      <w:r w:rsidR="007F21E8" w:rsidRPr="008B38FC">
        <w:rPr>
          <w:rFonts w:ascii="Times New Roman" w:eastAsia="Times" w:hAnsi="Times New Roman" w:cs="Times New Roman"/>
          <w:sz w:val="24"/>
          <w:szCs w:val="24"/>
        </w:rPr>
        <w:t>и профессионального образования</w:t>
      </w:r>
      <w:r w:rsidR="00133B08" w:rsidRPr="008B38FC">
        <w:rPr>
          <w:rFonts w:ascii="Times New Roman" w:eastAsia="Times" w:hAnsi="Times New Roman" w:cs="Times New Roman"/>
          <w:sz w:val="24"/>
          <w:szCs w:val="24"/>
        </w:rPr>
        <w:t>:</w:t>
      </w:r>
    </w:p>
    <w:p w14:paraId="576157EA" w14:textId="24C095B9" w:rsidR="00390E43" w:rsidRPr="008B38FC" w:rsidRDefault="003C0BB6" w:rsidP="008B38FC">
      <w:pPr>
        <w:spacing w:after="0" w:line="240" w:lineRule="auto"/>
        <w:jc w:val="right"/>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xml:space="preserve">                      Таблица </w:t>
      </w:r>
      <w:r w:rsidR="003417A2">
        <w:rPr>
          <w:rFonts w:ascii="Times New Roman" w:eastAsia="Times New Roman" w:hAnsi="Times New Roman" w:cs="Times New Roman"/>
          <w:sz w:val="24"/>
          <w:szCs w:val="24"/>
        </w:rPr>
        <w:t>32</w:t>
      </w:r>
    </w:p>
    <w:tbl>
      <w:tblPr>
        <w:tblStyle w:val="afffffd"/>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4954"/>
        <w:gridCol w:w="2835"/>
        <w:gridCol w:w="1701"/>
      </w:tblGrid>
      <w:tr w:rsidR="008B38FC" w:rsidRPr="008B38FC" w14:paraId="39A04911" w14:textId="77777777" w:rsidTr="00CB157C">
        <w:trPr>
          <w:trHeight w:val="519"/>
        </w:trPr>
        <w:tc>
          <w:tcPr>
            <w:tcW w:w="716" w:type="dxa"/>
            <w:tcBorders>
              <w:top w:val="single" w:sz="4" w:space="0" w:color="000000"/>
              <w:left w:val="single" w:sz="4" w:space="0" w:color="000000"/>
              <w:bottom w:val="single" w:sz="4" w:space="0" w:color="000000"/>
              <w:right w:val="single" w:sz="4" w:space="0" w:color="000000"/>
            </w:tcBorders>
          </w:tcPr>
          <w:p w14:paraId="4C767E94" w14:textId="77777777" w:rsidR="00390E43" w:rsidRPr="008B38FC" w:rsidRDefault="00133B08"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w:t>
            </w:r>
          </w:p>
        </w:tc>
        <w:tc>
          <w:tcPr>
            <w:tcW w:w="4954" w:type="dxa"/>
            <w:tcBorders>
              <w:top w:val="single" w:sz="4" w:space="0" w:color="000000"/>
              <w:left w:val="single" w:sz="4" w:space="0" w:color="000000"/>
              <w:bottom w:val="single" w:sz="4" w:space="0" w:color="000000"/>
              <w:right w:val="single" w:sz="4" w:space="0" w:color="000000"/>
            </w:tcBorders>
          </w:tcPr>
          <w:p w14:paraId="78E2D40C" w14:textId="77777777" w:rsidR="00390E43" w:rsidRPr="008B38FC" w:rsidRDefault="00133B08" w:rsidP="008B38FC">
            <w:pPr>
              <w:pBdr>
                <w:top w:val="nil"/>
                <w:left w:val="nil"/>
                <w:bottom w:val="nil"/>
                <w:right w:val="nil"/>
                <w:between w:val="nil"/>
              </w:pBdr>
              <w:ind w:left="851" w:hanging="284"/>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Наименование документа</w:t>
            </w:r>
          </w:p>
        </w:tc>
        <w:tc>
          <w:tcPr>
            <w:tcW w:w="2835" w:type="dxa"/>
            <w:tcBorders>
              <w:top w:val="single" w:sz="4" w:space="0" w:color="000000"/>
              <w:left w:val="single" w:sz="4" w:space="0" w:color="000000"/>
              <w:bottom w:val="single" w:sz="4" w:space="0" w:color="000000"/>
              <w:right w:val="single" w:sz="4" w:space="0" w:color="000000"/>
            </w:tcBorders>
          </w:tcPr>
          <w:p w14:paraId="30EDB9DC" w14:textId="77777777" w:rsidR="00390E43" w:rsidRPr="008B38FC" w:rsidRDefault="00133B08" w:rsidP="008B38FC">
            <w:pPr>
              <w:pBdr>
                <w:top w:val="nil"/>
                <w:left w:val="nil"/>
                <w:bottom w:val="nil"/>
                <w:right w:val="nil"/>
                <w:between w:val="nil"/>
              </w:pBdr>
              <w:ind w:firstLine="37"/>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Цель разработки</w:t>
            </w:r>
          </w:p>
        </w:tc>
        <w:tc>
          <w:tcPr>
            <w:tcW w:w="1701" w:type="dxa"/>
            <w:tcBorders>
              <w:top w:val="single" w:sz="4" w:space="0" w:color="000000"/>
              <w:left w:val="single" w:sz="4" w:space="0" w:color="000000"/>
              <w:bottom w:val="single" w:sz="4" w:space="0" w:color="000000"/>
              <w:right w:val="single" w:sz="4" w:space="0" w:color="000000"/>
            </w:tcBorders>
          </w:tcPr>
          <w:p w14:paraId="2AFFFD2C" w14:textId="77777777" w:rsidR="00390E43" w:rsidRPr="008B38FC" w:rsidRDefault="00133B08" w:rsidP="008B38FC">
            <w:pPr>
              <w:pBdr>
                <w:top w:val="nil"/>
                <w:left w:val="nil"/>
                <w:bottom w:val="nil"/>
                <w:right w:val="nil"/>
                <w:between w:val="nil"/>
              </w:pBdr>
              <w:ind w:left="40" w:firstLine="39"/>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Стадия реализация</w:t>
            </w:r>
          </w:p>
        </w:tc>
      </w:tr>
      <w:tr w:rsidR="008B38FC" w:rsidRPr="008B38FC" w14:paraId="6F8699AA" w14:textId="77777777" w:rsidTr="00CB157C">
        <w:trPr>
          <w:trHeight w:val="519"/>
        </w:trPr>
        <w:tc>
          <w:tcPr>
            <w:tcW w:w="8505" w:type="dxa"/>
            <w:gridSpan w:val="3"/>
            <w:tcBorders>
              <w:top w:val="single" w:sz="4" w:space="0" w:color="000000"/>
              <w:left w:val="single" w:sz="4" w:space="0" w:color="000000"/>
              <w:bottom w:val="single" w:sz="4" w:space="0" w:color="000000"/>
              <w:right w:val="single" w:sz="4" w:space="0" w:color="000000"/>
            </w:tcBorders>
          </w:tcPr>
          <w:p w14:paraId="551FE0F9" w14:textId="4BD7795B" w:rsidR="00C55849" w:rsidRPr="008B38FC" w:rsidRDefault="00CB157C" w:rsidP="008B38FC">
            <w:pPr>
              <w:pBdr>
                <w:top w:val="nil"/>
                <w:left w:val="nil"/>
                <w:bottom w:val="nil"/>
                <w:right w:val="nil"/>
                <w:between w:val="nil"/>
              </w:pBdr>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w:t>
            </w:r>
            <w:r w:rsidR="00C55849" w:rsidRPr="008B38FC">
              <w:rPr>
                <w:rFonts w:ascii="Times New Roman" w:eastAsia="Times New Roman" w:hAnsi="Times New Roman" w:cs="Times New Roman"/>
                <w:sz w:val="24"/>
                <w:szCs w:val="24"/>
              </w:rPr>
              <w:t xml:space="preserve">остановления </w:t>
            </w:r>
            <w:r w:rsidR="003F5F76" w:rsidRPr="008B38FC">
              <w:rPr>
                <w:rFonts w:ascii="Times New Roman" w:eastAsia="Times New Roman" w:hAnsi="Times New Roman" w:cs="Times New Roman"/>
                <w:sz w:val="24"/>
                <w:szCs w:val="24"/>
              </w:rPr>
              <w:t xml:space="preserve">и </w:t>
            </w:r>
            <w:r w:rsidRPr="008B38FC">
              <w:rPr>
                <w:rFonts w:ascii="Times New Roman" w:eastAsia="Times New Roman" w:hAnsi="Times New Roman" w:cs="Times New Roman"/>
                <w:sz w:val="24"/>
                <w:szCs w:val="24"/>
              </w:rPr>
              <w:t xml:space="preserve">Распоряжения </w:t>
            </w:r>
            <w:r w:rsidR="00C55849" w:rsidRPr="008B38FC">
              <w:rPr>
                <w:rFonts w:ascii="Times New Roman" w:eastAsia="Times New Roman" w:hAnsi="Times New Roman" w:cs="Times New Roman"/>
                <w:sz w:val="24"/>
                <w:szCs w:val="24"/>
              </w:rPr>
              <w:t>Правительства ПМР</w:t>
            </w:r>
          </w:p>
        </w:tc>
        <w:tc>
          <w:tcPr>
            <w:tcW w:w="1701" w:type="dxa"/>
            <w:tcBorders>
              <w:top w:val="single" w:sz="4" w:space="0" w:color="000000"/>
              <w:left w:val="single" w:sz="4" w:space="0" w:color="000000"/>
              <w:bottom w:val="single" w:sz="4" w:space="0" w:color="000000"/>
              <w:right w:val="single" w:sz="4" w:space="0" w:color="000000"/>
            </w:tcBorders>
          </w:tcPr>
          <w:p w14:paraId="43069B74" w14:textId="77777777" w:rsidR="00C55849" w:rsidRPr="008B38FC" w:rsidRDefault="00C55849" w:rsidP="008B38FC">
            <w:pPr>
              <w:pBdr>
                <w:top w:val="nil"/>
                <w:left w:val="nil"/>
                <w:bottom w:val="nil"/>
                <w:right w:val="nil"/>
                <w:between w:val="nil"/>
              </w:pBdr>
              <w:ind w:left="394"/>
              <w:rPr>
                <w:rFonts w:ascii="Times New Roman" w:eastAsia="Times New Roman" w:hAnsi="Times New Roman" w:cs="Times New Roman"/>
                <w:sz w:val="24"/>
                <w:szCs w:val="24"/>
              </w:rPr>
            </w:pPr>
          </w:p>
        </w:tc>
      </w:tr>
      <w:tr w:rsidR="008B38FC" w:rsidRPr="008B38FC" w14:paraId="6DC4B52A"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19C1F783" w14:textId="7AF5A83C" w:rsidR="00DE44D7" w:rsidRPr="008B38FC" w:rsidRDefault="00CB157C" w:rsidP="008B38FC">
            <w:pPr>
              <w:rPr>
                <w:rFonts w:ascii="Times New Roman" w:eastAsia="Times New Roman" w:hAnsi="Times New Roman" w:cs="Times New Roman"/>
                <w:sz w:val="24"/>
                <w:szCs w:val="24"/>
              </w:rPr>
            </w:pPr>
            <w:r w:rsidRPr="008B38FC">
              <w:rPr>
                <w:rFonts w:ascii="Times New Roman" w:hAnsi="Times New Roman" w:cs="Times New Roman"/>
                <w:sz w:val="24"/>
                <w:szCs w:val="24"/>
              </w:rPr>
              <w:t>1</w:t>
            </w:r>
          </w:p>
        </w:tc>
        <w:tc>
          <w:tcPr>
            <w:tcW w:w="4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10DAB" w14:textId="77777777" w:rsidR="00DE44D7" w:rsidRPr="008B38FC" w:rsidRDefault="00DE44D7"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Постановление Правительства Приднестровской Молдавской Республики от 22 апреля 2022 года № 153 «О внесении дополнений в Постановление Правительства Приднестровской Молдавской Республики от 19 января 2018 года № 15 «Об утверждении Положения о практико-ориентированной</w:t>
            </w:r>
          </w:p>
          <w:p w14:paraId="77B631FC" w14:textId="77777777" w:rsidR="00DE44D7" w:rsidRPr="008B38FC" w:rsidRDefault="00DE44D7" w:rsidP="008B38FC">
            <w:pPr>
              <w:jc w:val="both"/>
              <w:rPr>
                <w:rFonts w:ascii="Times New Roman" w:hAnsi="Times New Roman" w:cs="Times New Roman"/>
                <w:sz w:val="24"/>
                <w:szCs w:val="24"/>
              </w:rPr>
            </w:pPr>
            <w:r w:rsidRPr="008B38FC">
              <w:rPr>
                <w:rFonts w:ascii="Times New Roman" w:hAnsi="Times New Roman" w:cs="Times New Roman"/>
                <w:kern w:val="36"/>
                <w:sz w:val="24"/>
                <w:szCs w:val="24"/>
              </w:rPr>
              <w:t>(дуальной) системе подготовки кадров»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A87AB9" w14:textId="77777777" w:rsidR="00DE44D7" w:rsidRPr="008B38FC" w:rsidRDefault="00DE44D7" w:rsidP="008B38FC">
            <w:pPr>
              <w:jc w:val="both"/>
              <w:rPr>
                <w:rFonts w:ascii="Times New Roman" w:hAnsi="Times New Roman" w:cs="Times New Roman"/>
                <w:sz w:val="24"/>
                <w:szCs w:val="24"/>
              </w:rPr>
            </w:pPr>
            <w:r w:rsidRPr="008B38FC">
              <w:rPr>
                <w:rFonts w:ascii="Times New Roman" w:hAnsi="Times New Roman" w:cs="Times New Roman"/>
                <w:sz w:val="24"/>
                <w:szCs w:val="24"/>
              </w:rPr>
              <w:t>в целях обеспечения</w:t>
            </w:r>
          </w:p>
          <w:p w14:paraId="1178CD86" w14:textId="77777777" w:rsidR="00DE44D7" w:rsidRPr="008B38FC" w:rsidRDefault="00DE44D7" w:rsidP="008B38FC">
            <w:pPr>
              <w:jc w:val="both"/>
              <w:rPr>
                <w:rFonts w:ascii="Times New Roman" w:hAnsi="Times New Roman" w:cs="Times New Roman"/>
                <w:sz w:val="24"/>
                <w:szCs w:val="24"/>
              </w:rPr>
            </w:pPr>
            <w:r w:rsidRPr="008B38FC">
              <w:rPr>
                <w:rFonts w:ascii="Times New Roman" w:hAnsi="Times New Roman" w:cs="Times New Roman"/>
                <w:sz w:val="24"/>
                <w:szCs w:val="24"/>
              </w:rPr>
              <w:t>подготовки квалифицированных рабочих кадров в соответствии</w:t>
            </w:r>
          </w:p>
          <w:p w14:paraId="627137A3" w14:textId="77777777" w:rsidR="00DE44D7" w:rsidRPr="008B38FC" w:rsidRDefault="00DE44D7" w:rsidP="008B38FC">
            <w:pPr>
              <w:jc w:val="both"/>
              <w:rPr>
                <w:rFonts w:ascii="Times New Roman" w:eastAsia="Times New Roman" w:hAnsi="Times New Roman" w:cs="Times New Roman"/>
                <w:sz w:val="24"/>
                <w:szCs w:val="24"/>
              </w:rPr>
            </w:pPr>
            <w:r w:rsidRPr="008B38FC">
              <w:rPr>
                <w:rFonts w:ascii="Times New Roman" w:hAnsi="Times New Roman" w:cs="Times New Roman"/>
                <w:sz w:val="24"/>
                <w:szCs w:val="24"/>
              </w:rPr>
              <w:t>с потребностями экономики Приднестровской Молдавской Республики Правительство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05DA1" w14:textId="77777777" w:rsidR="00DE44D7" w:rsidRPr="008B38FC" w:rsidRDefault="00DE44D7" w:rsidP="008B38FC">
            <w:pPr>
              <w:rPr>
                <w:rFonts w:ascii="Times New Roman" w:eastAsia="Times New Roman" w:hAnsi="Times New Roman" w:cs="Times New Roman"/>
                <w:iCs/>
                <w:sz w:val="24"/>
                <w:szCs w:val="24"/>
              </w:rPr>
            </w:pPr>
            <w:r w:rsidRPr="008B38FC">
              <w:rPr>
                <w:rFonts w:ascii="Times New Roman" w:hAnsi="Times New Roman" w:cs="Times New Roman"/>
                <w:sz w:val="24"/>
                <w:szCs w:val="24"/>
              </w:rPr>
              <w:t>САЗ (22-15)</w:t>
            </w:r>
          </w:p>
        </w:tc>
      </w:tr>
      <w:tr w:rsidR="008B38FC" w:rsidRPr="008B38FC" w14:paraId="22DB64A8"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2E66F7A2" w14:textId="743CD00A" w:rsidR="00DE44D7" w:rsidRPr="008B38FC" w:rsidRDefault="00CB157C" w:rsidP="008B38FC">
            <w:pPr>
              <w:rPr>
                <w:rFonts w:ascii="Times New Roman" w:hAnsi="Times New Roman" w:cs="Times New Roman"/>
                <w:sz w:val="24"/>
                <w:szCs w:val="24"/>
              </w:rPr>
            </w:pPr>
            <w:r w:rsidRPr="008B38FC">
              <w:rPr>
                <w:rFonts w:ascii="Times New Roman" w:hAnsi="Times New Roman" w:cs="Times New Roman"/>
                <w:sz w:val="24"/>
                <w:szCs w:val="24"/>
              </w:rPr>
              <w:t>2</w:t>
            </w:r>
          </w:p>
        </w:tc>
        <w:tc>
          <w:tcPr>
            <w:tcW w:w="4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36C091" w14:textId="77777777" w:rsidR="00DE44D7" w:rsidRPr="008B38FC" w:rsidRDefault="00DE44D7"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sz w:val="24"/>
                <w:szCs w:val="24"/>
              </w:rPr>
              <w:t>Распоряжение Правительства Приднестровской Молдавской Республики от 2 февраля 2022 года № 68 «О внесении изменений и дополнения в Распоряжение Правительства Приднестровской Молдавской Республики от 11 августа 2020 года № 701р «Об утверждении Плана мероприятий по подготовке специалистов техников-</w:t>
            </w:r>
            <w:r w:rsidRPr="008B38FC">
              <w:rPr>
                <w:rFonts w:ascii="Times New Roman" w:hAnsi="Times New Roman" w:cs="Times New Roman"/>
                <w:sz w:val="24"/>
                <w:szCs w:val="24"/>
              </w:rPr>
              <w:lastRenderedPageBreak/>
              <w:t>мехатроников в области машиностроения, сельского хозяйства, легкой промышленности по практико-ориентированной (дуальной) модели обучения»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8655CA" w14:textId="77777777" w:rsidR="00DE44D7" w:rsidRPr="008B38FC" w:rsidRDefault="00DE44D7" w:rsidP="008B38FC">
            <w:pPr>
              <w:jc w:val="both"/>
              <w:rPr>
                <w:rFonts w:ascii="Times New Roman" w:hAnsi="Times New Roman" w:cs="Times New Roman"/>
                <w:sz w:val="24"/>
                <w:szCs w:val="24"/>
              </w:rPr>
            </w:pPr>
            <w:r w:rsidRPr="008B38FC">
              <w:rPr>
                <w:rFonts w:ascii="Times New Roman" w:hAnsi="Times New Roman" w:cs="Times New Roman"/>
                <w:sz w:val="24"/>
                <w:szCs w:val="24"/>
              </w:rPr>
              <w:lastRenderedPageBreak/>
              <w:t>в целях актуализации плана мероприятий по подготовке специалистов отдельных отраслей экономики по практико-ориентированной (дуальной) системе подготовки кадров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5FB6D" w14:textId="77777777" w:rsidR="00DE44D7" w:rsidRPr="008B38FC" w:rsidRDefault="00DE44D7" w:rsidP="008B38FC">
            <w:pP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(22-4)</w:t>
            </w:r>
          </w:p>
        </w:tc>
      </w:tr>
      <w:tr w:rsidR="008B38FC" w:rsidRPr="008B38FC" w14:paraId="66288D35"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55B155A0" w14:textId="6DE849F1" w:rsidR="00DE44D7" w:rsidRPr="008B38FC" w:rsidRDefault="00CB157C"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w:t>
            </w:r>
          </w:p>
        </w:tc>
        <w:tc>
          <w:tcPr>
            <w:tcW w:w="4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2EB7BD" w14:textId="77777777" w:rsidR="00DE44D7" w:rsidRPr="008B38FC" w:rsidRDefault="00DE44D7" w:rsidP="008B38FC">
            <w:pPr>
              <w:shd w:val="clear" w:color="auto" w:fill="FFFFFF"/>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Распоряжение Правительства Приднестровской Молдавской Республики от 8 июня 2022 года № 542р «О внесении изменений и дополнения в Распоряжение Правительства Приднестровской Молдавской Республики от 30 марта 2021 года № 240р «О контрольных цифрах приема абитуриентов в государственные организации профессионального образования Приднестровской Молдавской Республики на 2021-2022 учебный год»</w:t>
            </w:r>
          </w:p>
          <w:p w14:paraId="0E4B949F" w14:textId="77777777" w:rsidR="00DE44D7" w:rsidRPr="008B38FC" w:rsidRDefault="00DE44D7" w:rsidP="008B38FC">
            <w:pPr>
              <w:shd w:val="clear" w:color="auto" w:fill="FFFFFF"/>
              <w:outlineLvl w:val="0"/>
              <w:rPr>
                <w:rFonts w:ascii="Times New Roman" w:hAnsi="Times New Roman" w:cs="Times New Roman"/>
                <w:kern w:val="36"/>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914BC4" w14:textId="77777777" w:rsidR="00DE44D7" w:rsidRPr="008B38FC" w:rsidRDefault="00DE44D7"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подготовки</w:t>
            </w:r>
          </w:p>
          <w:p w14:paraId="551453ED" w14:textId="77777777" w:rsidR="00DE44D7" w:rsidRPr="008B38FC" w:rsidRDefault="00DE44D7"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высококвалифицированных рабочих, служащих и специалистов для всех отраслей экономики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48E02" w14:textId="77777777" w:rsidR="00DE44D7" w:rsidRPr="008B38FC" w:rsidRDefault="00DE44D7" w:rsidP="008B38FC">
            <w:pP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(22-22)</w:t>
            </w:r>
          </w:p>
        </w:tc>
      </w:tr>
      <w:tr w:rsidR="008B38FC" w:rsidRPr="008B38FC" w14:paraId="00458868"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3CBE2A15" w14:textId="02096C51" w:rsidR="00DE44D7" w:rsidRPr="008B38FC" w:rsidRDefault="00CB157C"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4</w:t>
            </w:r>
          </w:p>
        </w:tc>
        <w:tc>
          <w:tcPr>
            <w:tcW w:w="4954" w:type="dxa"/>
            <w:tcBorders>
              <w:top w:val="single" w:sz="4" w:space="0" w:color="auto"/>
              <w:left w:val="single" w:sz="4" w:space="0" w:color="auto"/>
              <w:bottom w:val="single" w:sz="4" w:space="0" w:color="auto"/>
              <w:right w:val="single" w:sz="4" w:space="0" w:color="auto"/>
            </w:tcBorders>
          </w:tcPr>
          <w:p w14:paraId="0100E6E0" w14:textId="10D1A8B1" w:rsidR="00DE44D7" w:rsidRPr="008B38FC" w:rsidRDefault="00DE44D7"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Распоряжение Правительства Приднестровской Молдавской Республики  14 июня 2022 года № 571р</w:t>
            </w:r>
            <w:r w:rsidR="006D06D8" w:rsidRPr="008B38FC">
              <w:rPr>
                <w:rFonts w:ascii="Times New Roman" w:hAnsi="Times New Roman" w:cs="Times New Roman"/>
                <w:kern w:val="36"/>
                <w:sz w:val="24"/>
                <w:szCs w:val="24"/>
              </w:rPr>
              <w:t xml:space="preserve"> «</w:t>
            </w:r>
            <w:r w:rsidRPr="008B38FC">
              <w:rPr>
                <w:rFonts w:ascii="Times New Roman" w:hAnsi="Times New Roman" w:cs="Times New Roman"/>
                <w:kern w:val="36"/>
                <w:sz w:val="24"/>
                <w:szCs w:val="24"/>
              </w:rPr>
              <w:t>О внесении изменений и дополнения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tc>
        <w:tc>
          <w:tcPr>
            <w:tcW w:w="2835" w:type="dxa"/>
            <w:tcBorders>
              <w:top w:val="single" w:sz="4" w:space="0" w:color="auto"/>
              <w:left w:val="single" w:sz="4" w:space="0" w:color="auto"/>
              <w:bottom w:val="single" w:sz="4" w:space="0" w:color="auto"/>
              <w:right w:val="single" w:sz="4" w:space="0" w:color="auto"/>
            </w:tcBorders>
          </w:tcPr>
          <w:p w14:paraId="1AA5D660" w14:textId="77777777" w:rsidR="00DE44D7" w:rsidRPr="008B38FC" w:rsidRDefault="00DE44D7"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1DE0CA" w14:textId="77777777" w:rsidR="00DE44D7" w:rsidRPr="008B38FC" w:rsidRDefault="00DE44D7" w:rsidP="008B38FC">
            <w:pPr>
              <w:shd w:val="clear" w:color="auto" w:fill="FFFFFF"/>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(22-23)</w:t>
            </w:r>
          </w:p>
        </w:tc>
      </w:tr>
      <w:tr w:rsidR="008B38FC" w:rsidRPr="008B38FC" w14:paraId="298A979F"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068E9F81" w14:textId="20D8413E" w:rsidR="00DE44D7" w:rsidRPr="008B38FC" w:rsidRDefault="00DE44D7"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5.</w:t>
            </w:r>
          </w:p>
        </w:tc>
        <w:tc>
          <w:tcPr>
            <w:tcW w:w="4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89C14D" w14:textId="77777777" w:rsidR="00DE44D7" w:rsidRPr="008B38FC" w:rsidRDefault="00DE44D7"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Распоряжение Правительства Приднестровской Молдавской Республики от 28 июня 2022 года  № 620р «О внесении изменений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p w14:paraId="47C979FB" w14:textId="77777777" w:rsidR="00DE44D7" w:rsidRPr="008B38FC" w:rsidRDefault="00DE44D7" w:rsidP="008B38FC">
            <w:pPr>
              <w:shd w:val="clear" w:color="auto" w:fill="FFFFFF"/>
              <w:jc w:val="both"/>
              <w:outlineLvl w:val="0"/>
              <w:rPr>
                <w:rFonts w:ascii="Times New Roman" w:hAnsi="Times New Roman" w:cs="Times New Roman"/>
                <w:kern w:val="36"/>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95F06" w14:textId="77777777" w:rsidR="00DE44D7" w:rsidRPr="008B38FC" w:rsidRDefault="00DE44D7" w:rsidP="008B38FC">
            <w:pPr>
              <w:jc w:val="both"/>
              <w:rPr>
                <w:rFonts w:ascii="Times New Roman" w:eastAsia="Times New Roman" w:hAnsi="Times New Roman" w:cs="Times New Roman"/>
                <w:sz w:val="24"/>
                <w:szCs w:val="24"/>
              </w:rPr>
            </w:pPr>
            <w:r w:rsidRPr="008B38FC">
              <w:rPr>
                <w:rFonts w:ascii="Times New Roman" w:hAnsi="Times New Roman" w:cs="Times New Roman"/>
                <w:kern w:val="36"/>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F3A40" w14:textId="77777777" w:rsidR="00DE44D7" w:rsidRPr="008B38FC" w:rsidRDefault="00DE44D7" w:rsidP="008B38FC">
            <w:pPr>
              <w:rPr>
                <w:rFonts w:ascii="Times New Roman" w:eastAsia="Times New Roman" w:hAnsi="Times New Roman" w:cs="Times New Roman"/>
                <w:iCs/>
                <w:sz w:val="24"/>
                <w:szCs w:val="24"/>
              </w:rPr>
            </w:pPr>
            <w:r w:rsidRPr="008B38FC">
              <w:rPr>
                <w:rFonts w:ascii="Times New Roman" w:eastAsia="Times New Roman" w:hAnsi="Times New Roman" w:cs="Times New Roman"/>
                <w:iCs/>
                <w:sz w:val="24"/>
                <w:szCs w:val="24"/>
              </w:rPr>
              <w:t>САЗ 22-25</w:t>
            </w:r>
          </w:p>
        </w:tc>
      </w:tr>
      <w:tr w:rsidR="008B38FC" w:rsidRPr="008B38FC" w14:paraId="03EE9A9D" w14:textId="77777777" w:rsidTr="00CB157C">
        <w:trPr>
          <w:trHeight w:val="370"/>
        </w:trPr>
        <w:tc>
          <w:tcPr>
            <w:tcW w:w="8505" w:type="dxa"/>
            <w:gridSpan w:val="3"/>
            <w:tcBorders>
              <w:top w:val="single" w:sz="4" w:space="0" w:color="000000"/>
              <w:left w:val="single" w:sz="4" w:space="0" w:color="000000"/>
              <w:bottom w:val="single" w:sz="4" w:space="0" w:color="000000"/>
              <w:right w:val="single" w:sz="4" w:space="0" w:color="000000"/>
            </w:tcBorders>
          </w:tcPr>
          <w:p w14:paraId="44E77798" w14:textId="77777777" w:rsidR="00DE44D7" w:rsidRPr="008B38FC" w:rsidRDefault="00DE44D7" w:rsidP="008B38FC">
            <w:pPr>
              <w:numPr>
                <w:ilvl w:val="0"/>
                <w:numId w:val="2"/>
              </w:numPr>
              <w:pBdr>
                <w:top w:val="nil"/>
                <w:left w:val="nil"/>
                <w:bottom w:val="nil"/>
                <w:right w:val="nil"/>
                <w:between w:val="nil"/>
              </w:pBdr>
              <w:ind w:left="0" w:firstLine="0"/>
              <w:jc w:val="cente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Приказы Министерства просвещения</w:t>
            </w:r>
          </w:p>
        </w:tc>
        <w:tc>
          <w:tcPr>
            <w:tcW w:w="1701" w:type="dxa"/>
            <w:tcBorders>
              <w:top w:val="single" w:sz="4" w:space="0" w:color="000000"/>
              <w:left w:val="single" w:sz="4" w:space="0" w:color="000000"/>
              <w:bottom w:val="single" w:sz="4" w:space="0" w:color="000000"/>
              <w:right w:val="single" w:sz="4" w:space="0" w:color="000000"/>
            </w:tcBorders>
          </w:tcPr>
          <w:p w14:paraId="7EE3CAF8" w14:textId="77777777" w:rsidR="00DE44D7" w:rsidRPr="008B38FC" w:rsidRDefault="00DE44D7" w:rsidP="008B38FC">
            <w:pPr>
              <w:pBdr>
                <w:top w:val="nil"/>
                <w:left w:val="nil"/>
                <w:bottom w:val="nil"/>
                <w:right w:val="nil"/>
                <w:between w:val="nil"/>
              </w:pBdr>
              <w:ind w:left="394"/>
              <w:rPr>
                <w:rFonts w:ascii="Times New Roman" w:eastAsia="Times New Roman" w:hAnsi="Times New Roman" w:cs="Times New Roman"/>
                <w:sz w:val="24"/>
                <w:szCs w:val="24"/>
              </w:rPr>
            </w:pPr>
          </w:p>
        </w:tc>
      </w:tr>
      <w:tr w:rsidR="008B38FC" w:rsidRPr="008B38FC" w14:paraId="2DBF6947" w14:textId="77777777" w:rsidTr="00CB157C">
        <w:trPr>
          <w:trHeight w:val="409"/>
        </w:trPr>
        <w:tc>
          <w:tcPr>
            <w:tcW w:w="716" w:type="dxa"/>
            <w:tcBorders>
              <w:top w:val="single" w:sz="4" w:space="0" w:color="000000"/>
              <w:left w:val="single" w:sz="4" w:space="0" w:color="000000"/>
              <w:bottom w:val="single" w:sz="4" w:space="0" w:color="000000"/>
              <w:right w:val="single" w:sz="4" w:space="0" w:color="000000"/>
            </w:tcBorders>
          </w:tcPr>
          <w:p w14:paraId="73AE18BA" w14:textId="31EBBF31" w:rsidR="00DE44D7" w:rsidRPr="008B38FC" w:rsidRDefault="003C3E51"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w:t>
            </w:r>
            <w:r w:rsidR="00DE44D7" w:rsidRPr="008B38FC">
              <w:rPr>
                <w:rFonts w:ascii="Times New Roman" w:eastAsia="Times New Roman" w:hAnsi="Times New Roman" w:cs="Times New Roman"/>
                <w:sz w:val="24"/>
                <w:szCs w:val="24"/>
              </w:rPr>
              <w:t>1.</w:t>
            </w:r>
          </w:p>
        </w:tc>
        <w:tc>
          <w:tcPr>
            <w:tcW w:w="4954" w:type="dxa"/>
            <w:tcBorders>
              <w:top w:val="single" w:sz="4" w:space="0" w:color="auto"/>
              <w:left w:val="single" w:sz="4" w:space="0" w:color="auto"/>
              <w:bottom w:val="single" w:sz="4" w:space="0" w:color="auto"/>
              <w:right w:val="single" w:sz="4" w:space="0" w:color="auto"/>
            </w:tcBorders>
          </w:tcPr>
          <w:p w14:paraId="78F79167" w14:textId="77777777" w:rsidR="00DE44D7" w:rsidRPr="008B38FC" w:rsidRDefault="0050555F"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12 января 2022 года № 11 «О внесении изменений в Приказ Министерства просвещения Приднестровской Молдавской Республики от 21 августа 2020 года № 774 «Об утверждении Государственного образовательного стандарта среднего профессионального образования по специальности 15.02.10-1 Мехатроника (по отраслям)</w:t>
            </w:r>
          </w:p>
        </w:tc>
        <w:tc>
          <w:tcPr>
            <w:tcW w:w="2835" w:type="dxa"/>
            <w:tcBorders>
              <w:top w:val="single" w:sz="4" w:space="0" w:color="auto"/>
              <w:left w:val="single" w:sz="4" w:space="0" w:color="auto"/>
              <w:bottom w:val="single" w:sz="4" w:space="0" w:color="auto"/>
              <w:right w:val="single" w:sz="4" w:space="0" w:color="auto"/>
            </w:tcBorders>
          </w:tcPr>
          <w:p w14:paraId="4C9203BE" w14:textId="77777777" w:rsidR="00DE44D7" w:rsidRPr="008B38FC" w:rsidRDefault="00DE44D7" w:rsidP="008B38FC">
            <w:pPr>
              <w:jc w:val="both"/>
              <w:rPr>
                <w:rFonts w:ascii="Times New Roman" w:hAnsi="Times New Roman" w:cs="Times New Roman"/>
                <w:sz w:val="24"/>
                <w:szCs w:val="24"/>
              </w:rPr>
            </w:pPr>
            <w:r w:rsidRPr="008B38FC">
              <w:rPr>
                <w:rFonts w:ascii="Times New Roman" w:hAnsi="Times New Roman" w:cs="Times New Roman"/>
                <w:sz w:val="24"/>
                <w:szCs w:val="24"/>
              </w:rPr>
              <w:t xml:space="preserve">в целях </w:t>
            </w:r>
            <w:r w:rsidR="0050555F" w:rsidRPr="008B38FC">
              <w:rPr>
                <w:rFonts w:ascii="Times New Roman" w:hAnsi="Times New Roman" w:cs="Times New Roman"/>
                <w:sz w:val="24"/>
                <w:szCs w:val="24"/>
              </w:rPr>
              <w:t>совершенствования нормативной правовой базы</w:t>
            </w:r>
          </w:p>
          <w:p w14:paraId="18A67C73" w14:textId="77777777" w:rsidR="00DE44D7" w:rsidRPr="008B38FC" w:rsidRDefault="00DE44D7" w:rsidP="008B38FC">
            <w:pPr>
              <w:pStyle w:val="a5"/>
              <w:ind w:left="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00F4E2" w14:textId="77777777" w:rsidR="00DE44D7" w:rsidRPr="008B38FC" w:rsidRDefault="00DE44D7" w:rsidP="008B38FC">
            <w:pPr>
              <w:pStyle w:val="a5"/>
              <w:ind w:left="0" w:firstLine="49"/>
              <w:rPr>
                <w:rFonts w:ascii="Times New Roman" w:hAnsi="Times New Roman" w:cs="Times New Roman"/>
                <w:sz w:val="24"/>
                <w:szCs w:val="24"/>
              </w:rPr>
            </w:pPr>
            <w:r w:rsidRPr="008B38FC">
              <w:rPr>
                <w:rFonts w:ascii="Times New Roman" w:hAnsi="Times New Roman" w:cs="Times New Roman"/>
                <w:sz w:val="24"/>
                <w:szCs w:val="24"/>
              </w:rPr>
              <w:t xml:space="preserve">САЗ </w:t>
            </w:r>
            <w:r w:rsidR="0050555F" w:rsidRPr="008B38FC">
              <w:rPr>
                <w:rFonts w:ascii="Times New Roman" w:hAnsi="Times New Roman" w:cs="Times New Roman"/>
                <w:sz w:val="24"/>
                <w:szCs w:val="24"/>
              </w:rPr>
              <w:t>(</w:t>
            </w:r>
            <w:r w:rsidRPr="008B38FC">
              <w:rPr>
                <w:rFonts w:ascii="Times New Roman" w:hAnsi="Times New Roman" w:cs="Times New Roman"/>
                <w:sz w:val="24"/>
                <w:szCs w:val="24"/>
              </w:rPr>
              <w:t>2</w:t>
            </w:r>
            <w:r w:rsidR="0050555F" w:rsidRPr="008B38FC">
              <w:rPr>
                <w:rFonts w:ascii="Times New Roman" w:hAnsi="Times New Roman" w:cs="Times New Roman"/>
                <w:sz w:val="24"/>
                <w:szCs w:val="24"/>
              </w:rPr>
              <w:t>2</w:t>
            </w:r>
            <w:r w:rsidRPr="008B38FC">
              <w:rPr>
                <w:rFonts w:ascii="Times New Roman" w:hAnsi="Times New Roman" w:cs="Times New Roman"/>
                <w:sz w:val="24"/>
                <w:szCs w:val="24"/>
              </w:rPr>
              <w:t>-</w:t>
            </w:r>
            <w:r w:rsidR="0050555F" w:rsidRPr="008B38FC">
              <w:rPr>
                <w:rFonts w:ascii="Times New Roman" w:hAnsi="Times New Roman" w:cs="Times New Roman"/>
                <w:sz w:val="24"/>
                <w:szCs w:val="24"/>
              </w:rPr>
              <w:t>22)</w:t>
            </w:r>
          </w:p>
        </w:tc>
      </w:tr>
      <w:tr w:rsidR="008B38FC" w:rsidRPr="008B38FC" w14:paraId="7F843A82"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28D94FEC" w14:textId="77777777" w:rsidR="0050555F" w:rsidRPr="008B38FC" w:rsidRDefault="0050555F"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2.3.</w:t>
            </w:r>
          </w:p>
        </w:tc>
        <w:tc>
          <w:tcPr>
            <w:tcW w:w="4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DBE541" w14:textId="77777777" w:rsidR="0050555F" w:rsidRPr="008B38FC" w:rsidRDefault="0050555F" w:rsidP="008B38FC">
            <w:pP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24 января 2022 года № 44 Об утверждении Примерной образовательной программы профессиональной подготовки по профессии 19601 «Швея»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6C442" w14:textId="77777777" w:rsidR="0050555F" w:rsidRPr="008B38FC" w:rsidRDefault="0050555F" w:rsidP="008B38FC">
            <w:pPr>
              <w:jc w:val="both"/>
              <w:rPr>
                <w:rFonts w:ascii="Times New Roman" w:hAnsi="Times New Roman" w:cs="Times New Roman"/>
                <w:sz w:val="24"/>
                <w:szCs w:val="24"/>
              </w:rPr>
            </w:pPr>
            <w:r w:rsidRPr="008B38FC">
              <w:rPr>
                <w:rFonts w:ascii="Times New Roman" w:hAnsi="Times New Roman" w:cs="Times New Roman"/>
                <w:sz w:val="24"/>
                <w:szCs w:val="24"/>
              </w:rPr>
              <w:t>в целях организации профессиональной подготовки для обучающихся 8-11 классов</w:t>
            </w:r>
          </w:p>
          <w:p w14:paraId="36D3E30E" w14:textId="77777777" w:rsidR="0050555F" w:rsidRPr="008B38FC" w:rsidRDefault="0050555F" w:rsidP="008B38FC">
            <w:pPr>
              <w:jc w:val="both"/>
              <w:rPr>
                <w:rFonts w:ascii="Times New Roman" w:eastAsia="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A6A12" w14:textId="77777777" w:rsidR="0050555F" w:rsidRPr="008B38FC" w:rsidRDefault="0050555F"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Сайт Министерства просвещения ПМР</w:t>
            </w:r>
          </w:p>
        </w:tc>
      </w:tr>
      <w:tr w:rsidR="008B38FC" w:rsidRPr="008B38FC" w14:paraId="652E11EE"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0EC584BE" w14:textId="77777777" w:rsidR="0050555F" w:rsidRPr="008B38FC" w:rsidRDefault="0050555F"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2.4.</w:t>
            </w:r>
          </w:p>
        </w:tc>
        <w:tc>
          <w:tcPr>
            <w:tcW w:w="4954" w:type="dxa"/>
            <w:tcBorders>
              <w:top w:val="single" w:sz="4" w:space="0" w:color="000000"/>
              <w:left w:val="single" w:sz="4" w:space="0" w:color="000000"/>
              <w:bottom w:val="single" w:sz="4" w:space="0" w:color="000000"/>
              <w:right w:val="single" w:sz="4" w:space="0" w:color="000000"/>
            </w:tcBorders>
          </w:tcPr>
          <w:p w14:paraId="4A8215B6" w14:textId="77777777" w:rsidR="0050555F" w:rsidRPr="008B38FC" w:rsidRDefault="0050555F" w:rsidP="008B38FC">
            <w:pPr>
              <w:pBdr>
                <w:top w:val="nil"/>
                <w:left w:val="nil"/>
                <w:bottom w:val="nil"/>
                <w:right w:val="nil"/>
                <w:between w:val="nil"/>
              </w:pBdr>
              <w:shd w:val="clear" w:color="auto" w:fill="FFFFFF"/>
              <w:jc w:val="both"/>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24 января 2022 года № 45 Об утверждении примерной образовательной программы профессиональной подготовки по профессии 16519 «Переплетчик» </w:t>
            </w:r>
          </w:p>
        </w:tc>
        <w:tc>
          <w:tcPr>
            <w:tcW w:w="2835" w:type="dxa"/>
            <w:tcBorders>
              <w:top w:val="single" w:sz="4" w:space="0" w:color="000000"/>
              <w:left w:val="single" w:sz="4" w:space="0" w:color="000000"/>
              <w:right w:val="single" w:sz="4" w:space="0" w:color="000000"/>
            </w:tcBorders>
          </w:tcPr>
          <w:p w14:paraId="7B87B2CB" w14:textId="77777777" w:rsidR="0050555F" w:rsidRPr="008B38FC" w:rsidRDefault="0050555F" w:rsidP="008B38FC">
            <w:pPr>
              <w:jc w:val="both"/>
              <w:rPr>
                <w:rFonts w:ascii="Times New Roman" w:hAnsi="Times New Roman" w:cs="Times New Roman"/>
                <w:sz w:val="24"/>
                <w:szCs w:val="24"/>
              </w:rPr>
            </w:pPr>
            <w:r w:rsidRPr="008B38FC">
              <w:rPr>
                <w:rFonts w:ascii="Times New Roman" w:hAnsi="Times New Roman" w:cs="Times New Roman"/>
                <w:sz w:val="24"/>
                <w:szCs w:val="24"/>
              </w:rPr>
              <w:t>в целях организации профессиональной подготовки для обучающихся 8-11 классов</w:t>
            </w:r>
          </w:p>
          <w:p w14:paraId="1FE3011F" w14:textId="77777777" w:rsidR="0050555F" w:rsidRPr="008B38FC" w:rsidRDefault="0050555F" w:rsidP="008B38FC">
            <w:pPr>
              <w:tabs>
                <w:tab w:val="left" w:pos="1276"/>
              </w:tabs>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62AEC0FA" w14:textId="77777777" w:rsidR="0050555F" w:rsidRPr="008B38FC" w:rsidRDefault="0050555F"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Сайт Министерства просвещения ПМР</w:t>
            </w:r>
          </w:p>
        </w:tc>
      </w:tr>
      <w:tr w:rsidR="008B38FC" w:rsidRPr="008B38FC" w14:paraId="5B4B866C"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32AFB47D" w14:textId="77777777" w:rsidR="0050555F" w:rsidRPr="008B38FC" w:rsidRDefault="0050555F" w:rsidP="008B38FC">
            <w:pPr>
              <w:shd w:val="clear" w:color="auto" w:fill="FFFFFF"/>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2.7.</w:t>
            </w:r>
          </w:p>
        </w:tc>
        <w:tc>
          <w:tcPr>
            <w:tcW w:w="4954" w:type="dxa"/>
            <w:tcBorders>
              <w:top w:val="single" w:sz="4" w:space="0" w:color="auto"/>
              <w:left w:val="single" w:sz="4" w:space="0" w:color="auto"/>
              <w:bottom w:val="single" w:sz="4" w:space="0" w:color="auto"/>
              <w:right w:val="single" w:sz="4" w:space="0" w:color="auto"/>
            </w:tcBorders>
          </w:tcPr>
          <w:p w14:paraId="19ABE638" w14:textId="77777777" w:rsidR="0050555F" w:rsidRPr="008B38FC" w:rsidRDefault="0050555F"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55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31.08.05 Клиническая лабораторная диагностика»</w:t>
            </w:r>
          </w:p>
        </w:tc>
        <w:tc>
          <w:tcPr>
            <w:tcW w:w="2835" w:type="dxa"/>
            <w:tcBorders>
              <w:top w:val="single" w:sz="4" w:space="0" w:color="auto"/>
              <w:left w:val="single" w:sz="4" w:space="0" w:color="auto"/>
              <w:bottom w:val="single" w:sz="4" w:space="0" w:color="auto"/>
              <w:right w:val="single" w:sz="4" w:space="0" w:color="auto"/>
            </w:tcBorders>
          </w:tcPr>
          <w:p w14:paraId="72ABBEC5" w14:textId="77777777" w:rsidR="0050555F" w:rsidRPr="008B38FC" w:rsidRDefault="0050555F" w:rsidP="008B38FC">
            <w:pPr>
              <w:shd w:val="clear" w:color="auto" w:fill="FFFFFF"/>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tc>
        <w:tc>
          <w:tcPr>
            <w:tcW w:w="1701" w:type="dxa"/>
            <w:tcBorders>
              <w:top w:val="single" w:sz="4" w:space="0" w:color="000000"/>
              <w:left w:val="single" w:sz="4" w:space="0" w:color="000000"/>
              <w:right w:val="single" w:sz="4" w:space="0" w:color="000000"/>
            </w:tcBorders>
          </w:tcPr>
          <w:p w14:paraId="41C26FE5" w14:textId="77777777" w:rsidR="0050555F" w:rsidRPr="008B38FC" w:rsidRDefault="0050555F"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1F4131D3"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7B70BC17" w14:textId="77777777" w:rsidR="0050555F" w:rsidRPr="008B38FC" w:rsidRDefault="0050555F"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2.8</w:t>
            </w:r>
          </w:p>
        </w:tc>
        <w:tc>
          <w:tcPr>
            <w:tcW w:w="4954" w:type="dxa"/>
            <w:tcBorders>
              <w:top w:val="single" w:sz="4" w:space="0" w:color="auto"/>
              <w:left w:val="single" w:sz="4" w:space="0" w:color="auto"/>
              <w:bottom w:val="single" w:sz="4" w:space="0" w:color="auto"/>
              <w:right w:val="single" w:sz="4" w:space="0" w:color="auto"/>
            </w:tcBorders>
          </w:tcPr>
          <w:p w14:paraId="2EECBCE9" w14:textId="77777777" w:rsidR="0050555F" w:rsidRPr="008B38FC" w:rsidRDefault="0050555F"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56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31.08.11 Ультразвуковая диагностика»</w:t>
            </w:r>
          </w:p>
        </w:tc>
        <w:tc>
          <w:tcPr>
            <w:tcW w:w="2835" w:type="dxa"/>
            <w:tcBorders>
              <w:top w:val="single" w:sz="4" w:space="0" w:color="000000"/>
              <w:left w:val="single" w:sz="4" w:space="0" w:color="000000"/>
              <w:right w:val="single" w:sz="4" w:space="0" w:color="000000"/>
            </w:tcBorders>
          </w:tcPr>
          <w:p w14:paraId="4B18088A" w14:textId="77777777" w:rsidR="0050555F" w:rsidRPr="008B38FC" w:rsidRDefault="0050555F"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в целях подготовки </w:t>
            </w:r>
            <w:r w:rsidR="00766320" w:rsidRPr="008B38FC">
              <w:rPr>
                <w:rFonts w:ascii="Times New Roman" w:hAnsi="Times New Roman" w:cs="Times New Roman"/>
                <w:kern w:val="36"/>
                <w:sz w:val="24"/>
                <w:szCs w:val="24"/>
              </w:rPr>
              <w:t xml:space="preserve">медицинских </w:t>
            </w:r>
            <w:r w:rsidRPr="008B38FC">
              <w:rPr>
                <w:rFonts w:ascii="Times New Roman" w:hAnsi="Times New Roman" w:cs="Times New Roman"/>
                <w:kern w:val="36"/>
                <w:sz w:val="24"/>
                <w:szCs w:val="24"/>
              </w:rPr>
              <w:t>кадров</w:t>
            </w:r>
          </w:p>
        </w:tc>
        <w:tc>
          <w:tcPr>
            <w:tcW w:w="1701" w:type="dxa"/>
            <w:tcBorders>
              <w:top w:val="single" w:sz="4" w:space="0" w:color="000000"/>
              <w:left w:val="single" w:sz="4" w:space="0" w:color="000000"/>
              <w:right w:val="single" w:sz="4" w:space="0" w:color="000000"/>
            </w:tcBorders>
          </w:tcPr>
          <w:p w14:paraId="740C846D" w14:textId="77777777" w:rsidR="0050555F"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7C230918"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2321389B"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2.9.</w:t>
            </w:r>
          </w:p>
        </w:tc>
        <w:tc>
          <w:tcPr>
            <w:tcW w:w="4954" w:type="dxa"/>
            <w:tcBorders>
              <w:top w:val="single" w:sz="4" w:space="0" w:color="auto"/>
              <w:left w:val="single" w:sz="4" w:space="0" w:color="auto"/>
              <w:bottom w:val="single" w:sz="4" w:space="0" w:color="auto"/>
              <w:right w:val="single" w:sz="4" w:space="0" w:color="auto"/>
            </w:tcBorders>
          </w:tcPr>
          <w:p w14:paraId="4C855AB0"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57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31.08.07 Патологическая анатомия»</w:t>
            </w:r>
          </w:p>
        </w:tc>
        <w:tc>
          <w:tcPr>
            <w:tcW w:w="2835" w:type="dxa"/>
            <w:tcBorders>
              <w:top w:val="single" w:sz="4" w:space="0" w:color="000000"/>
              <w:left w:val="single" w:sz="4" w:space="0" w:color="000000"/>
              <w:right w:val="single" w:sz="4" w:space="0" w:color="000000"/>
            </w:tcBorders>
          </w:tcPr>
          <w:p w14:paraId="32F4FD9C"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hAnsi="Times New Roman" w:cs="Times New Roman"/>
                <w:kern w:val="36"/>
                <w:sz w:val="24"/>
                <w:szCs w:val="24"/>
              </w:rPr>
              <w:t>в целях подготовки медицинских кадров</w:t>
            </w:r>
          </w:p>
        </w:tc>
        <w:tc>
          <w:tcPr>
            <w:tcW w:w="1701" w:type="dxa"/>
            <w:tcBorders>
              <w:top w:val="single" w:sz="4" w:space="0" w:color="000000"/>
              <w:left w:val="single" w:sz="4" w:space="0" w:color="000000"/>
              <w:right w:val="single" w:sz="4" w:space="0" w:color="000000"/>
            </w:tcBorders>
          </w:tcPr>
          <w:p w14:paraId="7BB2242F"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31CF98D1"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6720DED1"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2.10.</w:t>
            </w:r>
          </w:p>
        </w:tc>
        <w:tc>
          <w:tcPr>
            <w:tcW w:w="4954" w:type="dxa"/>
            <w:tcBorders>
              <w:top w:val="single" w:sz="4" w:space="0" w:color="auto"/>
              <w:left w:val="single" w:sz="4" w:space="0" w:color="auto"/>
              <w:bottom w:val="single" w:sz="4" w:space="0" w:color="auto"/>
              <w:right w:val="single" w:sz="4" w:space="0" w:color="auto"/>
            </w:tcBorders>
          </w:tcPr>
          <w:p w14:paraId="7310F6ED"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58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31.08.12 Функциональная диагностика»</w:t>
            </w:r>
          </w:p>
        </w:tc>
        <w:tc>
          <w:tcPr>
            <w:tcW w:w="2835" w:type="dxa"/>
            <w:tcBorders>
              <w:top w:val="single" w:sz="4" w:space="0" w:color="auto"/>
              <w:left w:val="single" w:sz="4" w:space="0" w:color="auto"/>
              <w:bottom w:val="single" w:sz="4" w:space="0" w:color="auto"/>
              <w:right w:val="single" w:sz="4" w:space="0" w:color="auto"/>
            </w:tcBorders>
          </w:tcPr>
          <w:p w14:paraId="6CDDDDBA"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hAnsi="Times New Roman" w:cs="Times New Roman"/>
                <w:kern w:val="36"/>
                <w:sz w:val="24"/>
                <w:szCs w:val="24"/>
              </w:rPr>
              <w:t>в целях подготовки медицинских кадров</w:t>
            </w:r>
          </w:p>
        </w:tc>
        <w:tc>
          <w:tcPr>
            <w:tcW w:w="1701" w:type="dxa"/>
            <w:tcBorders>
              <w:top w:val="single" w:sz="4" w:space="0" w:color="000000"/>
              <w:left w:val="single" w:sz="4" w:space="0" w:color="000000"/>
              <w:right w:val="single" w:sz="4" w:space="0" w:color="000000"/>
            </w:tcBorders>
          </w:tcPr>
          <w:p w14:paraId="16901DB0"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5F5D672E" w14:textId="77777777" w:rsidTr="00CB157C">
        <w:trPr>
          <w:trHeight w:val="428"/>
        </w:trPr>
        <w:tc>
          <w:tcPr>
            <w:tcW w:w="716" w:type="dxa"/>
            <w:tcBorders>
              <w:top w:val="single" w:sz="4" w:space="0" w:color="000000"/>
              <w:left w:val="single" w:sz="4" w:space="0" w:color="000000"/>
              <w:bottom w:val="single" w:sz="4" w:space="0" w:color="000000"/>
              <w:right w:val="single" w:sz="4" w:space="0" w:color="000000"/>
            </w:tcBorders>
          </w:tcPr>
          <w:p w14:paraId="04266664"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2.11.</w:t>
            </w:r>
          </w:p>
        </w:tc>
        <w:tc>
          <w:tcPr>
            <w:tcW w:w="4954" w:type="dxa"/>
            <w:tcBorders>
              <w:top w:val="single" w:sz="4" w:space="0" w:color="auto"/>
              <w:left w:val="single" w:sz="4" w:space="0" w:color="auto"/>
              <w:bottom w:val="single" w:sz="4" w:space="0" w:color="auto"/>
              <w:right w:val="single" w:sz="4" w:space="0" w:color="auto"/>
            </w:tcBorders>
          </w:tcPr>
          <w:p w14:paraId="5032C359"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59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31.08.28 Гастроэнтерология»</w:t>
            </w:r>
          </w:p>
        </w:tc>
        <w:tc>
          <w:tcPr>
            <w:tcW w:w="2835" w:type="dxa"/>
            <w:tcBorders>
              <w:top w:val="single" w:sz="4" w:space="0" w:color="000000"/>
              <w:left w:val="single" w:sz="4" w:space="0" w:color="000000"/>
              <w:right w:val="single" w:sz="4" w:space="0" w:color="000000"/>
            </w:tcBorders>
          </w:tcPr>
          <w:p w14:paraId="467D0FF0"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46D94586"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top w:val="single" w:sz="4" w:space="0" w:color="000000"/>
              <w:left w:val="single" w:sz="4" w:space="0" w:color="000000"/>
              <w:right w:val="single" w:sz="4" w:space="0" w:color="000000"/>
            </w:tcBorders>
          </w:tcPr>
          <w:p w14:paraId="184D0FA2"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34C568C9"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1D4C4BCB"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2.12.</w:t>
            </w:r>
          </w:p>
        </w:tc>
        <w:tc>
          <w:tcPr>
            <w:tcW w:w="4954" w:type="dxa"/>
            <w:tcBorders>
              <w:top w:val="single" w:sz="4" w:space="0" w:color="auto"/>
              <w:left w:val="single" w:sz="4" w:space="0" w:color="auto"/>
              <w:bottom w:val="single" w:sz="4" w:space="0" w:color="auto"/>
              <w:right w:val="single" w:sz="4" w:space="0" w:color="auto"/>
            </w:tcBorders>
          </w:tcPr>
          <w:p w14:paraId="13047CCC"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31.08.13 Детская кардиология»</w:t>
            </w:r>
          </w:p>
        </w:tc>
        <w:tc>
          <w:tcPr>
            <w:tcW w:w="2835" w:type="dxa"/>
            <w:tcBorders>
              <w:top w:val="single" w:sz="4" w:space="0" w:color="000000"/>
              <w:left w:val="single" w:sz="4" w:space="0" w:color="000000"/>
              <w:right w:val="single" w:sz="4" w:space="0" w:color="000000"/>
            </w:tcBorders>
          </w:tcPr>
          <w:p w14:paraId="2E344D9E"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27926005"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top w:val="single" w:sz="4" w:space="0" w:color="000000"/>
              <w:left w:val="single" w:sz="4" w:space="0" w:color="000000"/>
              <w:right w:val="single" w:sz="4" w:space="0" w:color="000000"/>
            </w:tcBorders>
          </w:tcPr>
          <w:p w14:paraId="357A6D71"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1DB3107A"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1451AD9B"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2.13.</w:t>
            </w:r>
          </w:p>
        </w:tc>
        <w:tc>
          <w:tcPr>
            <w:tcW w:w="4954" w:type="dxa"/>
            <w:tcBorders>
              <w:top w:val="single" w:sz="4" w:space="0" w:color="auto"/>
              <w:left w:val="single" w:sz="4" w:space="0" w:color="auto"/>
              <w:bottom w:val="single" w:sz="4" w:space="0" w:color="auto"/>
              <w:right w:val="single" w:sz="4" w:space="0" w:color="auto"/>
            </w:tcBorders>
          </w:tcPr>
          <w:p w14:paraId="1C7DCAD5"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31.08.14 Детская онкология»</w:t>
            </w:r>
          </w:p>
        </w:tc>
        <w:tc>
          <w:tcPr>
            <w:tcW w:w="2835" w:type="dxa"/>
            <w:tcBorders>
              <w:top w:val="single" w:sz="4" w:space="0" w:color="000000"/>
              <w:left w:val="single" w:sz="4" w:space="0" w:color="000000"/>
              <w:right w:val="single" w:sz="4" w:space="0" w:color="000000"/>
            </w:tcBorders>
          </w:tcPr>
          <w:p w14:paraId="20DB17B6"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tc>
        <w:tc>
          <w:tcPr>
            <w:tcW w:w="1701" w:type="dxa"/>
            <w:tcBorders>
              <w:top w:val="single" w:sz="4" w:space="0" w:color="000000"/>
              <w:left w:val="single" w:sz="4" w:space="0" w:color="000000"/>
              <w:right w:val="single" w:sz="4" w:space="0" w:color="000000"/>
            </w:tcBorders>
          </w:tcPr>
          <w:p w14:paraId="10295BCA"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384FDE91"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798BE5B8"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2.14.</w:t>
            </w:r>
          </w:p>
        </w:tc>
        <w:tc>
          <w:tcPr>
            <w:tcW w:w="4954" w:type="dxa"/>
            <w:tcBorders>
              <w:top w:val="single" w:sz="4" w:space="0" w:color="auto"/>
              <w:left w:val="single" w:sz="4" w:space="0" w:color="auto"/>
              <w:bottom w:val="single" w:sz="4" w:space="0" w:color="auto"/>
              <w:right w:val="single" w:sz="4" w:space="0" w:color="auto"/>
            </w:tcBorders>
          </w:tcPr>
          <w:p w14:paraId="06F8B60A"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32.08.14 Бактериология»</w:t>
            </w:r>
          </w:p>
        </w:tc>
        <w:tc>
          <w:tcPr>
            <w:tcW w:w="2835" w:type="dxa"/>
            <w:tcBorders>
              <w:top w:val="single" w:sz="4" w:space="0" w:color="000000"/>
              <w:left w:val="single" w:sz="4" w:space="0" w:color="000000"/>
              <w:right w:val="single" w:sz="4" w:space="0" w:color="000000"/>
            </w:tcBorders>
          </w:tcPr>
          <w:p w14:paraId="0E6C4A38"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6B67FCBD"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0F57D9EC" w14:textId="77777777" w:rsidR="00766320" w:rsidRPr="008B38FC" w:rsidRDefault="00766320" w:rsidP="008B38FC">
            <w:pPr>
              <w:tabs>
                <w:tab w:val="left" w:pos="1276"/>
              </w:tabs>
              <w:rPr>
                <w:rFonts w:ascii="Times New Roman" w:eastAsia="Times New Roman" w:hAnsi="Times New Roman" w:cs="Times New Roman"/>
                <w:sz w:val="24"/>
                <w:szCs w:val="24"/>
              </w:rPr>
            </w:pPr>
          </w:p>
        </w:tc>
      </w:tr>
      <w:tr w:rsidR="008B38FC" w:rsidRPr="008B38FC" w14:paraId="31C223F8"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6B1A447A"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2.15.</w:t>
            </w:r>
          </w:p>
        </w:tc>
        <w:tc>
          <w:tcPr>
            <w:tcW w:w="4954" w:type="dxa"/>
            <w:tcBorders>
              <w:top w:val="single" w:sz="4" w:space="0" w:color="auto"/>
              <w:left w:val="single" w:sz="4" w:space="0" w:color="auto"/>
              <w:bottom w:val="single" w:sz="4" w:space="0" w:color="auto"/>
              <w:right w:val="single" w:sz="4" w:space="0" w:color="auto"/>
            </w:tcBorders>
          </w:tcPr>
          <w:p w14:paraId="69C1FA6C"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32.08.12 Эпидемиология»</w:t>
            </w:r>
          </w:p>
        </w:tc>
        <w:tc>
          <w:tcPr>
            <w:tcW w:w="2835" w:type="dxa"/>
            <w:tcBorders>
              <w:top w:val="single" w:sz="4" w:space="0" w:color="000000"/>
              <w:left w:val="single" w:sz="4" w:space="0" w:color="000000"/>
              <w:right w:val="single" w:sz="4" w:space="0" w:color="000000"/>
            </w:tcBorders>
          </w:tcPr>
          <w:p w14:paraId="51B0F60C"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0CDC0B05"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709F7E6E"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7A4DC081"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7FEAAB0B"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2.16.</w:t>
            </w:r>
          </w:p>
        </w:tc>
        <w:tc>
          <w:tcPr>
            <w:tcW w:w="4954" w:type="dxa"/>
            <w:tcBorders>
              <w:top w:val="single" w:sz="4" w:space="0" w:color="auto"/>
              <w:left w:val="single" w:sz="4" w:space="0" w:color="auto"/>
              <w:bottom w:val="single" w:sz="4" w:space="0" w:color="auto"/>
              <w:right w:val="single" w:sz="4" w:space="0" w:color="auto"/>
            </w:tcBorders>
          </w:tcPr>
          <w:p w14:paraId="68B0CFE9"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32.08.06 Коммунальная гигиена»</w:t>
            </w:r>
          </w:p>
        </w:tc>
        <w:tc>
          <w:tcPr>
            <w:tcW w:w="2835" w:type="dxa"/>
            <w:tcBorders>
              <w:top w:val="single" w:sz="4" w:space="0" w:color="000000"/>
              <w:left w:val="single" w:sz="4" w:space="0" w:color="000000"/>
              <w:right w:val="single" w:sz="4" w:space="0" w:color="000000"/>
            </w:tcBorders>
          </w:tcPr>
          <w:p w14:paraId="622514DB"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439DEF06"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1CE78E60"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342F91BC"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13DF0795"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2.17.</w:t>
            </w:r>
          </w:p>
        </w:tc>
        <w:tc>
          <w:tcPr>
            <w:tcW w:w="4954" w:type="dxa"/>
            <w:tcBorders>
              <w:top w:val="single" w:sz="4" w:space="0" w:color="auto"/>
              <w:left w:val="single" w:sz="4" w:space="0" w:color="auto"/>
              <w:bottom w:val="single" w:sz="4" w:space="0" w:color="auto"/>
              <w:right w:val="single" w:sz="4" w:space="0" w:color="auto"/>
            </w:tcBorders>
          </w:tcPr>
          <w:p w14:paraId="6E329633"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31.08.17 Детская эндокринология»</w:t>
            </w:r>
          </w:p>
        </w:tc>
        <w:tc>
          <w:tcPr>
            <w:tcW w:w="2835" w:type="dxa"/>
            <w:tcBorders>
              <w:top w:val="single" w:sz="4" w:space="0" w:color="000000"/>
              <w:left w:val="single" w:sz="4" w:space="0" w:color="000000"/>
              <w:right w:val="single" w:sz="4" w:space="0" w:color="000000"/>
            </w:tcBorders>
          </w:tcPr>
          <w:p w14:paraId="25B90FC6"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479EF279"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37C8FA1A"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(22-7)</w:t>
            </w:r>
          </w:p>
        </w:tc>
      </w:tr>
      <w:tr w:rsidR="008B38FC" w:rsidRPr="008B38FC" w14:paraId="73ED094C"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1FF6AE6B"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2.18.</w:t>
            </w:r>
          </w:p>
        </w:tc>
        <w:tc>
          <w:tcPr>
            <w:tcW w:w="4954" w:type="dxa"/>
            <w:tcBorders>
              <w:top w:val="single" w:sz="4" w:space="0" w:color="auto"/>
              <w:left w:val="single" w:sz="4" w:space="0" w:color="auto"/>
              <w:bottom w:val="single" w:sz="4" w:space="0" w:color="auto"/>
              <w:right w:val="single" w:sz="4" w:space="0" w:color="auto"/>
            </w:tcBorders>
          </w:tcPr>
          <w:p w14:paraId="558DFF89"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26 января 2022 года № 66 «Об утверждении и введении в действие Государственного образовательного стандарта послевузовского </w:t>
            </w:r>
            <w:r w:rsidRPr="008B38FC">
              <w:rPr>
                <w:rFonts w:ascii="Times New Roman" w:hAnsi="Times New Roman" w:cs="Times New Roman"/>
                <w:kern w:val="36"/>
                <w:sz w:val="24"/>
                <w:szCs w:val="24"/>
              </w:rPr>
              <w:lastRenderedPageBreak/>
              <w:t>профессионального образования - ординатуры по специальности 31.08.36 Кардиология»</w:t>
            </w:r>
          </w:p>
        </w:tc>
        <w:tc>
          <w:tcPr>
            <w:tcW w:w="2835" w:type="dxa"/>
            <w:tcBorders>
              <w:top w:val="single" w:sz="4" w:space="0" w:color="000000"/>
              <w:left w:val="single" w:sz="4" w:space="0" w:color="000000"/>
              <w:right w:val="single" w:sz="4" w:space="0" w:color="000000"/>
            </w:tcBorders>
          </w:tcPr>
          <w:p w14:paraId="4390FB3E"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lastRenderedPageBreak/>
              <w:t>в целях подготовки медицинских кадров</w:t>
            </w:r>
          </w:p>
          <w:p w14:paraId="2C035683"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171AA307"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(22-8)</w:t>
            </w:r>
          </w:p>
        </w:tc>
      </w:tr>
      <w:tr w:rsidR="008B38FC" w:rsidRPr="008B38FC" w14:paraId="354D0C29"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678AACEE"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2.19.</w:t>
            </w:r>
          </w:p>
        </w:tc>
        <w:tc>
          <w:tcPr>
            <w:tcW w:w="4954" w:type="dxa"/>
            <w:tcBorders>
              <w:top w:val="single" w:sz="4" w:space="0" w:color="auto"/>
              <w:left w:val="single" w:sz="4" w:space="0" w:color="auto"/>
              <w:bottom w:val="single" w:sz="4" w:space="0" w:color="auto"/>
              <w:right w:val="single" w:sz="4" w:space="0" w:color="auto"/>
            </w:tcBorders>
          </w:tcPr>
          <w:p w14:paraId="4E191E45"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31.08.45 Пульмонология»</w:t>
            </w:r>
          </w:p>
        </w:tc>
        <w:tc>
          <w:tcPr>
            <w:tcW w:w="2835" w:type="dxa"/>
            <w:tcBorders>
              <w:top w:val="single" w:sz="4" w:space="0" w:color="000000"/>
              <w:left w:val="single" w:sz="4" w:space="0" w:color="000000"/>
              <w:right w:val="single" w:sz="4" w:space="0" w:color="000000"/>
            </w:tcBorders>
          </w:tcPr>
          <w:p w14:paraId="34AB27EA"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25271699"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679AB635"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(22-8)</w:t>
            </w:r>
          </w:p>
        </w:tc>
      </w:tr>
      <w:tr w:rsidR="008B38FC" w:rsidRPr="008B38FC" w14:paraId="192093E1"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67D852DD"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2.20.</w:t>
            </w:r>
          </w:p>
        </w:tc>
        <w:tc>
          <w:tcPr>
            <w:tcW w:w="4954" w:type="dxa"/>
            <w:tcBorders>
              <w:top w:val="single" w:sz="4" w:space="0" w:color="auto"/>
              <w:left w:val="single" w:sz="4" w:space="0" w:color="auto"/>
              <w:bottom w:val="single" w:sz="4" w:space="0" w:color="auto"/>
              <w:right w:val="single" w:sz="4" w:space="0" w:color="auto"/>
            </w:tcBorders>
          </w:tcPr>
          <w:p w14:paraId="70EFDD8C"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31.08.50 Физиотерапия»</w:t>
            </w:r>
          </w:p>
        </w:tc>
        <w:tc>
          <w:tcPr>
            <w:tcW w:w="2835" w:type="dxa"/>
            <w:tcBorders>
              <w:top w:val="single" w:sz="4" w:space="0" w:color="000000"/>
              <w:left w:val="single" w:sz="4" w:space="0" w:color="000000"/>
              <w:right w:val="single" w:sz="4" w:space="0" w:color="000000"/>
            </w:tcBorders>
          </w:tcPr>
          <w:p w14:paraId="3D1327F7"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22F0FBFC"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11FFB071"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(22-8)</w:t>
            </w:r>
          </w:p>
        </w:tc>
      </w:tr>
      <w:tr w:rsidR="008B38FC" w:rsidRPr="008B38FC" w14:paraId="72A78A35"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11D5D464"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2.21.</w:t>
            </w:r>
          </w:p>
        </w:tc>
        <w:tc>
          <w:tcPr>
            <w:tcW w:w="4954" w:type="dxa"/>
            <w:tcBorders>
              <w:top w:val="single" w:sz="4" w:space="0" w:color="auto"/>
              <w:left w:val="single" w:sz="4" w:space="0" w:color="auto"/>
              <w:bottom w:val="single" w:sz="4" w:space="0" w:color="auto"/>
              <w:right w:val="single" w:sz="4" w:space="0" w:color="auto"/>
            </w:tcBorders>
          </w:tcPr>
          <w:p w14:paraId="5341B5E7"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26 января 2022 года № 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31.08.53 Эндокринология»</w:t>
            </w:r>
          </w:p>
        </w:tc>
        <w:tc>
          <w:tcPr>
            <w:tcW w:w="2835" w:type="dxa"/>
            <w:tcBorders>
              <w:top w:val="single" w:sz="4" w:space="0" w:color="000000"/>
              <w:left w:val="single" w:sz="4" w:space="0" w:color="000000"/>
              <w:right w:val="single" w:sz="4" w:space="0" w:color="000000"/>
            </w:tcBorders>
          </w:tcPr>
          <w:p w14:paraId="1AEC33E4" w14:textId="77777777" w:rsidR="00766320" w:rsidRPr="008B38FC" w:rsidRDefault="00766320" w:rsidP="008B38FC">
            <w:pPr>
              <w:shd w:val="clear" w:color="auto" w:fill="FFFFFF"/>
              <w:tabs>
                <w:tab w:val="left" w:pos="1276"/>
              </w:tabs>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медицинских кадров</w:t>
            </w:r>
          </w:p>
          <w:p w14:paraId="728F648D"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0211744E"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(22-8)</w:t>
            </w:r>
          </w:p>
        </w:tc>
      </w:tr>
      <w:tr w:rsidR="008B38FC" w:rsidRPr="008B38FC" w14:paraId="27B36E27"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206E041A"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2.22.</w:t>
            </w:r>
          </w:p>
        </w:tc>
        <w:tc>
          <w:tcPr>
            <w:tcW w:w="4954" w:type="dxa"/>
            <w:tcBorders>
              <w:top w:val="single" w:sz="4" w:space="0" w:color="auto"/>
              <w:left w:val="single" w:sz="4" w:space="0" w:color="auto"/>
              <w:bottom w:val="single" w:sz="4" w:space="0" w:color="auto"/>
              <w:right w:val="single" w:sz="4" w:space="0" w:color="auto"/>
            </w:tcBorders>
          </w:tcPr>
          <w:p w14:paraId="37A012C4"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31 января 2022 г. № 84 Об утверждении Примерной образовательной программы профессиональной подготовки по профессии «Секретарь-администратор»</w:t>
            </w:r>
          </w:p>
        </w:tc>
        <w:tc>
          <w:tcPr>
            <w:tcW w:w="2835" w:type="dxa"/>
            <w:tcBorders>
              <w:top w:val="single" w:sz="4" w:space="0" w:color="000000"/>
              <w:left w:val="single" w:sz="4" w:space="0" w:color="000000"/>
              <w:right w:val="single" w:sz="4" w:space="0" w:color="000000"/>
            </w:tcBorders>
          </w:tcPr>
          <w:p w14:paraId="12FCC152" w14:textId="77777777" w:rsidR="00766320" w:rsidRPr="008B38FC" w:rsidRDefault="00766320" w:rsidP="008B38FC">
            <w:pPr>
              <w:rPr>
                <w:rFonts w:ascii="Times New Roman" w:hAnsi="Times New Roman" w:cs="Times New Roman"/>
                <w:sz w:val="24"/>
                <w:szCs w:val="24"/>
              </w:rPr>
            </w:pPr>
            <w:r w:rsidRPr="008B38FC">
              <w:rPr>
                <w:rFonts w:ascii="Times New Roman" w:hAnsi="Times New Roman" w:cs="Times New Roman"/>
                <w:sz w:val="24"/>
                <w:szCs w:val="24"/>
              </w:rPr>
              <w:t>в целях организации профессиональной подготовки для обучающихся 8-11 классов</w:t>
            </w:r>
          </w:p>
          <w:p w14:paraId="059131A5" w14:textId="77777777" w:rsidR="00766320" w:rsidRPr="008B38FC" w:rsidRDefault="00766320" w:rsidP="008B38FC">
            <w:pPr>
              <w:tabs>
                <w:tab w:val="left" w:pos="1276"/>
              </w:tabs>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2E2A4C07" w14:textId="77777777" w:rsidR="00766320" w:rsidRPr="008B38FC" w:rsidRDefault="00766320"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Сайт Министерства просвещения ПМР</w:t>
            </w:r>
          </w:p>
        </w:tc>
      </w:tr>
      <w:tr w:rsidR="008B38FC" w:rsidRPr="008B38FC" w14:paraId="7302EAC2"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2E3FA660" w14:textId="77777777" w:rsidR="00766320" w:rsidRPr="008B38FC" w:rsidRDefault="00766320"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2.24.</w:t>
            </w:r>
          </w:p>
        </w:tc>
        <w:tc>
          <w:tcPr>
            <w:tcW w:w="4954" w:type="dxa"/>
            <w:tcBorders>
              <w:top w:val="single" w:sz="4" w:space="0" w:color="auto"/>
              <w:left w:val="single" w:sz="4" w:space="0" w:color="auto"/>
              <w:bottom w:val="single" w:sz="4" w:space="0" w:color="auto"/>
              <w:right w:val="single" w:sz="4" w:space="0" w:color="auto"/>
            </w:tcBorders>
          </w:tcPr>
          <w:p w14:paraId="5ADE7F79" w14:textId="77777777" w:rsidR="00766320" w:rsidRPr="008B38FC" w:rsidRDefault="00766320"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08 февраля 2022 Приказ № 110 «О внесении изменений и дополнений в Приказ Министерства просвещения Приднестровский Молдавской Республики от 16 июля 2020 года № 680 «Об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w:t>
            </w:r>
          </w:p>
        </w:tc>
        <w:tc>
          <w:tcPr>
            <w:tcW w:w="2835" w:type="dxa"/>
            <w:tcBorders>
              <w:top w:val="single" w:sz="4" w:space="0" w:color="000000"/>
              <w:left w:val="single" w:sz="4" w:space="0" w:color="000000"/>
              <w:right w:val="single" w:sz="4" w:space="0" w:color="000000"/>
            </w:tcBorders>
          </w:tcPr>
          <w:p w14:paraId="24CD338E" w14:textId="77777777" w:rsidR="00766320" w:rsidRPr="008B38FC" w:rsidRDefault="005B2C73"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 целях совершенствования нормативной правовой базы</w:t>
            </w:r>
          </w:p>
        </w:tc>
        <w:tc>
          <w:tcPr>
            <w:tcW w:w="1701" w:type="dxa"/>
            <w:tcBorders>
              <w:top w:val="single" w:sz="4" w:space="0" w:color="000000"/>
              <w:left w:val="single" w:sz="4" w:space="0" w:color="000000"/>
              <w:right w:val="single" w:sz="4" w:space="0" w:color="000000"/>
            </w:tcBorders>
          </w:tcPr>
          <w:p w14:paraId="6F3F85F5" w14:textId="77777777" w:rsidR="00766320" w:rsidRPr="008B38FC" w:rsidRDefault="005B2C73"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(22-8)</w:t>
            </w:r>
          </w:p>
        </w:tc>
      </w:tr>
      <w:tr w:rsidR="008B38FC" w:rsidRPr="008B38FC" w14:paraId="7DA25BE1"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2B1FD79D" w14:textId="77777777" w:rsidR="005B2C73" w:rsidRPr="008B38FC" w:rsidRDefault="005B2C73"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2.28.</w:t>
            </w:r>
          </w:p>
        </w:tc>
        <w:tc>
          <w:tcPr>
            <w:tcW w:w="4954" w:type="dxa"/>
            <w:tcBorders>
              <w:top w:val="single" w:sz="4" w:space="0" w:color="auto"/>
              <w:left w:val="single" w:sz="4" w:space="0" w:color="auto"/>
              <w:bottom w:val="single" w:sz="4" w:space="0" w:color="auto"/>
              <w:right w:val="single" w:sz="4" w:space="0" w:color="auto"/>
            </w:tcBorders>
          </w:tcPr>
          <w:p w14:paraId="7F9F7547" w14:textId="77777777" w:rsidR="005B2C73" w:rsidRPr="008B38FC" w:rsidRDefault="005B2C73"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w:t>
            </w:r>
          </w:p>
          <w:p w14:paraId="23631D6E" w14:textId="77777777" w:rsidR="005B2C73" w:rsidRPr="008B38FC" w:rsidRDefault="005B2C73"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от 21 февраля 2022 № 164 «О внесении изменений и дополнения в Приказ Министерства просвещения Приднестровской Молдавской Республики от 10 мая 2017 года № 567 «Об утверждении Положения об организации и проведении </w:t>
            </w:r>
            <w:r w:rsidRPr="008B38FC">
              <w:rPr>
                <w:rFonts w:ascii="Times New Roman" w:hAnsi="Times New Roman" w:cs="Times New Roman"/>
                <w:kern w:val="36"/>
                <w:sz w:val="24"/>
                <w:szCs w:val="24"/>
              </w:rPr>
              <w:lastRenderedPageBreak/>
              <w:t>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w:t>
            </w:r>
          </w:p>
        </w:tc>
        <w:tc>
          <w:tcPr>
            <w:tcW w:w="2835" w:type="dxa"/>
            <w:tcBorders>
              <w:top w:val="single" w:sz="4" w:space="0" w:color="000000"/>
              <w:left w:val="single" w:sz="4" w:space="0" w:color="000000"/>
              <w:right w:val="single" w:sz="4" w:space="0" w:color="000000"/>
            </w:tcBorders>
          </w:tcPr>
          <w:p w14:paraId="2C6CC986" w14:textId="77777777" w:rsidR="005B2C73" w:rsidRPr="008B38FC" w:rsidRDefault="005B2C73" w:rsidP="008B38FC">
            <w:pPr>
              <w:shd w:val="clear" w:color="auto" w:fill="FFFFFF"/>
              <w:tabs>
                <w:tab w:val="left" w:pos="1276"/>
              </w:tabs>
              <w:autoSpaceDE w:val="0"/>
              <w:autoSpaceDN w:val="0"/>
              <w:adjustRightInd w:val="0"/>
              <w:outlineLvl w:val="0"/>
              <w:rPr>
                <w:rFonts w:ascii="Times New Roman" w:hAnsi="Times New Roman" w:cs="Times New Roman"/>
                <w:kern w:val="36"/>
                <w:sz w:val="24"/>
                <w:szCs w:val="24"/>
              </w:rPr>
            </w:pPr>
          </w:p>
        </w:tc>
        <w:tc>
          <w:tcPr>
            <w:tcW w:w="1701" w:type="dxa"/>
            <w:tcBorders>
              <w:top w:val="single" w:sz="4" w:space="0" w:color="000000"/>
              <w:left w:val="single" w:sz="4" w:space="0" w:color="000000"/>
              <w:right w:val="single" w:sz="4" w:space="0" w:color="000000"/>
            </w:tcBorders>
          </w:tcPr>
          <w:p w14:paraId="647BD4DF" w14:textId="77777777" w:rsidR="005B2C73" w:rsidRPr="008B38FC" w:rsidRDefault="005B2C73" w:rsidP="008B38FC">
            <w:pPr>
              <w:tabs>
                <w:tab w:val="left" w:pos="1276"/>
              </w:tabs>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САЗ (22-11)</w:t>
            </w:r>
          </w:p>
        </w:tc>
      </w:tr>
      <w:tr w:rsidR="008B38FC" w:rsidRPr="008B38FC" w14:paraId="2241A365" w14:textId="77777777" w:rsidTr="00CB157C">
        <w:trPr>
          <w:trHeight w:val="757"/>
        </w:trPr>
        <w:tc>
          <w:tcPr>
            <w:tcW w:w="716" w:type="dxa"/>
            <w:tcBorders>
              <w:top w:val="single" w:sz="4" w:space="0" w:color="000000"/>
              <w:left w:val="single" w:sz="4" w:space="0" w:color="000000"/>
              <w:bottom w:val="single" w:sz="4" w:space="0" w:color="000000"/>
              <w:right w:val="single" w:sz="4" w:space="0" w:color="000000"/>
            </w:tcBorders>
          </w:tcPr>
          <w:p w14:paraId="6708A981" w14:textId="77777777" w:rsidR="005B2C73" w:rsidRPr="008B38FC" w:rsidRDefault="005B2C73" w:rsidP="008B38FC">
            <w:pPr>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2.35.</w:t>
            </w:r>
          </w:p>
        </w:tc>
        <w:tc>
          <w:tcPr>
            <w:tcW w:w="4954" w:type="dxa"/>
            <w:tcBorders>
              <w:top w:val="single" w:sz="4" w:space="0" w:color="auto"/>
              <w:left w:val="single" w:sz="4" w:space="0" w:color="auto"/>
              <w:bottom w:val="single" w:sz="4" w:space="0" w:color="auto"/>
              <w:right w:val="single" w:sz="4" w:space="0" w:color="auto"/>
            </w:tcBorders>
          </w:tcPr>
          <w:p w14:paraId="525BAFE0" w14:textId="77777777" w:rsidR="005B2C73" w:rsidRPr="008B38FC" w:rsidRDefault="005B2C73"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18 марта 2022 г. № 245 «Об утверждении Примерной образовательной программы профессиональной подготовки по профессии 20200 «Бухгалтер»</w:t>
            </w:r>
          </w:p>
        </w:tc>
        <w:tc>
          <w:tcPr>
            <w:tcW w:w="2835" w:type="dxa"/>
            <w:tcBorders>
              <w:top w:val="single" w:sz="4" w:space="0" w:color="000000"/>
              <w:left w:val="single" w:sz="4" w:space="0" w:color="000000"/>
              <w:right w:val="single" w:sz="4" w:space="0" w:color="000000"/>
            </w:tcBorders>
          </w:tcPr>
          <w:p w14:paraId="22770170" w14:textId="77777777" w:rsidR="005B2C73" w:rsidRPr="008B38FC" w:rsidRDefault="005B2C73" w:rsidP="008B38FC">
            <w:pPr>
              <w:rPr>
                <w:rFonts w:ascii="Times New Roman" w:hAnsi="Times New Roman" w:cs="Times New Roman"/>
                <w:sz w:val="24"/>
                <w:szCs w:val="24"/>
              </w:rPr>
            </w:pPr>
            <w:r w:rsidRPr="008B38FC">
              <w:rPr>
                <w:rFonts w:ascii="Times New Roman" w:hAnsi="Times New Roman" w:cs="Times New Roman"/>
                <w:sz w:val="24"/>
                <w:szCs w:val="24"/>
              </w:rPr>
              <w:t>в целях организации профессиональной подготовки для обучающихся 8-11 классов</w:t>
            </w:r>
          </w:p>
          <w:p w14:paraId="4A7EF017" w14:textId="77777777" w:rsidR="005B2C73" w:rsidRPr="008B38FC" w:rsidRDefault="005B2C73" w:rsidP="008B38FC">
            <w:pPr>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14:paraId="02CD8A5C" w14:textId="77777777" w:rsidR="005B2C73" w:rsidRPr="008B38FC" w:rsidRDefault="005B2C73" w:rsidP="008B38FC">
            <w:pPr>
              <w:tabs>
                <w:tab w:val="left" w:pos="1276"/>
              </w:tabs>
              <w:rPr>
                <w:rFonts w:ascii="Times New Roman" w:eastAsia="Times New Roman" w:hAnsi="Times New Roman" w:cs="Times New Roman"/>
                <w:sz w:val="24"/>
                <w:szCs w:val="24"/>
              </w:rPr>
            </w:pPr>
            <w:r w:rsidRPr="008B38FC">
              <w:rPr>
                <w:rFonts w:ascii="Times New Roman" w:hAnsi="Times New Roman" w:cs="Times New Roman"/>
                <w:kern w:val="36"/>
                <w:sz w:val="24"/>
                <w:szCs w:val="24"/>
              </w:rPr>
              <w:t>Сайт Министерства просвещения ПМР</w:t>
            </w:r>
          </w:p>
        </w:tc>
      </w:tr>
      <w:tr w:rsidR="008B38FC" w:rsidRPr="008B38FC" w14:paraId="08EE340C" w14:textId="77777777" w:rsidTr="00CB157C">
        <w:trPr>
          <w:trHeight w:val="2615"/>
        </w:trPr>
        <w:tc>
          <w:tcPr>
            <w:tcW w:w="716" w:type="dxa"/>
            <w:tcBorders>
              <w:top w:val="single" w:sz="4" w:space="0" w:color="000000"/>
              <w:left w:val="single" w:sz="4" w:space="0" w:color="000000"/>
              <w:bottom w:val="single" w:sz="4" w:space="0" w:color="000000"/>
              <w:right w:val="single" w:sz="4" w:space="0" w:color="000000"/>
            </w:tcBorders>
          </w:tcPr>
          <w:p w14:paraId="37B67879"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2.47.</w:t>
            </w:r>
          </w:p>
        </w:tc>
        <w:tc>
          <w:tcPr>
            <w:tcW w:w="4954" w:type="dxa"/>
            <w:tcBorders>
              <w:top w:val="single" w:sz="4" w:space="0" w:color="auto"/>
              <w:left w:val="single" w:sz="4" w:space="0" w:color="auto"/>
              <w:bottom w:val="single" w:sz="4" w:space="0" w:color="auto"/>
              <w:right w:val="single" w:sz="4" w:space="0" w:color="auto"/>
            </w:tcBorders>
          </w:tcPr>
          <w:p w14:paraId="6E387A9E"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11 апреля 2022 года № 317 «О внесении дополнений в 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07C4F63D"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расширения видового разнообразия</w:t>
            </w:r>
          </w:p>
          <w:p w14:paraId="2A2738EF"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направлений подготовки среднего и высшего профессионального образования</w:t>
            </w:r>
          </w:p>
        </w:tc>
        <w:tc>
          <w:tcPr>
            <w:tcW w:w="1701" w:type="dxa"/>
            <w:tcBorders>
              <w:left w:val="single" w:sz="4" w:space="0" w:color="000000"/>
              <w:right w:val="single" w:sz="4" w:space="0" w:color="000000"/>
            </w:tcBorders>
          </w:tcPr>
          <w:p w14:paraId="3DBFFA32"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(22-15)</w:t>
            </w:r>
          </w:p>
        </w:tc>
      </w:tr>
      <w:tr w:rsidR="008B38FC" w:rsidRPr="008B38FC" w14:paraId="19A1A2EA"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3D00835D" w14:textId="77777777" w:rsidR="00FD53A2"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2.62.</w:t>
            </w:r>
          </w:p>
        </w:tc>
        <w:tc>
          <w:tcPr>
            <w:tcW w:w="4954" w:type="dxa"/>
            <w:tcBorders>
              <w:top w:val="single" w:sz="4" w:space="0" w:color="auto"/>
              <w:left w:val="single" w:sz="4" w:space="0" w:color="auto"/>
              <w:bottom w:val="single" w:sz="4" w:space="0" w:color="auto"/>
              <w:right w:val="single" w:sz="4" w:space="0" w:color="auto"/>
            </w:tcBorders>
          </w:tcPr>
          <w:p w14:paraId="57BC5C34"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16 мая 2022 года № 435 «Об утверждении Методических рекомендаций по реализации практико-ориентированного (дуального) обучения в Приднестровской Молдавской Республике</w:t>
            </w:r>
          </w:p>
        </w:tc>
        <w:tc>
          <w:tcPr>
            <w:tcW w:w="2835" w:type="dxa"/>
            <w:tcBorders>
              <w:top w:val="single" w:sz="4" w:space="0" w:color="auto"/>
              <w:left w:val="single" w:sz="4" w:space="0" w:color="auto"/>
              <w:bottom w:val="single" w:sz="4" w:space="0" w:color="auto"/>
              <w:right w:val="single" w:sz="4" w:space="0" w:color="auto"/>
            </w:tcBorders>
          </w:tcPr>
          <w:p w14:paraId="702A136D"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в целях установления единых требований к реализации практико-ориентированного (дуального) обучения в организациях профессионального образования </w:t>
            </w:r>
          </w:p>
        </w:tc>
        <w:tc>
          <w:tcPr>
            <w:tcW w:w="1701" w:type="dxa"/>
            <w:tcBorders>
              <w:left w:val="single" w:sz="4" w:space="0" w:color="000000"/>
              <w:right w:val="single" w:sz="4" w:space="0" w:color="000000"/>
            </w:tcBorders>
          </w:tcPr>
          <w:p w14:paraId="193822F4" w14:textId="77777777" w:rsidR="00FD53A2" w:rsidRPr="008B38FC" w:rsidRDefault="00FD53A2"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tc>
      </w:tr>
      <w:tr w:rsidR="008B38FC" w:rsidRPr="008B38FC" w14:paraId="2A9728E0"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0EFAAAC6"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2.68.</w:t>
            </w:r>
          </w:p>
          <w:p w14:paraId="41761FFB"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4954" w:type="dxa"/>
            <w:tcBorders>
              <w:top w:val="single" w:sz="4" w:space="0" w:color="auto"/>
              <w:left w:val="single" w:sz="4" w:space="0" w:color="auto"/>
              <w:bottom w:val="single" w:sz="4" w:space="0" w:color="auto"/>
              <w:right w:val="single" w:sz="4" w:space="0" w:color="auto"/>
            </w:tcBorders>
          </w:tcPr>
          <w:p w14:paraId="6BB5C6E8"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2 июня 2022 года № 515 Об утверждении Примерной образовательной программы профессиональной подготовки по профессии 19727 «Штукатур» </w:t>
            </w:r>
          </w:p>
        </w:tc>
        <w:tc>
          <w:tcPr>
            <w:tcW w:w="2835" w:type="dxa"/>
            <w:tcBorders>
              <w:top w:val="single" w:sz="4" w:space="0" w:color="auto"/>
              <w:left w:val="single" w:sz="4" w:space="0" w:color="auto"/>
              <w:bottom w:val="single" w:sz="4" w:space="0" w:color="auto"/>
              <w:right w:val="single" w:sz="4" w:space="0" w:color="auto"/>
            </w:tcBorders>
          </w:tcPr>
          <w:p w14:paraId="379CB39C"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p w14:paraId="11A32EEF" w14:textId="77777777" w:rsidR="00AF4211" w:rsidRPr="008B38FC" w:rsidRDefault="00AF4211" w:rsidP="008B38FC">
            <w:pPr>
              <w:rPr>
                <w:rFonts w:ascii="Times New Roman" w:hAnsi="Times New Roman" w:cs="Times New Roman"/>
                <w:sz w:val="24"/>
                <w:szCs w:val="24"/>
              </w:rPr>
            </w:pPr>
            <w:r w:rsidRPr="008B38FC">
              <w:rPr>
                <w:rFonts w:ascii="Times New Roman" w:hAnsi="Times New Roman" w:cs="Times New Roman"/>
                <w:sz w:val="24"/>
                <w:szCs w:val="24"/>
              </w:rPr>
              <w:t>в целях организации профессиональной подготовки обучающихся 8-11 классов</w:t>
            </w:r>
          </w:p>
        </w:tc>
        <w:tc>
          <w:tcPr>
            <w:tcW w:w="1701" w:type="dxa"/>
            <w:tcBorders>
              <w:left w:val="single" w:sz="4" w:space="0" w:color="000000"/>
              <w:right w:val="single" w:sz="4" w:space="0" w:color="000000"/>
            </w:tcBorders>
          </w:tcPr>
          <w:p w14:paraId="3C4C3056"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51E71ED8"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3E490D9A"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0407DC24"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2.69.</w:t>
            </w:r>
          </w:p>
          <w:p w14:paraId="3C94FE7C"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4954" w:type="dxa"/>
            <w:tcBorders>
              <w:top w:val="single" w:sz="4" w:space="0" w:color="auto"/>
              <w:left w:val="single" w:sz="4" w:space="0" w:color="auto"/>
              <w:bottom w:val="single" w:sz="4" w:space="0" w:color="auto"/>
              <w:right w:val="single" w:sz="4" w:space="0" w:color="auto"/>
            </w:tcBorders>
          </w:tcPr>
          <w:p w14:paraId="3AF3B7BC"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6 июня 2022 года № 524 Об утверждении Примерной образовательной программы профессиональной подготовки по профессии 18880 «Столяр строительный»</w:t>
            </w:r>
          </w:p>
        </w:tc>
        <w:tc>
          <w:tcPr>
            <w:tcW w:w="2835" w:type="dxa"/>
            <w:tcBorders>
              <w:top w:val="single" w:sz="4" w:space="0" w:color="auto"/>
              <w:left w:val="single" w:sz="4" w:space="0" w:color="auto"/>
              <w:bottom w:val="single" w:sz="4" w:space="0" w:color="auto"/>
              <w:right w:val="single" w:sz="4" w:space="0" w:color="auto"/>
            </w:tcBorders>
          </w:tcPr>
          <w:p w14:paraId="32DC7539"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p w14:paraId="4E89E1F3"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sz w:val="24"/>
                <w:szCs w:val="24"/>
              </w:rPr>
              <w:t>в целях организации профессиональной подготовки обучающихся 8-11 классов</w:t>
            </w:r>
          </w:p>
        </w:tc>
        <w:tc>
          <w:tcPr>
            <w:tcW w:w="1701" w:type="dxa"/>
            <w:tcBorders>
              <w:left w:val="single" w:sz="4" w:space="0" w:color="000000"/>
              <w:right w:val="single" w:sz="4" w:space="0" w:color="000000"/>
            </w:tcBorders>
          </w:tcPr>
          <w:p w14:paraId="1AAE03BE"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20D2490C"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10F426BB"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35E135E8"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2.72.</w:t>
            </w:r>
          </w:p>
        </w:tc>
        <w:tc>
          <w:tcPr>
            <w:tcW w:w="4954" w:type="dxa"/>
            <w:tcBorders>
              <w:top w:val="single" w:sz="4" w:space="0" w:color="auto"/>
              <w:left w:val="single" w:sz="4" w:space="0" w:color="auto"/>
              <w:bottom w:val="single" w:sz="4" w:space="0" w:color="auto"/>
              <w:right w:val="single" w:sz="4" w:space="0" w:color="auto"/>
            </w:tcBorders>
          </w:tcPr>
          <w:p w14:paraId="1BDDE7D1"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16 июня 2022 года № 549 «О внесении изменений в 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w:t>
            </w:r>
            <w:r w:rsidRPr="008B38FC">
              <w:rPr>
                <w:rFonts w:ascii="Times New Roman" w:hAnsi="Times New Roman" w:cs="Times New Roman"/>
                <w:kern w:val="36"/>
                <w:sz w:val="24"/>
                <w:szCs w:val="24"/>
              </w:rPr>
              <w:lastRenderedPageBreak/>
              <w:t xml:space="preserve">специальностей среднего профессионального образования, направлений подготовки (специальностей) высшего профессионального образования» (САЗ 18-4) </w:t>
            </w:r>
          </w:p>
        </w:tc>
        <w:tc>
          <w:tcPr>
            <w:tcW w:w="2835" w:type="dxa"/>
            <w:tcBorders>
              <w:top w:val="single" w:sz="4" w:space="0" w:color="auto"/>
              <w:left w:val="single" w:sz="4" w:space="0" w:color="auto"/>
              <w:bottom w:val="single" w:sz="4" w:space="0" w:color="auto"/>
              <w:right w:val="single" w:sz="4" w:space="0" w:color="auto"/>
            </w:tcBorders>
          </w:tcPr>
          <w:p w14:paraId="2B12EAEF"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lastRenderedPageBreak/>
              <w:t xml:space="preserve">в целях совершенствования нормативно-правовой базы Приднестровской Молдавской Республики, а также систематизации и расширения видового разнообразия научных специальностей </w:t>
            </w:r>
            <w:r w:rsidRPr="008B38FC">
              <w:rPr>
                <w:rFonts w:ascii="Times New Roman" w:hAnsi="Times New Roman" w:cs="Times New Roman"/>
                <w:kern w:val="36"/>
                <w:sz w:val="24"/>
                <w:szCs w:val="24"/>
              </w:rPr>
              <w:lastRenderedPageBreak/>
              <w:t>аспирантуры и докторантуры</w:t>
            </w:r>
          </w:p>
        </w:tc>
        <w:tc>
          <w:tcPr>
            <w:tcW w:w="1701" w:type="dxa"/>
            <w:tcBorders>
              <w:left w:val="single" w:sz="4" w:space="0" w:color="000000"/>
              <w:right w:val="single" w:sz="4" w:space="0" w:color="000000"/>
            </w:tcBorders>
          </w:tcPr>
          <w:p w14:paraId="0FCB9A89"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lastRenderedPageBreak/>
              <w:t>САЗ (22-15)</w:t>
            </w:r>
          </w:p>
        </w:tc>
      </w:tr>
      <w:tr w:rsidR="008B38FC" w:rsidRPr="008B38FC" w14:paraId="7E62D992"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017E86D0"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2.73.</w:t>
            </w:r>
          </w:p>
          <w:p w14:paraId="6E0699D9"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4954" w:type="dxa"/>
            <w:tcBorders>
              <w:top w:val="single" w:sz="4" w:space="0" w:color="auto"/>
              <w:left w:val="single" w:sz="4" w:space="0" w:color="auto"/>
              <w:bottom w:val="single" w:sz="4" w:space="0" w:color="auto"/>
              <w:right w:val="single" w:sz="4" w:space="0" w:color="auto"/>
            </w:tcBorders>
          </w:tcPr>
          <w:p w14:paraId="0E491432"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17 июня 2022 года № 557 «Об утверждении Примерной образовательной программы профессиональной подготовки</w:t>
            </w:r>
          </w:p>
          <w:p w14:paraId="249872A5"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по профессии 16199 «Оператор электронно-вычислительных машин»</w:t>
            </w:r>
          </w:p>
        </w:tc>
        <w:tc>
          <w:tcPr>
            <w:tcW w:w="2835" w:type="dxa"/>
            <w:tcBorders>
              <w:top w:val="single" w:sz="4" w:space="0" w:color="auto"/>
              <w:left w:val="single" w:sz="4" w:space="0" w:color="auto"/>
              <w:bottom w:val="single" w:sz="4" w:space="0" w:color="auto"/>
              <w:right w:val="single" w:sz="4" w:space="0" w:color="auto"/>
            </w:tcBorders>
          </w:tcPr>
          <w:p w14:paraId="0772EB6D"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p w14:paraId="5EBE7303"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sz w:val="24"/>
                <w:szCs w:val="24"/>
              </w:rPr>
              <w:t>в целях организации профессиональной подготовки обучающихся 8-11 классов</w:t>
            </w:r>
          </w:p>
        </w:tc>
        <w:tc>
          <w:tcPr>
            <w:tcW w:w="1701" w:type="dxa"/>
            <w:tcBorders>
              <w:left w:val="single" w:sz="4" w:space="0" w:color="000000"/>
              <w:right w:val="single" w:sz="4" w:space="0" w:color="000000"/>
            </w:tcBorders>
          </w:tcPr>
          <w:p w14:paraId="4B4F1FB1"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357FAED4"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1E18F4D5"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009ABCB3"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2.77.</w:t>
            </w:r>
          </w:p>
        </w:tc>
        <w:tc>
          <w:tcPr>
            <w:tcW w:w="4954" w:type="dxa"/>
            <w:tcBorders>
              <w:top w:val="single" w:sz="4" w:space="0" w:color="auto"/>
              <w:left w:val="single" w:sz="4" w:space="0" w:color="auto"/>
              <w:bottom w:val="single" w:sz="4" w:space="0" w:color="auto"/>
              <w:right w:val="single" w:sz="4" w:space="0" w:color="auto"/>
            </w:tcBorders>
          </w:tcPr>
          <w:p w14:paraId="4B45D50D"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11 июля 2022 года № 623 «Об утверждении Государственного образовательного стандарта среднего</w:t>
            </w:r>
          </w:p>
          <w:p w14:paraId="510B2C23"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профессионального образования по специальности 15.02.07-1 Монтаж и техническая эксплуатация автоматизированных систем объектов жилищно-коммунального хозяйства»</w:t>
            </w:r>
          </w:p>
        </w:tc>
        <w:tc>
          <w:tcPr>
            <w:tcW w:w="2835" w:type="dxa"/>
            <w:tcBorders>
              <w:top w:val="single" w:sz="4" w:space="0" w:color="auto"/>
              <w:left w:val="single" w:sz="4" w:space="0" w:color="auto"/>
              <w:bottom w:val="single" w:sz="4" w:space="0" w:color="auto"/>
              <w:right w:val="single" w:sz="4" w:space="0" w:color="auto"/>
            </w:tcBorders>
          </w:tcPr>
          <w:p w14:paraId="34A92CE8"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подготовки кадров для сферы ЖКХ</w:t>
            </w:r>
          </w:p>
        </w:tc>
        <w:tc>
          <w:tcPr>
            <w:tcW w:w="1701" w:type="dxa"/>
            <w:tcBorders>
              <w:left w:val="single" w:sz="4" w:space="0" w:color="000000"/>
              <w:right w:val="single" w:sz="4" w:space="0" w:color="000000"/>
            </w:tcBorders>
          </w:tcPr>
          <w:p w14:paraId="592C933A"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(22-9)</w:t>
            </w:r>
          </w:p>
        </w:tc>
      </w:tr>
      <w:tr w:rsidR="008B38FC" w:rsidRPr="008B38FC" w14:paraId="39864485"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3E756446"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2.78.</w:t>
            </w:r>
          </w:p>
        </w:tc>
        <w:tc>
          <w:tcPr>
            <w:tcW w:w="4954" w:type="dxa"/>
            <w:tcBorders>
              <w:top w:val="single" w:sz="4" w:space="0" w:color="auto"/>
              <w:left w:val="single" w:sz="4" w:space="0" w:color="auto"/>
              <w:bottom w:val="single" w:sz="4" w:space="0" w:color="auto"/>
              <w:right w:val="single" w:sz="4" w:space="0" w:color="auto"/>
            </w:tcBorders>
          </w:tcPr>
          <w:p w14:paraId="3894A38D"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22 июля 2022 года № 659 «О внесении дополнений в Приказ Министерства просвещения</w:t>
            </w:r>
          </w:p>
          <w:p w14:paraId="3953350F"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Приднестровский Молдавской Республики от 25 июня 2021 года № 539 «Об утверждении Примерных программ учебной дисциплины «Информатика» для организаций профессионального образования, реализующих основные профессиональные образовательные программы среднего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48275C50"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совершенствования нормативной правовой базы</w:t>
            </w:r>
          </w:p>
        </w:tc>
        <w:tc>
          <w:tcPr>
            <w:tcW w:w="1701" w:type="dxa"/>
            <w:tcBorders>
              <w:left w:val="single" w:sz="4" w:space="0" w:color="000000"/>
              <w:right w:val="single" w:sz="4" w:space="0" w:color="000000"/>
            </w:tcBorders>
          </w:tcPr>
          <w:p w14:paraId="290D3711"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7B063E05"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70D28EB2"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6EFF8226" w14:textId="77777777" w:rsidR="00AF42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2.79.</w:t>
            </w:r>
          </w:p>
        </w:tc>
        <w:tc>
          <w:tcPr>
            <w:tcW w:w="4954" w:type="dxa"/>
            <w:tcBorders>
              <w:top w:val="single" w:sz="4" w:space="0" w:color="auto"/>
              <w:left w:val="single" w:sz="4" w:space="0" w:color="auto"/>
              <w:bottom w:val="single" w:sz="4" w:space="0" w:color="auto"/>
              <w:right w:val="single" w:sz="4" w:space="0" w:color="auto"/>
            </w:tcBorders>
          </w:tcPr>
          <w:p w14:paraId="5B30D1DB"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25 июля 2022 года № 661 Об утверждении Примерной программы учебной дисциплины «Основы экономики и финансовой грамотности»  для организаций профессионального образования, реализующих основные профессиональные образовательные программы среднего профессионального образования по укрупненной группе 3.34.00.00 Сестринское дело</w:t>
            </w:r>
          </w:p>
        </w:tc>
        <w:tc>
          <w:tcPr>
            <w:tcW w:w="2835" w:type="dxa"/>
            <w:tcBorders>
              <w:top w:val="single" w:sz="4" w:space="0" w:color="auto"/>
              <w:left w:val="single" w:sz="4" w:space="0" w:color="auto"/>
              <w:bottom w:val="single" w:sz="4" w:space="0" w:color="auto"/>
              <w:right w:val="single" w:sz="4" w:space="0" w:color="auto"/>
            </w:tcBorders>
          </w:tcPr>
          <w:p w14:paraId="7AEFA7AE"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В целях </w:t>
            </w:r>
            <w:r w:rsidR="001E5111" w:rsidRPr="008B38FC">
              <w:rPr>
                <w:rFonts w:ascii="Times New Roman" w:hAnsi="Times New Roman" w:cs="Times New Roman"/>
                <w:kern w:val="36"/>
                <w:sz w:val="24"/>
                <w:szCs w:val="24"/>
              </w:rPr>
              <w:t>утверждения единых требований к изучению учебной дисциплины</w:t>
            </w:r>
          </w:p>
        </w:tc>
        <w:tc>
          <w:tcPr>
            <w:tcW w:w="1701" w:type="dxa"/>
            <w:tcBorders>
              <w:left w:val="single" w:sz="4" w:space="0" w:color="000000"/>
              <w:right w:val="single" w:sz="4" w:space="0" w:color="000000"/>
            </w:tcBorders>
          </w:tcPr>
          <w:p w14:paraId="5700B858"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51ACE4CE" w14:textId="77777777" w:rsidR="00AF4211" w:rsidRPr="008B38FC" w:rsidRDefault="00AF42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20429BEB"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58B93707"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2.80.</w:t>
            </w:r>
          </w:p>
        </w:tc>
        <w:tc>
          <w:tcPr>
            <w:tcW w:w="4954" w:type="dxa"/>
            <w:tcBorders>
              <w:top w:val="single" w:sz="4" w:space="0" w:color="auto"/>
              <w:left w:val="single" w:sz="4" w:space="0" w:color="auto"/>
              <w:bottom w:val="single" w:sz="4" w:space="0" w:color="auto"/>
              <w:right w:val="single" w:sz="4" w:space="0" w:color="auto"/>
            </w:tcBorders>
          </w:tcPr>
          <w:p w14:paraId="5480E4D4"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26 июля 2022 года № 662 «Об утверждении Примерных программ учебной дисциплины «Информационные технологии в профессиональной деятельности» для организаций профессионального </w:t>
            </w:r>
            <w:r w:rsidRPr="008B38FC">
              <w:rPr>
                <w:rFonts w:ascii="Times New Roman" w:hAnsi="Times New Roman" w:cs="Times New Roman"/>
                <w:kern w:val="36"/>
                <w:sz w:val="24"/>
                <w:szCs w:val="24"/>
              </w:rPr>
              <w:lastRenderedPageBreak/>
              <w:t>образования, реализующих основные профессиональные образовательные программы среднего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6FD7785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lastRenderedPageBreak/>
              <w:t>В целях утверждения единых требований к изучению учебной дисциплины</w:t>
            </w:r>
          </w:p>
        </w:tc>
        <w:tc>
          <w:tcPr>
            <w:tcW w:w="1701" w:type="dxa"/>
            <w:tcBorders>
              <w:left w:val="single" w:sz="4" w:space="0" w:color="000000"/>
              <w:right w:val="single" w:sz="4" w:space="0" w:color="000000"/>
            </w:tcBorders>
          </w:tcPr>
          <w:p w14:paraId="382FE3CA"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tc>
      </w:tr>
      <w:tr w:rsidR="008B38FC" w:rsidRPr="008B38FC" w14:paraId="02CA2173"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7881E369"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2.83.</w:t>
            </w:r>
          </w:p>
        </w:tc>
        <w:tc>
          <w:tcPr>
            <w:tcW w:w="4954" w:type="dxa"/>
            <w:tcBorders>
              <w:top w:val="single" w:sz="4" w:space="0" w:color="auto"/>
              <w:left w:val="single" w:sz="4" w:space="0" w:color="auto"/>
              <w:bottom w:val="single" w:sz="4" w:space="0" w:color="auto"/>
              <w:right w:val="single" w:sz="4" w:space="0" w:color="auto"/>
            </w:tcBorders>
          </w:tcPr>
          <w:p w14:paraId="29FE208B" w14:textId="57B9DF3C"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09 сентября 2022 г. № 803 Об утверждении </w:t>
            </w:r>
            <w:r w:rsidR="00651EE7" w:rsidRPr="008B38FC">
              <w:rPr>
                <w:rFonts w:ascii="Times New Roman" w:hAnsi="Times New Roman" w:cs="Times New Roman"/>
                <w:kern w:val="36"/>
                <w:sz w:val="24"/>
                <w:szCs w:val="24"/>
              </w:rPr>
              <w:t>«</w:t>
            </w:r>
            <w:r w:rsidRPr="008B38FC">
              <w:rPr>
                <w:rFonts w:ascii="Times New Roman" w:hAnsi="Times New Roman" w:cs="Times New Roman"/>
                <w:kern w:val="36"/>
                <w:sz w:val="24"/>
                <w:szCs w:val="24"/>
              </w:rPr>
              <w:t>Плана профориентационной работы в организациях образования Приднестровской Молдавской Республики на 2022-2023 учебный год</w:t>
            </w:r>
          </w:p>
        </w:tc>
        <w:tc>
          <w:tcPr>
            <w:tcW w:w="2835" w:type="dxa"/>
            <w:tcBorders>
              <w:top w:val="single" w:sz="4" w:space="0" w:color="auto"/>
              <w:left w:val="single" w:sz="4" w:space="0" w:color="auto"/>
              <w:bottom w:val="single" w:sz="4" w:space="0" w:color="auto"/>
              <w:right w:val="single" w:sz="4" w:space="0" w:color="auto"/>
            </w:tcBorders>
          </w:tcPr>
          <w:p w14:paraId="15332F78"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повышения качества профориентационной работы в организациях образования</w:t>
            </w:r>
          </w:p>
        </w:tc>
        <w:tc>
          <w:tcPr>
            <w:tcW w:w="1701" w:type="dxa"/>
            <w:tcBorders>
              <w:left w:val="single" w:sz="4" w:space="0" w:color="000000"/>
              <w:right w:val="single" w:sz="4" w:space="0" w:color="000000"/>
            </w:tcBorders>
          </w:tcPr>
          <w:p w14:paraId="67B0C03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tc>
      </w:tr>
      <w:tr w:rsidR="008B38FC" w:rsidRPr="008B38FC" w14:paraId="4E8BB472"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1F71DFBE"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2.84.</w:t>
            </w:r>
          </w:p>
        </w:tc>
        <w:tc>
          <w:tcPr>
            <w:tcW w:w="4954" w:type="dxa"/>
            <w:tcBorders>
              <w:top w:val="single" w:sz="4" w:space="0" w:color="auto"/>
              <w:left w:val="single" w:sz="4" w:space="0" w:color="auto"/>
              <w:bottom w:val="single" w:sz="4" w:space="0" w:color="auto"/>
              <w:right w:val="single" w:sz="4" w:space="0" w:color="auto"/>
            </w:tcBorders>
          </w:tcPr>
          <w:p w14:paraId="6EA140E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19 сентября 2022 года № 832 «О внесении изменений и дополнений в Приказ Министерства просвещения Приднестровской Молдавской Республики от 18 июля 2016 года № 842 «Об утверждении Положения о стипендиальном обеспечении организаций профессионального образования и научных учреждений Приднестровской Молдавской Республики»</w:t>
            </w:r>
          </w:p>
        </w:tc>
        <w:tc>
          <w:tcPr>
            <w:tcW w:w="2835" w:type="dxa"/>
            <w:tcBorders>
              <w:top w:val="single" w:sz="4" w:space="0" w:color="auto"/>
              <w:left w:val="single" w:sz="4" w:space="0" w:color="auto"/>
              <w:bottom w:val="single" w:sz="4" w:space="0" w:color="auto"/>
              <w:right w:val="single" w:sz="4" w:space="0" w:color="auto"/>
            </w:tcBorders>
          </w:tcPr>
          <w:p w14:paraId="3B430C2C"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совершенствования нормативной правовой базы</w:t>
            </w:r>
          </w:p>
        </w:tc>
        <w:tc>
          <w:tcPr>
            <w:tcW w:w="1701" w:type="dxa"/>
            <w:tcBorders>
              <w:left w:val="single" w:sz="4" w:space="0" w:color="000000"/>
              <w:right w:val="single" w:sz="4" w:space="0" w:color="000000"/>
            </w:tcBorders>
          </w:tcPr>
          <w:p w14:paraId="1636C76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(22-41)</w:t>
            </w:r>
          </w:p>
        </w:tc>
      </w:tr>
      <w:tr w:rsidR="008B38FC" w:rsidRPr="008B38FC" w14:paraId="47DE175A"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60965BF1"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2.85.</w:t>
            </w:r>
          </w:p>
        </w:tc>
        <w:tc>
          <w:tcPr>
            <w:tcW w:w="4954" w:type="dxa"/>
            <w:tcBorders>
              <w:top w:val="single" w:sz="4" w:space="0" w:color="auto"/>
              <w:left w:val="single" w:sz="4" w:space="0" w:color="auto"/>
              <w:bottom w:val="single" w:sz="4" w:space="0" w:color="auto"/>
              <w:right w:val="single" w:sz="4" w:space="0" w:color="auto"/>
            </w:tcBorders>
          </w:tcPr>
          <w:p w14:paraId="0352274A"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29 сентября 2022 года № 857 «Об утверждении Положения о проведении онлайн-флешмоба</w:t>
            </w:r>
          </w:p>
          <w:p w14:paraId="01B9E33B"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«Мой колледж(техникум) самый лучший!»</w:t>
            </w:r>
          </w:p>
        </w:tc>
        <w:tc>
          <w:tcPr>
            <w:tcW w:w="2835" w:type="dxa"/>
            <w:tcBorders>
              <w:top w:val="single" w:sz="4" w:space="0" w:color="auto"/>
              <w:left w:val="single" w:sz="4" w:space="0" w:color="auto"/>
              <w:bottom w:val="single" w:sz="4" w:space="0" w:color="auto"/>
              <w:right w:val="single" w:sz="4" w:space="0" w:color="auto"/>
            </w:tcBorders>
          </w:tcPr>
          <w:p w14:paraId="534EFB64"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повышения имиджа организаций профессионального образования</w:t>
            </w:r>
          </w:p>
        </w:tc>
        <w:tc>
          <w:tcPr>
            <w:tcW w:w="1701" w:type="dxa"/>
            <w:tcBorders>
              <w:left w:val="single" w:sz="4" w:space="0" w:color="000000"/>
              <w:right w:val="single" w:sz="4" w:space="0" w:color="000000"/>
            </w:tcBorders>
          </w:tcPr>
          <w:p w14:paraId="180F1B9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16A15F9F"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29B3F33C"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2E32A134"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2.86.</w:t>
            </w:r>
          </w:p>
        </w:tc>
        <w:tc>
          <w:tcPr>
            <w:tcW w:w="4954" w:type="dxa"/>
            <w:tcBorders>
              <w:top w:val="single" w:sz="4" w:space="0" w:color="auto"/>
              <w:left w:val="single" w:sz="4" w:space="0" w:color="auto"/>
              <w:bottom w:val="single" w:sz="4" w:space="0" w:color="auto"/>
              <w:right w:val="single" w:sz="4" w:space="0" w:color="auto"/>
            </w:tcBorders>
          </w:tcPr>
          <w:p w14:paraId="675F02A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28 сентября 2022 года № 862 «Об утверждении Положения о проведении конкурса по разработке логотипа системы среднего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42F4EA47"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развития и популяризации среднего профессионального образования</w:t>
            </w:r>
          </w:p>
        </w:tc>
        <w:tc>
          <w:tcPr>
            <w:tcW w:w="1701" w:type="dxa"/>
            <w:tcBorders>
              <w:left w:val="single" w:sz="4" w:space="0" w:color="000000"/>
              <w:right w:val="single" w:sz="4" w:space="0" w:color="000000"/>
            </w:tcBorders>
          </w:tcPr>
          <w:p w14:paraId="48CC6F13"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65CDF81A"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3E0FF865"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77870CF3"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2.87.</w:t>
            </w:r>
          </w:p>
        </w:tc>
        <w:tc>
          <w:tcPr>
            <w:tcW w:w="4954" w:type="dxa"/>
            <w:tcBorders>
              <w:top w:val="single" w:sz="4" w:space="0" w:color="auto"/>
              <w:left w:val="single" w:sz="4" w:space="0" w:color="auto"/>
              <w:bottom w:val="single" w:sz="4" w:space="0" w:color="auto"/>
              <w:right w:val="single" w:sz="4" w:space="0" w:color="auto"/>
            </w:tcBorders>
          </w:tcPr>
          <w:p w14:paraId="1308C369"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4 октября 2022 года № 880 «О внесении изменений в Приказ Министерства просвещения Приднестровской Молдавской Республики от 20 июля 2018 года № 678 «О республиканских инновационных площадках»</w:t>
            </w:r>
          </w:p>
        </w:tc>
        <w:tc>
          <w:tcPr>
            <w:tcW w:w="2835" w:type="dxa"/>
            <w:tcBorders>
              <w:top w:val="single" w:sz="4" w:space="0" w:color="auto"/>
              <w:left w:val="single" w:sz="4" w:space="0" w:color="auto"/>
              <w:bottom w:val="single" w:sz="4" w:space="0" w:color="auto"/>
              <w:right w:val="single" w:sz="4" w:space="0" w:color="auto"/>
            </w:tcBorders>
          </w:tcPr>
          <w:p w14:paraId="523D53CF"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совершенствования нормативной правовой базы</w:t>
            </w:r>
          </w:p>
        </w:tc>
        <w:tc>
          <w:tcPr>
            <w:tcW w:w="1701" w:type="dxa"/>
            <w:tcBorders>
              <w:left w:val="single" w:sz="4" w:space="0" w:color="000000"/>
              <w:right w:val="single" w:sz="4" w:space="0" w:color="000000"/>
            </w:tcBorders>
          </w:tcPr>
          <w:p w14:paraId="15C4FCAD"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411E2F78"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684F52D6"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05B90074"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2.88.</w:t>
            </w:r>
          </w:p>
        </w:tc>
        <w:tc>
          <w:tcPr>
            <w:tcW w:w="4954" w:type="dxa"/>
            <w:tcBorders>
              <w:top w:val="single" w:sz="4" w:space="0" w:color="auto"/>
              <w:left w:val="single" w:sz="4" w:space="0" w:color="auto"/>
              <w:bottom w:val="single" w:sz="4" w:space="0" w:color="auto"/>
              <w:right w:val="single" w:sz="4" w:space="0" w:color="auto"/>
            </w:tcBorders>
          </w:tcPr>
          <w:p w14:paraId="255319BD"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7 октября 2022 № 901 «Об утверждении Типового положения об училище олимпийского резерва»</w:t>
            </w:r>
          </w:p>
        </w:tc>
        <w:tc>
          <w:tcPr>
            <w:tcW w:w="2835" w:type="dxa"/>
            <w:tcBorders>
              <w:top w:val="single" w:sz="4" w:space="0" w:color="auto"/>
              <w:left w:val="single" w:sz="4" w:space="0" w:color="auto"/>
              <w:bottom w:val="single" w:sz="4" w:space="0" w:color="auto"/>
              <w:right w:val="single" w:sz="4" w:space="0" w:color="auto"/>
            </w:tcBorders>
          </w:tcPr>
          <w:p w14:paraId="000F38F6"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совершенствования деятельности образовательных учреждений спортивной направленности</w:t>
            </w:r>
          </w:p>
        </w:tc>
        <w:tc>
          <w:tcPr>
            <w:tcW w:w="1701" w:type="dxa"/>
            <w:tcBorders>
              <w:left w:val="single" w:sz="4" w:space="0" w:color="000000"/>
              <w:right w:val="single" w:sz="4" w:space="0" w:color="000000"/>
            </w:tcBorders>
          </w:tcPr>
          <w:p w14:paraId="6308EBEA"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(22-43)</w:t>
            </w:r>
          </w:p>
        </w:tc>
      </w:tr>
      <w:tr w:rsidR="008B38FC" w:rsidRPr="008B38FC" w14:paraId="3BBC31F2"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4629D99F"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2.89.</w:t>
            </w:r>
          </w:p>
        </w:tc>
        <w:tc>
          <w:tcPr>
            <w:tcW w:w="4954" w:type="dxa"/>
            <w:tcBorders>
              <w:top w:val="single" w:sz="4" w:space="0" w:color="auto"/>
              <w:left w:val="single" w:sz="4" w:space="0" w:color="auto"/>
              <w:bottom w:val="single" w:sz="4" w:space="0" w:color="auto"/>
              <w:right w:val="single" w:sz="4" w:space="0" w:color="auto"/>
            </w:tcBorders>
          </w:tcPr>
          <w:p w14:paraId="4E8E8898"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12 октября 2022 года № 918 Об утверждении Примерной дополнительной профессиональной образовательной </w:t>
            </w:r>
            <w:r w:rsidRPr="008B38FC">
              <w:rPr>
                <w:rFonts w:ascii="Times New Roman" w:hAnsi="Times New Roman" w:cs="Times New Roman"/>
                <w:kern w:val="36"/>
                <w:sz w:val="24"/>
                <w:szCs w:val="24"/>
              </w:rPr>
              <w:lastRenderedPageBreak/>
              <w:t>программы повышения квалификации «Педагогические основы деятельности преподавателя по подготовке водителей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14:paraId="4D1B1545"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lastRenderedPageBreak/>
              <w:t>в целях установления единых требований к содержанию ДПОП</w:t>
            </w:r>
          </w:p>
        </w:tc>
        <w:tc>
          <w:tcPr>
            <w:tcW w:w="1701" w:type="dxa"/>
            <w:tcBorders>
              <w:left w:val="single" w:sz="4" w:space="0" w:color="000000"/>
              <w:right w:val="single" w:sz="4" w:space="0" w:color="000000"/>
            </w:tcBorders>
          </w:tcPr>
          <w:p w14:paraId="230BE10B"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19C528D5"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3C8ADA7E"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3DD4DE17"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2.90.</w:t>
            </w:r>
          </w:p>
        </w:tc>
        <w:tc>
          <w:tcPr>
            <w:tcW w:w="4954" w:type="dxa"/>
            <w:tcBorders>
              <w:top w:val="single" w:sz="4" w:space="0" w:color="auto"/>
              <w:left w:val="single" w:sz="4" w:space="0" w:color="auto"/>
              <w:bottom w:val="single" w:sz="4" w:space="0" w:color="auto"/>
              <w:right w:val="single" w:sz="4" w:space="0" w:color="auto"/>
            </w:tcBorders>
          </w:tcPr>
          <w:p w14:paraId="2A58F5A5" w14:textId="66355B52"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12 октября 2022 года № 919 </w:t>
            </w:r>
            <w:r w:rsidR="003F5F76" w:rsidRPr="008B38FC">
              <w:rPr>
                <w:rFonts w:ascii="Times New Roman" w:hAnsi="Times New Roman" w:cs="Times New Roman"/>
                <w:kern w:val="36"/>
                <w:sz w:val="24"/>
                <w:szCs w:val="24"/>
              </w:rPr>
              <w:t>«</w:t>
            </w:r>
            <w:r w:rsidRPr="008B38FC">
              <w:rPr>
                <w:rFonts w:ascii="Times New Roman" w:hAnsi="Times New Roman" w:cs="Times New Roman"/>
                <w:kern w:val="36"/>
                <w:sz w:val="24"/>
                <w:szCs w:val="24"/>
              </w:rPr>
              <w:t>Об утверждении Примерной дополнительной профессиональной образовательной программы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14:paraId="31D473E3"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установления единых требований к содержанию ДПОП</w:t>
            </w:r>
          </w:p>
        </w:tc>
        <w:tc>
          <w:tcPr>
            <w:tcW w:w="1701" w:type="dxa"/>
            <w:tcBorders>
              <w:left w:val="single" w:sz="4" w:space="0" w:color="000000"/>
              <w:right w:val="single" w:sz="4" w:space="0" w:color="000000"/>
            </w:tcBorders>
          </w:tcPr>
          <w:p w14:paraId="3E6EA71A"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360D6FE8"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r>
      <w:tr w:rsidR="008B38FC" w:rsidRPr="008B38FC" w14:paraId="24DBC4CB"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3DAC89E6"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2.93.</w:t>
            </w:r>
          </w:p>
        </w:tc>
        <w:tc>
          <w:tcPr>
            <w:tcW w:w="4954" w:type="dxa"/>
            <w:tcBorders>
              <w:top w:val="single" w:sz="4" w:space="0" w:color="auto"/>
              <w:left w:val="single" w:sz="4" w:space="0" w:color="auto"/>
              <w:bottom w:val="single" w:sz="4" w:space="0" w:color="auto"/>
              <w:right w:val="single" w:sz="4" w:space="0" w:color="auto"/>
            </w:tcBorders>
          </w:tcPr>
          <w:p w14:paraId="1F3322FC"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w:t>
            </w:r>
          </w:p>
          <w:p w14:paraId="07D1DCA4"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13 октября 2022 года № 922 «Об утверждении Типовой образовательной программы переподготовки водителей транспортных средств с категории «С» и (или) категории «С1» на категорию «СЕ» и (или) на категорию «С1Е»</w:t>
            </w:r>
          </w:p>
        </w:tc>
        <w:tc>
          <w:tcPr>
            <w:tcW w:w="2835" w:type="dxa"/>
            <w:tcBorders>
              <w:top w:val="single" w:sz="4" w:space="0" w:color="auto"/>
              <w:left w:val="single" w:sz="4" w:space="0" w:color="auto"/>
              <w:bottom w:val="single" w:sz="4" w:space="0" w:color="auto"/>
              <w:right w:val="single" w:sz="4" w:space="0" w:color="auto"/>
            </w:tcBorders>
          </w:tcPr>
          <w:p w14:paraId="190A30CF"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определения единых требований к образовательной программе</w:t>
            </w:r>
          </w:p>
          <w:p w14:paraId="36FF35A3"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left w:val="single" w:sz="4" w:space="0" w:color="000000"/>
              <w:right w:val="single" w:sz="4" w:space="0" w:color="000000"/>
            </w:tcBorders>
          </w:tcPr>
          <w:p w14:paraId="77B99025"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6D8E220F"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1E196236"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2.94.</w:t>
            </w:r>
          </w:p>
        </w:tc>
        <w:tc>
          <w:tcPr>
            <w:tcW w:w="4954" w:type="dxa"/>
            <w:tcBorders>
              <w:top w:val="single" w:sz="4" w:space="0" w:color="auto"/>
              <w:left w:val="single" w:sz="4" w:space="0" w:color="auto"/>
              <w:bottom w:val="single" w:sz="4" w:space="0" w:color="auto"/>
              <w:right w:val="single" w:sz="4" w:space="0" w:color="auto"/>
            </w:tcBorders>
          </w:tcPr>
          <w:p w14:paraId="4ED96983"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13 октября 2022 года № 923 «Об утверждении Типовой образовательной программы переподготовки водителей транспортных средств с категории «D» и (или) категории «D1» на категорию «DЕ» и (или) на категорию «D1Е»</w:t>
            </w:r>
          </w:p>
        </w:tc>
        <w:tc>
          <w:tcPr>
            <w:tcW w:w="2835" w:type="dxa"/>
            <w:tcBorders>
              <w:top w:val="single" w:sz="4" w:space="0" w:color="auto"/>
              <w:left w:val="single" w:sz="4" w:space="0" w:color="auto"/>
              <w:bottom w:val="single" w:sz="4" w:space="0" w:color="auto"/>
              <w:right w:val="single" w:sz="4" w:space="0" w:color="auto"/>
            </w:tcBorders>
          </w:tcPr>
          <w:p w14:paraId="05B1B3C4"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определения единых требований к образовательной программе</w:t>
            </w:r>
          </w:p>
          <w:p w14:paraId="0D4A0C45"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left w:val="single" w:sz="4" w:space="0" w:color="000000"/>
              <w:right w:val="single" w:sz="4" w:space="0" w:color="000000"/>
            </w:tcBorders>
          </w:tcPr>
          <w:p w14:paraId="6CC57108"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759E47A7"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00BD97DC"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2.95.</w:t>
            </w:r>
          </w:p>
        </w:tc>
        <w:tc>
          <w:tcPr>
            <w:tcW w:w="4954" w:type="dxa"/>
            <w:tcBorders>
              <w:top w:val="single" w:sz="4" w:space="0" w:color="auto"/>
              <w:left w:val="single" w:sz="4" w:space="0" w:color="auto"/>
              <w:bottom w:val="single" w:sz="4" w:space="0" w:color="auto"/>
              <w:right w:val="single" w:sz="4" w:space="0" w:color="auto"/>
            </w:tcBorders>
          </w:tcPr>
          <w:p w14:paraId="04777086"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13 октября 2022 года № 924 «Об утверждении Типовой образовательной программы профессиональной подготовки водителей транспортных средств категорий: «А», «А1», «АМ», «В», «С», «С1»</w:t>
            </w:r>
          </w:p>
        </w:tc>
        <w:tc>
          <w:tcPr>
            <w:tcW w:w="2835" w:type="dxa"/>
            <w:tcBorders>
              <w:top w:val="single" w:sz="4" w:space="0" w:color="auto"/>
              <w:left w:val="single" w:sz="4" w:space="0" w:color="auto"/>
              <w:bottom w:val="single" w:sz="4" w:space="0" w:color="auto"/>
              <w:right w:val="single" w:sz="4" w:space="0" w:color="auto"/>
            </w:tcBorders>
          </w:tcPr>
          <w:p w14:paraId="75246E7D"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определения единых требований к образовательной программе</w:t>
            </w:r>
          </w:p>
          <w:p w14:paraId="11AFA463"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left w:val="single" w:sz="4" w:space="0" w:color="000000"/>
              <w:right w:val="single" w:sz="4" w:space="0" w:color="000000"/>
            </w:tcBorders>
          </w:tcPr>
          <w:p w14:paraId="1A421EA4"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718E1CD0"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542FB5D9"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2.96.</w:t>
            </w:r>
          </w:p>
        </w:tc>
        <w:tc>
          <w:tcPr>
            <w:tcW w:w="4954" w:type="dxa"/>
            <w:tcBorders>
              <w:top w:val="single" w:sz="4" w:space="0" w:color="auto"/>
              <w:left w:val="single" w:sz="4" w:space="0" w:color="auto"/>
              <w:bottom w:val="single" w:sz="4" w:space="0" w:color="auto"/>
              <w:right w:val="single" w:sz="4" w:space="0" w:color="auto"/>
            </w:tcBorders>
          </w:tcPr>
          <w:p w14:paraId="45601A20"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13 октября 2022 года № 925 «Об утверждении Типовой образовательной программы переподготовки водителей транспортных средств с категории «В» на категорию «ВЕ»</w:t>
            </w:r>
          </w:p>
        </w:tc>
        <w:tc>
          <w:tcPr>
            <w:tcW w:w="2835" w:type="dxa"/>
            <w:tcBorders>
              <w:top w:val="single" w:sz="4" w:space="0" w:color="auto"/>
              <w:left w:val="single" w:sz="4" w:space="0" w:color="auto"/>
              <w:bottom w:val="single" w:sz="4" w:space="0" w:color="auto"/>
              <w:right w:val="single" w:sz="4" w:space="0" w:color="auto"/>
            </w:tcBorders>
          </w:tcPr>
          <w:p w14:paraId="12D724BB"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определения единых требований к образовательной программе</w:t>
            </w:r>
          </w:p>
          <w:p w14:paraId="62A8CB03"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left w:val="single" w:sz="4" w:space="0" w:color="000000"/>
              <w:right w:val="single" w:sz="4" w:space="0" w:color="000000"/>
            </w:tcBorders>
          </w:tcPr>
          <w:p w14:paraId="00810AF6"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6ABD1AD8"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73F44029"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2.97.</w:t>
            </w:r>
          </w:p>
        </w:tc>
        <w:tc>
          <w:tcPr>
            <w:tcW w:w="4954" w:type="dxa"/>
            <w:tcBorders>
              <w:top w:val="single" w:sz="4" w:space="0" w:color="auto"/>
              <w:left w:val="single" w:sz="4" w:space="0" w:color="auto"/>
              <w:bottom w:val="single" w:sz="4" w:space="0" w:color="auto"/>
              <w:right w:val="single" w:sz="4" w:space="0" w:color="auto"/>
            </w:tcBorders>
          </w:tcPr>
          <w:p w14:paraId="7C4E6026"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13 октября 2022 года № 926 «Об утверждении Типовой образовательной программы подготовки водителей транспортных средств категории «В»</w:t>
            </w:r>
          </w:p>
        </w:tc>
        <w:tc>
          <w:tcPr>
            <w:tcW w:w="2835" w:type="dxa"/>
            <w:tcBorders>
              <w:top w:val="single" w:sz="4" w:space="0" w:color="auto"/>
              <w:left w:val="single" w:sz="4" w:space="0" w:color="auto"/>
              <w:bottom w:val="single" w:sz="4" w:space="0" w:color="auto"/>
              <w:right w:val="single" w:sz="4" w:space="0" w:color="auto"/>
            </w:tcBorders>
          </w:tcPr>
          <w:p w14:paraId="65CB8A5D"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определения единых требований к образовательной программе</w:t>
            </w:r>
          </w:p>
          <w:p w14:paraId="4C87F5AA"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left w:val="single" w:sz="4" w:space="0" w:color="000000"/>
              <w:right w:val="single" w:sz="4" w:space="0" w:color="000000"/>
            </w:tcBorders>
          </w:tcPr>
          <w:p w14:paraId="16E85978"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4CE18D3C"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73BBD0E5"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lastRenderedPageBreak/>
              <w:t>2.98.</w:t>
            </w:r>
          </w:p>
        </w:tc>
        <w:tc>
          <w:tcPr>
            <w:tcW w:w="4954" w:type="dxa"/>
            <w:tcBorders>
              <w:top w:val="single" w:sz="4" w:space="0" w:color="auto"/>
              <w:left w:val="single" w:sz="4" w:space="0" w:color="auto"/>
              <w:bottom w:val="single" w:sz="4" w:space="0" w:color="auto"/>
              <w:right w:val="single" w:sz="4" w:space="0" w:color="auto"/>
            </w:tcBorders>
          </w:tcPr>
          <w:p w14:paraId="0749C7C6"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13 октября 2022 года № 927 «Об утверждении Типовой образовательной программы подготовки водителей транспортных средств категорий: «С», «С1»</w:t>
            </w:r>
          </w:p>
        </w:tc>
        <w:tc>
          <w:tcPr>
            <w:tcW w:w="2835" w:type="dxa"/>
            <w:tcBorders>
              <w:top w:val="single" w:sz="4" w:space="0" w:color="auto"/>
              <w:left w:val="single" w:sz="4" w:space="0" w:color="auto"/>
              <w:bottom w:val="single" w:sz="4" w:space="0" w:color="auto"/>
              <w:right w:val="single" w:sz="4" w:space="0" w:color="auto"/>
            </w:tcBorders>
          </w:tcPr>
          <w:p w14:paraId="34819DAB"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определения единых требований к образовательной программе</w:t>
            </w:r>
          </w:p>
          <w:p w14:paraId="6B8A7F70"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c>
          <w:tcPr>
            <w:tcW w:w="1701" w:type="dxa"/>
            <w:tcBorders>
              <w:left w:val="single" w:sz="4" w:space="0" w:color="000000"/>
              <w:right w:val="single" w:sz="4" w:space="0" w:color="000000"/>
            </w:tcBorders>
          </w:tcPr>
          <w:p w14:paraId="3B47CF1E"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08A917A8"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227AE0DB" w14:textId="77777777" w:rsidR="001E5111" w:rsidRPr="008B38FC" w:rsidRDefault="00591DBA" w:rsidP="008B38FC">
            <w:pPr>
              <w:shd w:val="clear" w:color="auto" w:fill="FFFFFF"/>
              <w:autoSpaceDE w:val="0"/>
              <w:autoSpaceDN w:val="0"/>
              <w:adjustRightInd w:val="0"/>
              <w:ind w:left="-87"/>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2.101</w:t>
            </w:r>
          </w:p>
        </w:tc>
        <w:tc>
          <w:tcPr>
            <w:tcW w:w="4954" w:type="dxa"/>
            <w:tcBorders>
              <w:top w:val="single" w:sz="4" w:space="0" w:color="auto"/>
              <w:left w:val="single" w:sz="4" w:space="0" w:color="auto"/>
              <w:bottom w:val="single" w:sz="4" w:space="0" w:color="auto"/>
              <w:right w:val="single" w:sz="4" w:space="0" w:color="auto"/>
            </w:tcBorders>
          </w:tcPr>
          <w:p w14:paraId="5F10F66B"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 xml:space="preserve">Приказ Министерства просвещения Приднестровской Молдавской Республики от </w:t>
            </w:r>
          </w:p>
          <w:p w14:paraId="28CA3DF1"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9 октября 2022 года № 943 «О внесении изменений в некоторые нормативные правовые акты</w:t>
            </w:r>
            <w:r w:rsidR="00591DBA" w:rsidRPr="008B38FC">
              <w:rPr>
                <w:rFonts w:ascii="Times New Roman" w:hAnsi="Times New Roman" w:cs="Times New Roman"/>
                <w:kern w:val="36"/>
                <w:sz w:val="24"/>
                <w:szCs w:val="24"/>
              </w:rPr>
              <w:t xml:space="preserve"> </w:t>
            </w:r>
            <w:r w:rsidRPr="008B38FC">
              <w:rPr>
                <w:rFonts w:ascii="Times New Roman" w:hAnsi="Times New Roman" w:cs="Times New Roman"/>
                <w:kern w:val="36"/>
                <w:sz w:val="24"/>
                <w:szCs w:val="24"/>
              </w:rPr>
              <w:t>Министерства просвещения Приднестровской Молдавской Республики»</w:t>
            </w:r>
          </w:p>
        </w:tc>
        <w:tc>
          <w:tcPr>
            <w:tcW w:w="2835" w:type="dxa"/>
            <w:tcBorders>
              <w:top w:val="single" w:sz="4" w:space="0" w:color="auto"/>
              <w:left w:val="single" w:sz="4" w:space="0" w:color="auto"/>
              <w:bottom w:val="single" w:sz="4" w:space="0" w:color="auto"/>
              <w:right w:val="single" w:sz="4" w:space="0" w:color="auto"/>
            </w:tcBorders>
          </w:tcPr>
          <w:p w14:paraId="71B6FC9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совершенствования нормативно-правовой базы Приднестровской Молдавской Республики приказываю</w:t>
            </w:r>
          </w:p>
        </w:tc>
        <w:tc>
          <w:tcPr>
            <w:tcW w:w="1701" w:type="dxa"/>
            <w:tcBorders>
              <w:left w:val="single" w:sz="4" w:space="0" w:color="000000"/>
              <w:right w:val="single" w:sz="4" w:space="0" w:color="000000"/>
            </w:tcBorders>
          </w:tcPr>
          <w:p w14:paraId="14046BD2"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САЗ (22-44)</w:t>
            </w:r>
          </w:p>
        </w:tc>
      </w:tr>
      <w:tr w:rsidR="008B38FC" w:rsidRPr="008B38FC" w14:paraId="33DF2E1E" w14:textId="77777777" w:rsidTr="00CB157C">
        <w:trPr>
          <w:trHeight w:val="983"/>
        </w:trPr>
        <w:tc>
          <w:tcPr>
            <w:tcW w:w="716" w:type="dxa"/>
            <w:tcBorders>
              <w:top w:val="single" w:sz="4" w:space="0" w:color="000000"/>
              <w:left w:val="single" w:sz="4" w:space="0" w:color="000000"/>
              <w:bottom w:val="single" w:sz="4" w:space="0" w:color="000000"/>
              <w:right w:val="single" w:sz="4" w:space="0" w:color="000000"/>
            </w:tcBorders>
          </w:tcPr>
          <w:p w14:paraId="424B807E" w14:textId="77777777" w:rsidR="001E5111" w:rsidRPr="008B38FC" w:rsidRDefault="00591DBA" w:rsidP="008B38FC">
            <w:pPr>
              <w:shd w:val="clear" w:color="auto" w:fill="FFFFFF"/>
              <w:autoSpaceDE w:val="0"/>
              <w:autoSpaceDN w:val="0"/>
              <w:adjustRightInd w:val="0"/>
              <w:ind w:left="-87"/>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2.105</w:t>
            </w:r>
          </w:p>
        </w:tc>
        <w:tc>
          <w:tcPr>
            <w:tcW w:w="4954" w:type="dxa"/>
            <w:tcBorders>
              <w:top w:val="single" w:sz="4" w:space="0" w:color="auto"/>
              <w:left w:val="single" w:sz="4" w:space="0" w:color="auto"/>
              <w:bottom w:val="single" w:sz="4" w:space="0" w:color="auto"/>
              <w:right w:val="single" w:sz="4" w:space="0" w:color="auto"/>
            </w:tcBorders>
          </w:tcPr>
          <w:p w14:paraId="658D49B2"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Приказ Министерства просвещения Приднестровской Молдавской Республики от 17 ноября 2022 года № 1030 «О внесении изменений и дополнения в Приказ Министерства просвещения Приднестровской Молдавской Республики от 28 сентября 2022 года № 862 «Об утверждении Положения о проведении конкурса по разработке логотипа системы среднего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78512F64" w14:textId="77777777" w:rsidR="001E5111"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в целях проведения конкурса</w:t>
            </w:r>
          </w:p>
        </w:tc>
        <w:tc>
          <w:tcPr>
            <w:tcW w:w="1701" w:type="dxa"/>
            <w:tcBorders>
              <w:left w:val="single" w:sz="4" w:space="0" w:color="000000"/>
              <w:right w:val="single" w:sz="4" w:space="0" w:color="000000"/>
            </w:tcBorders>
          </w:tcPr>
          <w:p w14:paraId="5D940796" w14:textId="77777777" w:rsidR="00591DBA" w:rsidRPr="008B38FC" w:rsidRDefault="00591DBA" w:rsidP="008B38FC">
            <w:pPr>
              <w:shd w:val="clear" w:color="auto" w:fill="FFFFFF"/>
              <w:autoSpaceDE w:val="0"/>
              <w:autoSpaceDN w:val="0"/>
              <w:adjustRightInd w:val="0"/>
              <w:outlineLvl w:val="0"/>
              <w:rPr>
                <w:rFonts w:ascii="Times New Roman" w:hAnsi="Times New Roman" w:cs="Times New Roman"/>
                <w:kern w:val="36"/>
                <w:sz w:val="24"/>
                <w:szCs w:val="24"/>
              </w:rPr>
            </w:pPr>
            <w:r w:rsidRPr="008B38FC">
              <w:rPr>
                <w:rFonts w:ascii="Times New Roman" w:hAnsi="Times New Roman" w:cs="Times New Roman"/>
                <w:kern w:val="36"/>
                <w:sz w:val="24"/>
                <w:szCs w:val="24"/>
              </w:rPr>
              <w:t>Сайт Министерства просвещения ПМР</w:t>
            </w:r>
          </w:p>
          <w:p w14:paraId="12F3F3DD" w14:textId="77777777" w:rsidR="001E5111" w:rsidRPr="008B38FC" w:rsidRDefault="001E5111" w:rsidP="008B38FC">
            <w:pPr>
              <w:shd w:val="clear" w:color="auto" w:fill="FFFFFF"/>
              <w:autoSpaceDE w:val="0"/>
              <w:autoSpaceDN w:val="0"/>
              <w:adjustRightInd w:val="0"/>
              <w:outlineLvl w:val="0"/>
              <w:rPr>
                <w:rFonts w:ascii="Times New Roman" w:hAnsi="Times New Roman" w:cs="Times New Roman"/>
                <w:kern w:val="36"/>
                <w:sz w:val="24"/>
                <w:szCs w:val="24"/>
              </w:rPr>
            </w:pPr>
          </w:p>
        </w:tc>
      </w:tr>
    </w:tbl>
    <w:p w14:paraId="64D7B884" w14:textId="77777777" w:rsidR="00390E43" w:rsidRPr="008B38FC" w:rsidRDefault="00390E43" w:rsidP="008B38FC">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p>
    <w:p w14:paraId="42CE9E22" w14:textId="6B050265" w:rsidR="00390E43" w:rsidRPr="003417A2" w:rsidRDefault="003417A2" w:rsidP="003417A2">
      <w:pPr>
        <w:spacing w:after="0" w:line="240" w:lineRule="auto"/>
        <w:ind w:firstLine="709"/>
        <w:jc w:val="center"/>
        <w:rPr>
          <w:rFonts w:ascii="Times New Roman" w:eastAsia="Times" w:hAnsi="Times New Roman" w:cs="Times New Roman"/>
          <w:b/>
          <w:bCs/>
          <w:sz w:val="24"/>
          <w:szCs w:val="24"/>
        </w:rPr>
      </w:pPr>
      <w:r w:rsidRPr="003417A2">
        <w:rPr>
          <w:rFonts w:ascii="Times New Roman" w:eastAsia="Times" w:hAnsi="Times New Roman" w:cs="Times New Roman"/>
          <w:b/>
          <w:bCs/>
          <w:i/>
          <w:sz w:val="24"/>
          <w:szCs w:val="24"/>
        </w:rPr>
        <w:t xml:space="preserve">2.5. </w:t>
      </w:r>
      <w:r w:rsidR="00B95E79" w:rsidRPr="003417A2">
        <w:rPr>
          <w:rFonts w:ascii="Times New Roman" w:eastAsia="Times" w:hAnsi="Times New Roman" w:cs="Times New Roman"/>
          <w:b/>
          <w:bCs/>
          <w:i/>
          <w:sz w:val="24"/>
          <w:szCs w:val="24"/>
        </w:rPr>
        <w:t>В социальной сфере за 202</w:t>
      </w:r>
      <w:r w:rsidR="001E6B4F" w:rsidRPr="003417A2">
        <w:rPr>
          <w:rFonts w:ascii="Times New Roman" w:eastAsia="Times" w:hAnsi="Times New Roman" w:cs="Times New Roman"/>
          <w:b/>
          <w:bCs/>
          <w:i/>
          <w:sz w:val="24"/>
          <w:szCs w:val="24"/>
        </w:rPr>
        <w:t>2</w:t>
      </w:r>
      <w:r w:rsidR="00133B08" w:rsidRPr="003417A2">
        <w:rPr>
          <w:rFonts w:ascii="Times New Roman" w:eastAsia="Times" w:hAnsi="Times New Roman" w:cs="Times New Roman"/>
          <w:b/>
          <w:bCs/>
          <w:i/>
          <w:sz w:val="24"/>
          <w:szCs w:val="24"/>
        </w:rPr>
        <w:t xml:space="preserve"> год</w:t>
      </w:r>
      <w:r w:rsidR="00133B08" w:rsidRPr="003417A2">
        <w:rPr>
          <w:rFonts w:ascii="Times New Roman" w:eastAsia="Times" w:hAnsi="Times New Roman" w:cs="Times New Roman"/>
          <w:b/>
          <w:bCs/>
          <w:sz w:val="24"/>
          <w:szCs w:val="24"/>
        </w:rPr>
        <w:t>:</w:t>
      </w:r>
    </w:p>
    <w:p w14:paraId="0B9553B3" w14:textId="77777777" w:rsidR="00390E43" w:rsidRPr="008B38FC" w:rsidRDefault="00133B08"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7AB8A93B" w14:textId="0DACC499" w:rsidR="00390E43" w:rsidRPr="008B38FC" w:rsidRDefault="00133B08"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 xml:space="preserve">1) звание «Отличник народного образования Приднестровской Молдавской Республики» - </w:t>
      </w:r>
      <w:r w:rsidR="001E6B4F" w:rsidRPr="008B38FC">
        <w:rPr>
          <w:rFonts w:ascii="Times New Roman" w:eastAsia="Times New Roman" w:hAnsi="Times New Roman" w:cs="Times New Roman"/>
          <w:sz w:val="24"/>
          <w:szCs w:val="24"/>
        </w:rPr>
        <w:t>194</w:t>
      </w:r>
      <w:r w:rsidR="000E2D8C" w:rsidRPr="008B38FC">
        <w:rPr>
          <w:rFonts w:ascii="Times New Roman" w:eastAsia="Times New Roman" w:hAnsi="Times New Roman" w:cs="Times New Roman"/>
          <w:sz w:val="24"/>
          <w:szCs w:val="24"/>
        </w:rPr>
        <w:t xml:space="preserve"> чел.</w:t>
      </w:r>
      <w:r w:rsidRPr="008B38FC">
        <w:rPr>
          <w:rFonts w:ascii="Times New Roman" w:eastAsia="Times New Roman" w:hAnsi="Times New Roman" w:cs="Times New Roman"/>
          <w:sz w:val="24"/>
          <w:szCs w:val="24"/>
        </w:rPr>
        <w:t>;</w:t>
      </w:r>
    </w:p>
    <w:p w14:paraId="194126E9" w14:textId="2EA1AAA8" w:rsidR="00390E43" w:rsidRPr="008B38FC" w:rsidRDefault="00133B08"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 xml:space="preserve">2) Почетная грамота Министерства просвещения Приднестровской Молдавской Республики – </w:t>
      </w:r>
      <w:r w:rsidR="001C6F6B" w:rsidRPr="008B38FC">
        <w:rPr>
          <w:rFonts w:ascii="Times New Roman" w:eastAsia="Times New Roman" w:hAnsi="Times New Roman" w:cs="Times New Roman"/>
          <w:sz w:val="24"/>
          <w:szCs w:val="24"/>
        </w:rPr>
        <w:t>2</w:t>
      </w:r>
      <w:r w:rsidR="001E6B4F" w:rsidRPr="008B38FC">
        <w:rPr>
          <w:rFonts w:ascii="Times New Roman" w:eastAsia="Times New Roman" w:hAnsi="Times New Roman" w:cs="Times New Roman"/>
          <w:sz w:val="24"/>
          <w:szCs w:val="24"/>
        </w:rPr>
        <w:t>68</w:t>
      </w:r>
      <w:r w:rsidR="000E2D8C" w:rsidRPr="008B38FC">
        <w:rPr>
          <w:rFonts w:ascii="Times New Roman" w:eastAsia="Times New Roman" w:hAnsi="Times New Roman" w:cs="Times New Roman"/>
          <w:sz w:val="24"/>
          <w:szCs w:val="24"/>
        </w:rPr>
        <w:t xml:space="preserve"> чел.</w:t>
      </w:r>
      <w:r w:rsidRPr="008B38FC">
        <w:rPr>
          <w:rFonts w:ascii="Times New Roman" w:eastAsia="Times New Roman" w:hAnsi="Times New Roman" w:cs="Times New Roman"/>
          <w:sz w:val="24"/>
          <w:szCs w:val="24"/>
        </w:rPr>
        <w:t>;</w:t>
      </w:r>
    </w:p>
    <w:p w14:paraId="737E7077" w14:textId="1454DE31" w:rsidR="00390E43" w:rsidRPr="008B38FC" w:rsidRDefault="00133B08"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ab/>
        <w:t>3) Благодарственное письмо Министерства просвещения Приднестровской Молдавской Республики – 1</w:t>
      </w:r>
      <w:r w:rsidR="001E6B4F" w:rsidRPr="008B38FC">
        <w:rPr>
          <w:rFonts w:ascii="Times New Roman" w:eastAsia="Times New Roman" w:hAnsi="Times New Roman" w:cs="Times New Roman"/>
          <w:sz w:val="24"/>
          <w:szCs w:val="24"/>
        </w:rPr>
        <w:t>88</w:t>
      </w:r>
      <w:r w:rsidR="000E2D8C" w:rsidRPr="008B38FC">
        <w:rPr>
          <w:rFonts w:ascii="Times New Roman" w:eastAsia="Times New Roman" w:hAnsi="Times New Roman" w:cs="Times New Roman"/>
          <w:sz w:val="24"/>
          <w:szCs w:val="24"/>
        </w:rPr>
        <w:t xml:space="preserve"> чел</w:t>
      </w:r>
      <w:r w:rsidRPr="008B38FC">
        <w:rPr>
          <w:rFonts w:ascii="Times New Roman" w:eastAsia="Times New Roman" w:hAnsi="Times New Roman" w:cs="Times New Roman"/>
          <w:sz w:val="24"/>
          <w:szCs w:val="24"/>
        </w:rPr>
        <w:t>.</w:t>
      </w:r>
    </w:p>
    <w:p w14:paraId="54AD6B6F" w14:textId="694A9CEE" w:rsidR="001E6B4F" w:rsidRPr="008B38FC" w:rsidRDefault="00133B08" w:rsidP="008B38FC">
      <w:pPr>
        <w:pStyle w:val="a7"/>
        <w:ind w:firstLine="708"/>
        <w:jc w:val="both"/>
        <w:rPr>
          <w:rFonts w:ascii="Times New Roman" w:hAnsi="Times New Roman" w:cs="Times New Roman"/>
          <w:sz w:val="24"/>
          <w:szCs w:val="24"/>
        </w:rPr>
      </w:pPr>
      <w:r w:rsidRPr="008B38FC">
        <w:rPr>
          <w:rFonts w:ascii="Times New Roman" w:eastAsia="Times New Roman" w:hAnsi="Times New Roman" w:cs="Times New Roman"/>
          <w:sz w:val="24"/>
          <w:szCs w:val="24"/>
        </w:rPr>
        <w:tab/>
      </w:r>
      <w:r w:rsidR="001C6F6B" w:rsidRPr="008B38FC">
        <w:rPr>
          <w:rFonts w:ascii="Times New Roman" w:hAnsi="Times New Roman" w:cs="Times New Roman"/>
          <w:sz w:val="24"/>
          <w:szCs w:val="24"/>
        </w:rPr>
        <w:t>За период 202</w:t>
      </w:r>
      <w:r w:rsidR="001E6B4F" w:rsidRPr="008B38FC">
        <w:rPr>
          <w:rFonts w:ascii="Times New Roman" w:hAnsi="Times New Roman" w:cs="Times New Roman"/>
          <w:sz w:val="24"/>
          <w:szCs w:val="24"/>
        </w:rPr>
        <w:t>2</w:t>
      </w:r>
      <w:r w:rsidR="001C6F6B" w:rsidRPr="008B38FC">
        <w:rPr>
          <w:rFonts w:ascii="Times New Roman" w:hAnsi="Times New Roman" w:cs="Times New Roman"/>
          <w:sz w:val="24"/>
          <w:szCs w:val="24"/>
        </w:rPr>
        <w:t xml:space="preserve"> года</w:t>
      </w:r>
      <w:r w:rsidR="00240CDB" w:rsidRPr="008B38FC">
        <w:rPr>
          <w:rFonts w:ascii="Times New Roman" w:hAnsi="Times New Roman" w:cs="Times New Roman"/>
          <w:sz w:val="24"/>
          <w:szCs w:val="24"/>
        </w:rPr>
        <w:t xml:space="preserve"> </w:t>
      </w:r>
      <w:r w:rsidR="001C6F6B" w:rsidRPr="008B38FC">
        <w:rPr>
          <w:rFonts w:ascii="Times New Roman" w:hAnsi="Times New Roman" w:cs="Times New Roman"/>
          <w:sz w:val="24"/>
          <w:szCs w:val="24"/>
        </w:rPr>
        <w:t xml:space="preserve">ведомственной комиссией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было рассмотрено </w:t>
      </w:r>
      <w:r w:rsidR="001E6B4F" w:rsidRPr="008B38FC">
        <w:rPr>
          <w:rFonts w:ascii="Times New Roman" w:hAnsi="Times New Roman" w:cs="Times New Roman"/>
          <w:sz w:val="24"/>
          <w:szCs w:val="24"/>
        </w:rPr>
        <w:t>1 заявление и иные предусмотренные действующим законодательством Приднестровской Молдавской Республики документ</w:t>
      </w:r>
      <w:r w:rsidR="006C5EFE" w:rsidRPr="008B38FC">
        <w:rPr>
          <w:rFonts w:ascii="Times New Roman" w:hAnsi="Times New Roman" w:cs="Times New Roman"/>
          <w:sz w:val="24"/>
          <w:szCs w:val="24"/>
        </w:rPr>
        <w:t>ы</w:t>
      </w:r>
      <w:r w:rsidR="001E6B4F" w:rsidRPr="008B38FC">
        <w:rPr>
          <w:rFonts w:ascii="Times New Roman" w:hAnsi="Times New Roman" w:cs="Times New Roman"/>
          <w:sz w:val="24"/>
          <w:szCs w:val="24"/>
        </w:rPr>
        <w:t xml:space="preserve"> на предоставление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Принято решение не выдавать сертификат на получение государственной субсидии в связи с отсутствием свободных лимитов, и поставить в очередь на получение субсидии.  </w:t>
      </w:r>
    </w:p>
    <w:p w14:paraId="1BFF51E0" w14:textId="77777777" w:rsidR="001C6F6B" w:rsidRPr="008B38FC" w:rsidRDefault="001C6F6B" w:rsidP="008B38FC">
      <w:pPr>
        <w:pStyle w:val="a7"/>
        <w:ind w:firstLine="708"/>
        <w:jc w:val="both"/>
        <w:rPr>
          <w:rFonts w:ascii="Times New Roman" w:hAnsi="Times New Roman" w:cs="Times New Roman"/>
          <w:sz w:val="24"/>
          <w:szCs w:val="24"/>
        </w:rPr>
      </w:pPr>
      <w:r w:rsidRPr="008B38FC">
        <w:rPr>
          <w:rFonts w:ascii="Times New Roman" w:hAnsi="Times New Roman" w:cs="Times New Roman"/>
          <w:sz w:val="24"/>
          <w:szCs w:val="24"/>
        </w:rPr>
        <w:t>За период  202</w:t>
      </w:r>
      <w:r w:rsidR="001E6B4F" w:rsidRPr="008B38FC">
        <w:rPr>
          <w:rFonts w:ascii="Times New Roman" w:hAnsi="Times New Roman" w:cs="Times New Roman"/>
          <w:sz w:val="24"/>
          <w:szCs w:val="24"/>
        </w:rPr>
        <w:t>2</w:t>
      </w:r>
      <w:r w:rsidRPr="008B38FC">
        <w:rPr>
          <w:rFonts w:ascii="Times New Roman" w:hAnsi="Times New Roman" w:cs="Times New Roman"/>
          <w:sz w:val="24"/>
          <w:szCs w:val="24"/>
        </w:rPr>
        <w:t xml:space="preserve"> года на заседаниях </w:t>
      </w:r>
      <w:r w:rsidR="00B62546" w:rsidRPr="008B38FC">
        <w:rPr>
          <w:rFonts w:ascii="Times New Roman" w:hAnsi="Times New Roman" w:cs="Times New Roman"/>
          <w:sz w:val="24"/>
          <w:szCs w:val="24"/>
        </w:rPr>
        <w:t>комиссии</w:t>
      </w:r>
      <w:r w:rsidRPr="008B38FC">
        <w:rPr>
          <w:rFonts w:ascii="Times New Roman" w:hAnsi="Times New Roman" w:cs="Times New Roman"/>
          <w:sz w:val="24"/>
          <w:szCs w:val="24"/>
        </w:rPr>
        <w:t xml:space="preserve"> по жилищным вопросам было рассмотрены</w:t>
      </w:r>
      <w:r w:rsidR="005B24E9" w:rsidRPr="008B38FC">
        <w:rPr>
          <w:rFonts w:ascii="Times New Roman" w:hAnsi="Times New Roman" w:cs="Times New Roman"/>
          <w:sz w:val="24"/>
          <w:szCs w:val="24"/>
        </w:rPr>
        <w:t xml:space="preserve"> 10 (десять) пакетов документов о продлении договоров коммерческого найма жилых помещений государственного жилищного фонда. </w:t>
      </w:r>
    </w:p>
    <w:p w14:paraId="2CF4BBF8" w14:textId="77777777" w:rsidR="00390E43" w:rsidRPr="008B38FC" w:rsidRDefault="00390E43">
      <w:pPr>
        <w:spacing w:after="0" w:line="240" w:lineRule="auto"/>
        <w:jc w:val="both"/>
        <w:rPr>
          <w:rFonts w:ascii="Times New Roman" w:eastAsia="Times New Roman" w:hAnsi="Times New Roman" w:cs="Times New Roman"/>
          <w:sz w:val="24"/>
          <w:szCs w:val="24"/>
        </w:rPr>
      </w:pPr>
    </w:p>
    <w:p w14:paraId="43DBD869" w14:textId="52C6AA70" w:rsidR="003A157B" w:rsidRPr="008B38FC" w:rsidRDefault="003417A2" w:rsidP="008B38FC">
      <w:pPr>
        <w:pStyle w:val="ConsPlusNormal"/>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2.6. </w:t>
      </w:r>
      <w:r w:rsidR="003A157B" w:rsidRPr="008B38FC">
        <w:rPr>
          <w:rFonts w:ascii="Times New Roman" w:hAnsi="Times New Roman" w:cs="Times New Roman"/>
          <w:b/>
          <w:bCs/>
          <w:sz w:val="24"/>
          <w:szCs w:val="24"/>
        </w:rPr>
        <w:t>Анализ финансирования отрасли по основным направлениям деятельности</w:t>
      </w:r>
    </w:p>
    <w:p w14:paraId="1A5D5109" w14:textId="77777777" w:rsidR="00170E60" w:rsidRPr="008B38FC" w:rsidRDefault="00170E60" w:rsidP="008B38FC">
      <w:pPr>
        <w:pStyle w:val="ConsPlusNormal"/>
        <w:jc w:val="center"/>
        <w:rPr>
          <w:rFonts w:ascii="Times New Roman" w:hAnsi="Times New Roman" w:cs="Times New Roman"/>
          <w:b/>
          <w:bCs/>
          <w:sz w:val="24"/>
          <w:szCs w:val="24"/>
        </w:rPr>
      </w:pPr>
      <w:r w:rsidRPr="008B38FC">
        <w:rPr>
          <w:rFonts w:ascii="Times New Roman" w:hAnsi="Times New Roman" w:cs="Times New Roman"/>
          <w:b/>
          <w:bCs/>
          <w:sz w:val="24"/>
          <w:szCs w:val="24"/>
        </w:rPr>
        <w:t>год</w:t>
      </w:r>
    </w:p>
    <w:p w14:paraId="08FA7960" w14:textId="77777777" w:rsidR="00170E60" w:rsidRPr="008B38FC" w:rsidRDefault="00170E60" w:rsidP="008B38FC">
      <w:pPr>
        <w:pStyle w:val="ConsPlusNormal"/>
        <w:jc w:val="both"/>
        <w:rPr>
          <w:rFonts w:ascii="Times New Roman" w:hAnsi="Times New Roman" w:cs="Times New Roman"/>
          <w:sz w:val="24"/>
          <w:szCs w:val="24"/>
        </w:rPr>
      </w:pPr>
    </w:p>
    <w:p w14:paraId="0C0F06B5" w14:textId="77777777" w:rsidR="00170E60" w:rsidRPr="008B38FC" w:rsidRDefault="00170E60" w:rsidP="008B38FC">
      <w:pPr>
        <w:spacing w:after="0" w:line="240" w:lineRule="auto"/>
        <w:ind w:firstLine="708"/>
        <w:jc w:val="both"/>
        <w:rPr>
          <w:rFonts w:ascii="Times New Roman" w:hAnsi="Times New Roman" w:cs="Times New Roman"/>
          <w:sz w:val="24"/>
          <w:szCs w:val="24"/>
        </w:rPr>
      </w:pPr>
      <w:r w:rsidRPr="008B38FC">
        <w:rPr>
          <w:rFonts w:ascii="Times New Roman" w:hAnsi="Times New Roman" w:cs="Times New Roman"/>
          <w:sz w:val="24"/>
          <w:szCs w:val="24"/>
        </w:rPr>
        <w:lastRenderedPageBreak/>
        <w:t>Расходы республиканского бюджета в 2022 году по отрасли «Образование» носили преимущественно социальный характер.</w:t>
      </w:r>
    </w:p>
    <w:p w14:paraId="37811563" w14:textId="77777777" w:rsidR="00170E60" w:rsidRPr="008B38FC" w:rsidRDefault="00170E60" w:rsidP="008B38FC">
      <w:pPr>
        <w:spacing w:after="0" w:line="240" w:lineRule="auto"/>
        <w:ind w:firstLine="708"/>
        <w:jc w:val="both"/>
        <w:rPr>
          <w:rFonts w:ascii="Times New Roman" w:hAnsi="Times New Roman" w:cs="Times New Roman"/>
          <w:sz w:val="24"/>
          <w:szCs w:val="24"/>
        </w:rPr>
      </w:pPr>
      <w:r w:rsidRPr="008B38FC">
        <w:rPr>
          <w:rFonts w:ascii="Times New Roman" w:hAnsi="Times New Roman" w:cs="Times New Roman"/>
          <w:sz w:val="24"/>
          <w:szCs w:val="24"/>
        </w:rPr>
        <w:t>Всего на финансирование государственных образовательных учреждений предусмотрены расходы в сумме 9 276 142 рубля. Выделено финансирование – 8 076 514 рублей или 87 %, в том числе расходы по заработной плате составили 7 151 186 рублей или 89 % от плана финансирования. Удельный вес фактически профинансированных расходов на оплату коммунальных услуг и услуг связи в общей сумме расходов составил 480 787 рублей или 5,20 %. На приобретение непроизводственного оборудования было выделено финансирование в сумме 27 027 рублей, прочие текущие расходы профинансированы на сумму 417 514 рублей.</w:t>
      </w:r>
    </w:p>
    <w:p w14:paraId="6E1E4350" w14:textId="77777777" w:rsidR="00170E60" w:rsidRPr="008B38FC" w:rsidRDefault="00170E60"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Pr="008B38FC">
        <w:rPr>
          <w:rFonts w:ascii="Times New Roman" w:hAnsi="Times New Roman" w:cs="Times New Roman"/>
          <w:sz w:val="24"/>
          <w:szCs w:val="24"/>
        </w:rPr>
        <w:tab/>
        <w:t xml:space="preserve">Всего на финансирование государственных образовательных учреждений среднего профессионального образования предусмотрены расходы в сумме 87 960 840 рублей. Выделено финансирование – 75 977 157 рублей или 86 %, в том числе расходы по заработной плате составили 57 920 347 рублей или 88 % от плана финансирования. Удельный вес фактически профинансированных расходов на оплату коммунальных услуг и услуг связи в общей сумме расходов составил 3 034 911 рублей или 3,45 %. </w:t>
      </w:r>
    </w:p>
    <w:p w14:paraId="1A0957CA" w14:textId="77777777" w:rsidR="00170E60" w:rsidRPr="008B38FC" w:rsidRDefault="00170E60" w:rsidP="008B38FC">
      <w:pPr>
        <w:spacing w:after="0" w:line="240" w:lineRule="auto"/>
        <w:ind w:firstLine="708"/>
        <w:jc w:val="both"/>
        <w:rPr>
          <w:rFonts w:ascii="Times New Roman" w:hAnsi="Times New Roman" w:cs="Times New Roman"/>
          <w:sz w:val="24"/>
          <w:szCs w:val="24"/>
        </w:rPr>
      </w:pPr>
      <w:r w:rsidRPr="008B38FC">
        <w:rPr>
          <w:rFonts w:ascii="Times New Roman" w:hAnsi="Times New Roman" w:cs="Times New Roman"/>
          <w:sz w:val="24"/>
          <w:szCs w:val="24"/>
        </w:rPr>
        <w:t>В первоочередном порядке проводилось финансирование социально-защищенных статей, так на выплату стипендий – 4 491 545 рублей или 97,4 % от плана, на выплату пособий детям-сиротам и детям, оставшимся без попечения родителей – 6 291 111 рублей или 76,8 % от плана. При этом потребность по указанным социально защищенным статьям удовлетворена в полном объеме.</w:t>
      </w:r>
    </w:p>
    <w:p w14:paraId="7379A072" w14:textId="77777777" w:rsidR="00170E60" w:rsidRPr="008B38FC" w:rsidRDefault="00170E60" w:rsidP="008B38FC">
      <w:pPr>
        <w:spacing w:after="0" w:line="240" w:lineRule="auto"/>
        <w:ind w:firstLine="708"/>
        <w:jc w:val="both"/>
        <w:rPr>
          <w:rFonts w:ascii="Times New Roman" w:hAnsi="Times New Roman" w:cs="Times New Roman"/>
          <w:sz w:val="24"/>
          <w:szCs w:val="24"/>
        </w:rPr>
      </w:pPr>
      <w:r w:rsidRPr="008B38FC">
        <w:rPr>
          <w:rFonts w:ascii="Times New Roman" w:hAnsi="Times New Roman" w:cs="Times New Roman"/>
          <w:sz w:val="24"/>
          <w:szCs w:val="24"/>
        </w:rPr>
        <w:t xml:space="preserve">На приобретение непроизводственного оборудования было выделено финансирование в сумме 744 973 рубля, прочие текущие расходы профинансированы на сумму 3 456 378 рублей. Учитывая, что финансирование отрасли осуществлялось в основном по социально – защищенным статьям расходов, основная финансовая нагрузка пришлась на доходы от оказания платных услуг учреждений. </w:t>
      </w:r>
    </w:p>
    <w:p w14:paraId="1C0D1ADF" w14:textId="7ACC9794" w:rsidR="00170E60" w:rsidRPr="008B38FC" w:rsidRDefault="00170E60" w:rsidP="008B38FC">
      <w:pPr>
        <w:spacing w:after="0" w:line="240" w:lineRule="auto"/>
        <w:ind w:firstLine="708"/>
        <w:jc w:val="both"/>
        <w:rPr>
          <w:rFonts w:ascii="Times New Roman" w:hAnsi="Times New Roman" w:cs="Times New Roman"/>
          <w:sz w:val="24"/>
          <w:szCs w:val="24"/>
        </w:rPr>
      </w:pPr>
      <w:r w:rsidRPr="008B38FC">
        <w:rPr>
          <w:rFonts w:ascii="Times New Roman" w:hAnsi="Times New Roman" w:cs="Times New Roman"/>
          <w:sz w:val="24"/>
          <w:szCs w:val="24"/>
        </w:rPr>
        <w:t>Так, в 2022 году доходы от оказания платных услуг организациями образования составили 5 685 283 рубля. В первоочередном порядке осуществлялось финансирование таких статей расходов как: оплата труда, начисления на оплату труда всего в сумме 2 425 249 рублей, оплату расходов по коммунальным услугам – 1 179 694 рубля. За счет специального бюджетного счета производились расходы, которые либо не финансируются полностью, либо финансиру</w:t>
      </w:r>
      <w:r w:rsidR="00D61512" w:rsidRPr="008B38FC">
        <w:rPr>
          <w:rFonts w:ascii="Times New Roman" w:hAnsi="Times New Roman" w:cs="Times New Roman"/>
          <w:sz w:val="24"/>
          <w:szCs w:val="24"/>
        </w:rPr>
        <w:t>ю</w:t>
      </w:r>
      <w:r w:rsidRPr="008B38FC">
        <w:rPr>
          <w:rFonts w:ascii="Times New Roman" w:hAnsi="Times New Roman" w:cs="Times New Roman"/>
          <w:sz w:val="24"/>
          <w:szCs w:val="24"/>
        </w:rPr>
        <w:t>тся частично из средств республиканского бюджета - оплата текущего ремонта зданий и помещений, издательские услуги, расходы на содержание автотранспорта, продукты питания, а также оплата товаров и услуг, не отнесенных к другим подстатьям. Сумма средств, направленных на указанные цели составила 2 143 864 рублей или 38% от общих доходов.</w:t>
      </w:r>
    </w:p>
    <w:p w14:paraId="3DCC8E64" w14:textId="77777777" w:rsidR="00170E60" w:rsidRPr="008B38FC" w:rsidRDefault="00170E60" w:rsidP="008B38FC">
      <w:pPr>
        <w:spacing w:after="0" w:line="240" w:lineRule="auto"/>
        <w:jc w:val="both"/>
        <w:rPr>
          <w:rFonts w:ascii="Times New Roman" w:hAnsi="Times New Roman" w:cs="Times New Roman"/>
          <w:sz w:val="24"/>
          <w:szCs w:val="24"/>
        </w:rPr>
      </w:pPr>
      <w:r w:rsidRPr="008B38FC">
        <w:rPr>
          <w:rFonts w:ascii="Times New Roman" w:hAnsi="Times New Roman" w:cs="Times New Roman"/>
          <w:sz w:val="24"/>
          <w:szCs w:val="24"/>
        </w:rPr>
        <w:tab/>
      </w:r>
    </w:p>
    <w:p w14:paraId="6B7F60B3" w14:textId="77777777" w:rsidR="00170E60" w:rsidRPr="008B38FC" w:rsidRDefault="00170E60" w:rsidP="008B38FC">
      <w:pPr>
        <w:spacing w:after="0" w:line="240" w:lineRule="auto"/>
        <w:ind w:firstLine="708"/>
        <w:jc w:val="both"/>
        <w:rPr>
          <w:rFonts w:ascii="Times New Roman" w:hAnsi="Times New Roman" w:cs="Times New Roman"/>
          <w:sz w:val="24"/>
          <w:szCs w:val="24"/>
        </w:rPr>
      </w:pPr>
      <w:r w:rsidRPr="008B38FC">
        <w:rPr>
          <w:rFonts w:ascii="Times New Roman" w:hAnsi="Times New Roman" w:cs="Times New Roman"/>
          <w:sz w:val="24"/>
          <w:szCs w:val="24"/>
        </w:rPr>
        <w:t>Также в 2022 году осуществлялось финансирование таких мероприятий и программ:</w:t>
      </w:r>
    </w:p>
    <w:p w14:paraId="10ADB315" w14:textId="77777777" w:rsidR="00170E60" w:rsidRPr="008B38FC" w:rsidRDefault="00170E60" w:rsidP="008B38FC">
      <w:pPr>
        <w:spacing w:after="0" w:line="240" w:lineRule="auto"/>
        <w:ind w:firstLine="708"/>
        <w:jc w:val="both"/>
        <w:rPr>
          <w:rFonts w:ascii="Times New Roman" w:hAnsi="Times New Roman" w:cs="Times New Roman"/>
          <w:sz w:val="24"/>
          <w:szCs w:val="24"/>
        </w:rPr>
      </w:pPr>
    </w:p>
    <w:p w14:paraId="72BBF070" w14:textId="77777777"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sz w:val="24"/>
          <w:szCs w:val="24"/>
        </w:rPr>
      </w:pPr>
      <w:r w:rsidRPr="008B38FC">
        <w:rPr>
          <w:rFonts w:ascii="Times New Roman" w:hAnsi="Times New Roman" w:cs="Times New Roman"/>
          <w:b/>
          <w:sz w:val="24"/>
          <w:szCs w:val="24"/>
        </w:rPr>
        <w:t>Обновление учебных фондов</w:t>
      </w:r>
      <w:r w:rsidRPr="008B38FC">
        <w:rPr>
          <w:rFonts w:ascii="Times New Roman" w:hAnsi="Times New Roman" w:cs="Times New Roman"/>
          <w:sz w:val="24"/>
          <w:szCs w:val="24"/>
        </w:rPr>
        <w:t xml:space="preserve"> – в рамках данного мероприятия были приобретены учебники для организаций общего образования в количестве 10 182 учебника, на общую сумму 889 161 рубль;</w:t>
      </w:r>
    </w:p>
    <w:p w14:paraId="2F03E14A" w14:textId="77777777"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sz w:val="24"/>
          <w:szCs w:val="24"/>
        </w:rPr>
      </w:pPr>
      <w:r w:rsidRPr="008B38FC">
        <w:rPr>
          <w:rFonts w:ascii="Times New Roman" w:hAnsi="Times New Roman" w:cs="Times New Roman"/>
          <w:b/>
          <w:sz w:val="24"/>
          <w:szCs w:val="24"/>
        </w:rPr>
        <w:t>Приобретение рабочих тетрадей для, обучающихся 1-4 классов</w:t>
      </w:r>
      <w:r w:rsidRPr="008B38FC">
        <w:rPr>
          <w:rFonts w:ascii="Times New Roman" w:hAnsi="Times New Roman" w:cs="Times New Roman"/>
          <w:sz w:val="24"/>
          <w:szCs w:val="24"/>
        </w:rPr>
        <w:t xml:space="preserve"> – в соответствии с Распоряжением Правительства ПМР от 6 апреля 2022 года № 307р «О централизованных закупках (изготовлении) учебников для организаций образования Приднестровской Молдавской Республики и рабочих тетрадей для обучающихся 1-4 классов организаций образования Приднестровской Молдавской Республики на 2022 год», по итогам межведомственного аукциона были приобретены рабочие тетради в количестве 52 283 комплекта, для обучающихся 1-4 классов на общую сумму 2 276 130 рублей.</w:t>
      </w:r>
    </w:p>
    <w:p w14:paraId="42E69D3D" w14:textId="77777777"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bCs/>
          <w:sz w:val="24"/>
          <w:szCs w:val="24"/>
        </w:rPr>
      </w:pPr>
      <w:r w:rsidRPr="008B38FC">
        <w:rPr>
          <w:rFonts w:ascii="Times New Roman" w:hAnsi="Times New Roman" w:cs="Times New Roman"/>
          <w:b/>
          <w:sz w:val="24"/>
          <w:szCs w:val="24"/>
        </w:rPr>
        <w:t>Обновление учебников по предмету «Математика»</w:t>
      </w:r>
      <w:r w:rsidRPr="008B38FC">
        <w:rPr>
          <w:rFonts w:ascii="Times New Roman" w:hAnsi="Times New Roman" w:cs="Times New Roman"/>
          <w:sz w:val="24"/>
          <w:szCs w:val="24"/>
        </w:rPr>
        <w:t xml:space="preserve"> - в соответствии с Распоряжением Правительства ПМР от 6 апреля 2022 года № 307р «О централизованных закупках (изготовлении) учебников для организаций образования Приднестровской Молдавской Республики и рабочих тетрадей для обучающихся 1-4 классов организаций образования Приднестровской Молдавской Республики на 2022 год», по итогам межведомственного аукциона были приобретены учебники по предмету «Математика» в количестве 15 689 учебников, на общую сумму 1 369 998 рублей.</w:t>
      </w:r>
    </w:p>
    <w:p w14:paraId="242B0055" w14:textId="418CB138"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bCs/>
          <w:sz w:val="24"/>
          <w:szCs w:val="24"/>
        </w:rPr>
      </w:pPr>
      <w:r w:rsidRPr="008B38FC">
        <w:rPr>
          <w:rFonts w:ascii="Times New Roman" w:hAnsi="Times New Roman" w:cs="Times New Roman"/>
          <w:b/>
          <w:sz w:val="24"/>
          <w:szCs w:val="24"/>
        </w:rPr>
        <w:t>Государственная целевая программа «Учебник 2022-2026»</w:t>
      </w:r>
      <w:r w:rsidRPr="008B38FC">
        <w:rPr>
          <w:rFonts w:ascii="Times New Roman" w:hAnsi="Times New Roman" w:cs="Times New Roman"/>
          <w:sz w:val="24"/>
          <w:szCs w:val="24"/>
        </w:rPr>
        <w:t xml:space="preserve"> - в 2022 году </w:t>
      </w:r>
      <w:r w:rsidR="00D61512" w:rsidRPr="008B38FC">
        <w:rPr>
          <w:rFonts w:ascii="Times New Roman" w:hAnsi="Times New Roman" w:cs="Times New Roman"/>
          <w:sz w:val="24"/>
          <w:szCs w:val="24"/>
        </w:rPr>
        <w:t xml:space="preserve">были </w:t>
      </w:r>
      <w:r w:rsidRPr="008B38FC">
        <w:rPr>
          <w:rFonts w:ascii="Times New Roman" w:hAnsi="Times New Roman" w:cs="Times New Roman"/>
          <w:sz w:val="24"/>
          <w:szCs w:val="24"/>
        </w:rPr>
        <w:t xml:space="preserve">предусмотрены расходы в сумме 237 406 рублей, что позволило приобрести учебную литературу в </w:t>
      </w:r>
      <w:r w:rsidRPr="008B38FC">
        <w:rPr>
          <w:rFonts w:ascii="Times New Roman" w:hAnsi="Times New Roman" w:cs="Times New Roman"/>
          <w:sz w:val="24"/>
          <w:szCs w:val="24"/>
        </w:rPr>
        <w:lastRenderedPageBreak/>
        <w:t xml:space="preserve">количестве 4 980 учебников на сумму 237 406 рублей, в том числе: для организаций среднего профессионального образования в количестве 1 380 учебников, для организаций специального коррекционного образования в количестве 3600 учебников. </w:t>
      </w:r>
    </w:p>
    <w:p w14:paraId="20B8882F" w14:textId="7B37FD5E" w:rsidR="00170E60" w:rsidRPr="008B38FC" w:rsidRDefault="00170E60" w:rsidP="008B38FC">
      <w:pPr>
        <w:spacing w:after="0" w:line="240" w:lineRule="auto"/>
        <w:ind w:firstLine="708"/>
        <w:jc w:val="both"/>
        <w:rPr>
          <w:rFonts w:ascii="Times New Roman" w:hAnsi="Times New Roman" w:cs="Times New Roman"/>
          <w:bCs/>
          <w:sz w:val="24"/>
          <w:szCs w:val="24"/>
        </w:rPr>
      </w:pPr>
      <w:r w:rsidRPr="008B38FC">
        <w:rPr>
          <w:rFonts w:ascii="Times New Roman" w:hAnsi="Times New Roman" w:cs="Times New Roman"/>
          <w:bCs/>
          <w:sz w:val="24"/>
          <w:szCs w:val="24"/>
        </w:rPr>
        <w:t>Так же, мероприятие ГПЦ «Учебник» включает в себя расходы мероприяти</w:t>
      </w:r>
      <w:r w:rsidR="00D61512" w:rsidRPr="008B38FC">
        <w:rPr>
          <w:rFonts w:ascii="Times New Roman" w:hAnsi="Times New Roman" w:cs="Times New Roman"/>
          <w:bCs/>
          <w:sz w:val="24"/>
          <w:szCs w:val="24"/>
        </w:rPr>
        <w:t>й</w:t>
      </w:r>
      <w:r w:rsidRPr="008B38FC">
        <w:rPr>
          <w:rFonts w:ascii="Times New Roman" w:hAnsi="Times New Roman" w:cs="Times New Roman"/>
          <w:bCs/>
          <w:sz w:val="24"/>
          <w:szCs w:val="24"/>
        </w:rPr>
        <w:t xml:space="preserve"> регионального компонента. Это редакционно-издательские работы с учетом украинского и молдавского языков обучения в общей сумме 115 791 рубль.</w:t>
      </w:r>
    </w:p>
    <w:p w14:paraId="624D3B9A" w14:textId="6978858F"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sz w:val="24"/>
          <w:szCs w:val="24"/>
        </w:rPr>
      </w:pPr>
      <w:r w:rsidRPr="008B38FC">
        <w:rPr>
          <w:rFonts w:ascii="Times New Roman" w:hAnsi="Times New Roman" w:cs="Times New Roman"/>
          <w:b/>
          <w:sz w:val="24"/>
          <w:szCs w:val="24"/>
        </w:rPr>
        <w:t xml:space="preserve">Электронный журнал успеваемости «Элжур» и </w:t>
      </w:r>
      <w:r w:rsidR="00D61512" w:rsidRPr="008B38FC">
        <w:rPr>
          <w:rFonts w:ascii="Times New Roman" w:hAnsi="Times New Roman" w:cs="Times New Roman"/>
          <w:b/>
          <w:sz w:val="24"/>
          <w:szCs w:val="24"/>
        </w:rPr>
        <w:t>«Электронная школа Приднестровья» (</w:t>
      </w:r>
      <w:r w:rsidRPr="008B38FC">
        <w:rPr>
          <w:rFonts w:ascii="Times New Roman" w:hAnsi="Times New Roman" w:cs="Times New Roman"/>
          <w:b/>
          <w:sz w:val="24"/>
          <w:szCs w:val="24"/>
          <w:lang w:val="en-US"/>
        </w:rPr>
        <w:t>Moodle</w:t>
      </w:r>
      <w:r w:rsidR="00D61512" w:rsidRPr="008B38FC">
        <w:rPr>
          <w:rFonts w:ascii="Times New Roman" w:hAnsi="Times New Roman" w:cs="Times New Roman"/>
          <w:b/>
          <w:sz w:val="24"/>
          <w:szCs w:val="24"/>
        </w:rPr>
        <w:t>)</w:t>
      </w:r>
      <w:r w:rsidR="00A14761" w:rsidRPr="008B38FC">
        <w:rPr>
          <w:rFonts w:ascii="Times New Roman" w:hAnsi="Times New Roman" w:cs="Times New Roman"/>
          <w:b/>
          <w:sz w:val="24"/>
          <w:szCs w:val="24"/>
        </w:rPr>
        <w:t xml:space="preserve">. </w:t>
      </w:r>
      <w:r w:rsidR="00A14761" w:rsidRPr="008B38FC">
        <w:rPr>
          <w:rFonts w:ascii="Times New Roman" w:hAnsi="Times New Roman" w:cs="Times New Roman"/>
          <w:bCs/>
          <w:sz w:val="24"/>
          <w:szCs w:val="24"/>
        </w:rPr>
        <w:t>В</w:t>
      </w:r>
      <w:r w:rsidRPr="008B38FC">
        <w:rPr>
          <w:rFonts w:ascii="Times New Roman" w:hAnsi="Times New Roman" w:cs="Times New Roman"/>
          <w:sz w:val="24"/>
          <w:szCs w:val="24"/>
        </w:rPr>
        <w:t xml:space="preserve">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 в связи с применением электронного обучения и дистанционных образовательных технологий, в организациях общего образования Министерством просвещения ПМР внедрена </w:t>
      </w:r>
      <w:r w:rsidR="00D61512" w:rsidRPr="008B38FC">
        <w:rPr>
          <w:rFonts w:ascii="Times New Roman" w:hAnsi="Times New Roman" w:cs="Times New Roman"/>
          <w:sz w:val="24"/>
          <w:szCs w:val="24"/>
        </w:rPr>
        <w:t>АИС «</w:t>
      </w:r>
      <w:r w:rsidRPr="008B38FC">
        <w:rPr>
          <w:rFonts w:ascii="Times New Roman" w:hAnsi="Times New Roman" w:cs="Times New Roman"/>
          <w:sz w:val="24"/>
          <w:szCs w:val="24"/>
        </w:rPr>
        <w:t>Электронный журнал</w:t>
      </w:r>
      <w:r w:rsidR="00D61512" w:rsidRPr="008B38FC">
        <w:rPr>
          <w:rFonts w:ascii="Times New Roman" w:hAnsi="Times New Roman" w:cs="Times New Roman"/>
          <w:sz w:val="24"/>
          <w:szCs w:val="24"/>
        </w:rPr>
        <w:t xml:space="preserve">» </w:t>
      </w:r>
      <w:r w:rsidRPr="008B38FC">
        <w:rPr>
          <w:rFonts w:ascii="Times New Roman" w:hAnsi="Times New Roman" w:cs="Times New Roman"/>
          <w:sz w:val="24"/>
          <w:szCs w:val="24"/>
        </w:rPr>
        <w:t xml:space="preserve">(далее Элжур) и </w:t>
      </w:r>
      <w:r w:rsidR="00D61512" w:rsidRPr="008B38FC">
        <w:rPr>
          <w:rFonts w:ascii="Times New Roman" w:hAnsi="Times New Roman" w:cs="Times New Roman"/>
          <w:bCs/>
          <w:sz w:val="24"/>
          <w:szCs w:val="24"/>
        </w:rPr>
        <w:t>«Электронная школа Приднестровья»</w:t>
      </w:r>
      <w:r w:rsidR="00D61512" w:rsidRPr="008B38FC">
        <w:rPr>
          <w:rFonts w:ascii="Times New Roman" w:hAnsi="Times New Roman" w:cs="Times New Roman"/>
          <w:b/>
          <w:sz w:val="24"/>
          <w:szCs w:val="24"/>
        </w:rPr>
        <w:t xml:space="preserve"> </w:t>
      </w:r>
      <w:r w:rsidR="00D61512" w:rsidRPr="008B38FC">
        <w:rPr>
          <w:rFonts w:ascii="Times New Roman" w:hAnsi="Times New Roman" w:cs="Times New Roman"/>
          <w:bCs/>
          <w:sz w:val="24"/>
          <w:szCs w:val="24"/>
        </w:rPr>
        <w:t xml:space="preserve">разработанная на основе </w:t>
      </w:r>
      <w:r w:rsidRPr="008B38FC">
        <w:rPr>
          <w:rFonts w:ascii="Times New Roman" w:hAnsi="Times New Roman" w:cs="Times New Roman"/>
          <w:bCs/>
          <w:sz w:val="24"/>
          <w:szCs w:val="24"/>
        </w:rPr>
        <w:t>систем</w:t>
      </w:r>
      <w:r w:rsidR="00D61512" w:rsidRPr="008B38FC">
        <w:rPr>
          <w:rFonts w:ascii="Times New Roman" w:hAnsi="Times New Roman" w:cs="Times New Roman"/>
          <w:bCs/>
          <w:sz w:val="24"/>
          <w:szCs w:val="24"/>
        </w:rPr>
        <w:t>ы</w:t>
      </w:r>
      <w:r w:rsidRPr="008B38FC">
        <w:rPr>
          <w:rFonts w:ascii="Times New Roman" w:hAnsi="Times New Roman" w:cs="Times New Roman"/>
          <w:sz w:val="24"/>
          <w:szCs w:val="24"/>
        </w:rPr>
        <w:t xml:space="preserve"> дистанционного и электронного обучения </w:t>
      </w:r>
      <w:r w:rsidRPr="008B38FC">
        <w:rPr>
          <w:rFonts w:ascii="Times New Roman" w:hAnsi="Times New Roman" w:cs="Times New Roman"/>
          <w:sz w:val="24"/>
          <w:szCs w:val="24"/>
          <w:lang w:val="en-US"/>
        </w:rPr>
        <w:t>Moodle</w:t>
      </w:r>
      <w:r w:rsidRPr="008B38FC">
        <w:rPr>
          <w:rFonts w:ascii="Times New Roman" w:hAnsi="Times New Roman" w:cs="Times New Roman"/>
          <w:sz w:val="24"/>
          <w:szCs w:val="24"/>
        </w:rPr>
        <w:t xml:space="preserve"> (модульная объектно-ориентированная динамическая учебная среда). В 2022 году на финансирование вышеуказанных инструментов обучения с применением дистанционных образовательных технологий предусмотрено 795 203 рубля.</w:t>
      </w:r>
    </w:p>
    <w:p w14:paraId="47F47C8E" w14:textId="77777777"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sz w:val="24"/>
          <w:szCs w:val="24"/>
        </w:rPr>
      </w:pPr>
      <w:r w:rsidRPr="008B38FC">
        <w:rPr>
          <w:rFonts w:ascii="Times New Roman" w:hAnsi="Times New Roman" w:cs="Times New Roman"/>
          <w:b/>
          <w:sz w:val="24"/>
          <w:szCs w:val="24"/>
        </w:rPr>
        <w:t>Система АРМ «Завуч»</w:t>
      </w:r>
      <w:r w:rsidRPr="008B38FC">
        <w:rPr>
          <w:rFonts w:ascii="Times New Roman" w:hAnsi="Times New Roman" w:cs="Times New Roman"/>
          <w:sz w:val="24"/>
          <w:szCs w:val="24"/>
        </w:rPr>
        <w:t xml:space="preserve"> - в</w:t>
      </w:r>
      <w:r w:rsidRPr="008B38FC">
        <w:rPr>
          <w:rFonts w:ascii="Times New Roman" w:eastAsia="Times New Roman" w:hAnsi="Times New Roman" w:cs="Times New Roman"/>
          <w:sz w:val="24"/>
          <w:szCs w:val="24"/>
        </w:rPr>
        <w:t xml:space="preserve"> целях улучшения качества информационного обеспечения процесса управления и отчетности в организациях общего образования были проведены работы по внедрению системы АРМ «Завуч». </w:t>
      </w:r>
      <w:r w:rsidRPr="008B38FC">
        <w:rPr>
          <w:rFonts w:ascii="Times New Roman" w:hAnsi="Times New Roman" w:cs="Times New Roman"/>
          <w:sz w:val="24"/>
          <w:szCs w:val="24"/>
        </w:rPr>
        <w:t xml:space="preserve">Система АРМ «Завуч» позволяет всесторонне отслеживать учебно-воспитательный процесс по всем направлениям. Облегчает работу заместителя директора по учебно-воспитательной работе по формированию разносторонних отчетов и проведению мониторинговых мероприятий. В 2022 году на финансирование </w:t>
      </w:r>
      <w:r w:rsidRPr="008B38FC">
        <w:rPr>
          <w:rFonts w:ascii="Times New Roman" w:eastAsia="Times New Roman" w:hAnsi="Times New Roman" w:cs="Times New Roman"/>
          <w:sz w:val="24"/>
          <w:szCs w:val="24"/>
        </w:rPr>
        <w:t xml:space="preserve">системы АРМ «Завуч» </w:t>
      </w:r>
      <w:r w:rsidRPr="008B38FC">
        <w:rPr>
          <w:rFonts w:ascii="Times New Roman" w:hAnsi="Times New Roman" w:cs="Times New Roman"/>
          <w:sz w:val="24"/>
          <w:szCs w:val="24"/>
        </w:rPr>
        <w:t>предусмотрено 227 880 рублей.</w:t>
      </w:r>
    </w:p>
    <w:p w14:paraId="095B25DC" w14:textId="15DF0DA9" w:rsidR="00170E60" w:rsidRPr="008B38FC" w:rsidRDefault="00170E60" w:rsidP="008B38FC">
      <w:pPr>
        <w:pStyle w:val="a5"/>
        <w:numPr>
          <w:ilvl w:val="0"/>
          <w:numId w:val="19"/>
        </w:numPr>
        <w:spacing w:after="0" w:line="240" w:lineRule="auto"/>
        <w:ind w:left="0" w:firstLine="0"/>
        <w:jc w:val="both"/>
        <w:rPr>
          <w:rFonts w:ascii="Times New Roman" w:hAnsi="Times New Roman" w:cs="Times New Roman"/>
          <w:sz w:val="24"/>
          <w:szCs w:val="24"/>
        </w:rPr>
      </w:pPr>
      <w:r w:rsidRPr="008B38FC">
        <w:rPr>
          <w:rFonts w:ascii="Times New Roman" w:hAnsi="Times New Roman" w:cs="Times New Roman"/>
          <w:b/>
          <w:sz w:val="24"/>
          <w:szCs w:val="24"/>
        </w:rPr>
        <w:t>Приобретение компьютерной техники для организаций общего образования для реализации второго этапа проекта по внедрению в Приднестровской Молдавской Республике автоматизированной информационной системы «Элжур» в 2022 году</w:t>
      </w:r>
      <w:r w:rsidRPr="008B38FC">
        <w:rPr>
          <w:rFonts w:ascii="Times New Roman" w:hAnsi="Times New Roman" w:cs="Times New Roman"/>
          <w:sz w:val="24"/>
          <w:szCs w:val="24"/>
        </w:rPr>
        <w:t xml:space="preserve"> - в соответствии с Распоряжением Правительства ПМР от 16 сентября 2022 года № 895р «О централизованной закупке компьютерной техники для реализации второго этапа проекта по внедрению в Приднестровской Молдавской Республике автоматизированной информационной системы «Элжур», по итогам межведомственного аукциона была приобретена компьютерная техника   в количестве 56 комплектов, на общую сумму 554 344 рубл</w:t>
      </w:r>
      <w:r w:rsidR="000E2D8C" w:rsidRPr="008B38FC">
        <w:rPr>
          <w:rFonts w:ascii="Times New Roman" w:hAnsi="Times New Roman" w:cs="Times New Roman"/>
          <w:sz w:val="24"/>
          <w:szCs w:val="24"/>
        </w:rPr>
        <w:t>я</w:t>
      </w:r>
      <w:r w:rsidRPr="008B38FC">
        <w:rPr>
          <w:rFonts w:ascii="Times New Roman" w:hAnsi="Times New Roman" w:cs="Times New Roman"/>
          <w:sz w:val="24"/>
          <w:szCs w:val="24"/>
        </w:rPr>
        <w:t>.</w:t>
      </w:r>
    </w:p>
    <w:p w14:paraId="08C82D56" w14:textId="77777777" w:rsidR="00170E60" w:rsidRPr="008B38FC" w:rsidRDefault="00170E60" w:rsidP="008B38FC">
      <w:pPr>
        <w:pStyle w:val="ConsPlusNormal"/>
        <w:numPr>
          <w:ilvl w:val="0"/>
          <w:numId w:val="19"/>
        </w:numPr>
        <w:ind w:left="0" w:firstLine="0"/>
        <w:jc w:val="both"/>
        <w:rPr>
          <w:rFonts w:ascii="Times New Roman" w:hAnsi="Times New Roman" w:cs="Times New Roman"/>
          <w:bCs/>
          <w:sz w:val="24"/>
          <w:szCs w:val="24"/>
        </w:rPr>
      </w:pPr>
      <w:r w:rsidRPr="008B38FC">
        <w:rPr>
          <w:rFonts w:ascii="Times New Roman" w:hAnsi="Times New Roman" w:cs="Times New Roman"/>
          <w:b/>
          <w:bCs/>
          <w:sz w:val="24"/>
          <w:szCs w:val="24"/>
        </w:rPr>
        <w:t>Государственные стипендии и премии Президента Приднестровской Молдавской Республики</w:t>
      </w:r>
      <w:r w:rsidRPr="008B38FC">
        <w:rPr>
          <w:rFonts w:ascii="Times New Roman" w:hAnsi="Times New Roman" w:cs="Times New Roman"/>
          <w:bCs/>
          <w:sz w:val="24"/>
          <w:szCs w:val="24"/>
        </w:rPr>
        <w:t xml:space="preserve"> - в рамках исполнения Указа Президента «Об утверждении Положения о государственных стипендиях и премиях Президента Приднестровской Молдавской Республики», в целях выявления и поддержки талантливых и творчески работающих молодых преподавателей, учителей и воспитателей государственных организаций высшего и среднего профессионального образования, организаций общего и дошкольного образования, организаций дополнительного образования, а так же впервые в этом году для специальных (коррекционных) организаций образования, Министерством просвещения Приднестровской Молдавской Республики было организовано конкурсное мероприятие, по итогам которого были определены 26 лауреатов премий Президента Приднестровской Молдавской Республики.</w:t>
      </w:r>
    </w:p>
    <w:p w14:paraId="027FE981" w14:textId="77777777" w:rsidR="00170E60" w:rsidRPr="008B38FC" w:rsidRDefault="00170E60" w:rsidP="008B38FC">
      <w:pPr>
        <w:pStyle w:val="ConsPlusNormal"/>
        <w:ind w:firstLine="708"/>
        <w:jc w:val="both"/>
        <w:rPr>
          <w:rFonts w:ascii="Times New Roman" w:hAnsi="Times New Roman" w:cs="Times New Roman"/>
          <w:bCs/>
          <w:sz w:val="24"/>
          <w:szCs w:val="24"/>
        </w:rPr>
      </w:pPr>
      <w:r w:rsidRPr="008B38FC">
        <w:rPr>
          <w:rFonts w:ascii="Times New Roman" w:hAnsi="Times New Roman" w:cs="Times New Roman"/>
          <w:bCs/>
          <w:sz w:val="24"/>
          <w:szCs w:val="24"/>
        </w:rPr>
        <w:t>В целях поощрения молодых педагогов, Министерство просвещения Приднестровской Молдавской Республики ежемесячно перечисляет денежные средства победителям. Для этих целей в 2022 году предусмотрены расходы в сумме 497 292 рубля.</w:t>
      </w:r>
    </w:p>
    <w:p w14:paraId="002DA241" w14:textId="77777777" w:rsidR="00170E60" w:rsidRPr="008B38FC" w:rsidRDefault="00170E60" w:rsidP="008B38FC">
      <w:pPr>
        <w:pStyle w:val="ConsPlusNormal"/>
        <w:ind w:firstLine="708"/>
        <w:jc w:val="both"/>
        <w:rPr>
          <w:rFonts w:ascii="Times New Roman" w:hAnsi="Times New Roman" w:cs="Times New Roman"/>
          <w:bCs/>
          <w:sz w:val="24"/>
          <w:szCs w:val="24"/>
        </w:rPr>
      </w:pPr>
      <w:r w:rsidRPr="008B38FC">
        <w:rPr>
          <w:rFonts w:ascii="Times New Roman" w:hAnsi="Times New Roman" w:cs="Times New Roman"/>
          <w:bCs/>
          <w:sz w:val="24"/>
          <w:szCs w:val="24"/>
        </w:rPr>
        <w:t>В соответствии с вышеуказанным нормативным документом, в целях стимулирования успешной учебы, обеспечения социальной поддержки обучающихся организаций образования и мотивации их активной гражданской позиции, решением Республиканской стипендиальной комиссии Министерства просвещения Приднестровской Молдавской Республики утвержден список обучающихся на получение государственной стипендии Президента ПМР в количестве 97 человек, обучающихся по программам высшего и среднего профессионального образования, начального профессионального образования и дополнительного образования. В 2022 году на финансирование государственных стипендиатов предусмотрены расходы в сумме 560 982 рубля.</w:t>
      </w:r>
    </w:p>
    <w:p w14:paraId="71B6476B" w14:textId="291BCF9B" w:rsidR="00170E60" w:rsidRPr="008B38FC" w:rsidRDefault="00170E60" w:rsidP="008B38FC">
      <w:pPr>
        <w:pStyle w:val="ConsPlusNormal"/>
        <w:numPr>
          <w:ilvl w:val="0"/>
          <w:numId w:val="19"/>
        </w:numPr>
        <w:ind w:left="0" w:firstLine="0"/>
        <w:jc w:val="both"/>
        <w:rPr>
          <w:rFonts w:ascii="Times New Roman" w:hAnsi="Times New Roman" w:cs="Times New Roman"/>
          <w:bCs/>
          <w:sz w:val="24"/>
          <w:szCs w:val="24"/>
        </w:rPr>
      </w:pPr>
      <w:r w:rsidRPr="008B38FC">
        <w:rPr>
          <w:rFonts w:ascii="Times New Roman" w:hAnsi="Times New Roman" w:cs="Times New Roman"/>
          <w:b/>
          <w:sz w:val="24"/>
          <w:szCs w:val="24"/>
        </w:rPr>
        <w:t xml:space="preserve">Проведение научно-исследовательских работ, опытно-конструкторских и </w:t>
      </w:r>
      <w:r w:rsidRPr="008B38FC">
        <w:rPr>
          <w:rFonts w:ascii="Times New Roman" w:hAnsi="Times New Roman" w:cs="Times New Roman"/>
          <w:b/>
          <w:sz w:val="24"/>
          <w:szCs w:val="24"/>
        </w:rPr>
        <w:lastRenderedPageBreak/>
        <w:t>технологических работ</w:t>
      </w:r>
      <w:r w:rsidRPr="008B38FC">
        <w:rPr>
          <w:rFonts w:ascii="Times New Roman" w:hAnsi="Times New Roman" w:cs="Times New Roman"/>
          <w:sz w:val="24"/>
          <w:szCs w:val="24"/>
        </w:rPr>
        <w:t xml:space="preserve"> - </w:t>
      </w:r>
      <w:r w:rsidRPr="008B38FC">
        <w:rPr>
          <w:rFonts w:ascii="Times New Roman" w:hAnsi="Times New Roman" w:cs="Times New Roman"/>
          <w:bCs/>
          <w:sz w:val="24"/>
          <w:szCs w:val="24"/>
        </w:rPr>
        <w:t>Министерству просвещения Приднестровской Молдавской Республики в рамках реализации государственного заказа на проведение научно-исследовательских работ, опытно-конструкторских и технологических работ открыты 10 лабораторий с индивидуальными темами работ и планом заданий, финансирование которых составило 3 468 263 рубля.</w:t>
      </w:r>
    </w:p>
    <w:p w14:paraId="78DEC05C" w14:textId="39693CCF" w:rsidR="00170E60" w:rsidRPr="008B38FC" w:rsidRDefault="00170E60" w:rsidP="008B38FC">
      <w:pPr>
        <w:pStyle w:val="ConsPlusNormal"/>
        <w:numPr>
          <w:ilvl w:val="0"/>
          <w:numId w:val="19"/>
        </w:numPr>
        <w:ind w:left="0" w:firstLine="0"/>
        <w:jc w:val="both"/>
        <w:rPr>
          <w:rFonts w:ascii="Times New Roman" w:hAnsi="Times New Roman" w:cs="Times New Roman"/>
          <w:bCs/>
          <w:sz w:val="24"/>
          <w:szCs w:val="24"/>
        </w:rPr>
      </w:pPr>
      <w:r w:rsidRPr="008B38FC">
        <w:rPr>
          <w:rFonts w:ascii="Times New Roman" w:hAnsi="Times New Roman" w:cs="Times New Roman"/>
          <w:b/>
          <w:sz w:val="24"/>
          <w:szCs w:val="24"/>
        </w:rPr>
        <w:t xml:space="preserve">Программа Фонда капитальных вложений </w:t>
      </w:r>
      <w:r w:rsidRPr="008B38FC">
        <w:rPr>
          <w:rFonts w:ascii="Times New Roman" w:hAnsi="Times New Roman" w:cs="Times New Roman"/>
          <w:sz w:val="24"/>
          <w:szCs w:val="24"/>
        </w:rPr>
        <w:t>- в</w:t>
      </w:r>
      <w:r w:rsidRPr="008B38FC">
        <w:rPr>
          <w:rFonts w:ascii="Times New Roman" w:hAnsi="Times New Roman" w:cs="Times New Roman"/>
          <w:bCs/>
          <w:sz w:val="24"/>
          <w:szCs w:val="24"/>
        </w:rPr>
        <w:t xml:space="preserve"> 2022 году по подведомственным учреждениям </w:t>
      </w:r>
      <w:r w:rsidR="000E2D8C" w:rsidRPr="008B38FC">
        <w:rPr>
          <w:rFonts w:ascii="Times New Roman" w:hAnsi="Times New Roman" w:cs="Times New Roman"/>
          <w:bCs/>
          <w:sz w:val="24"/>
          <w:szCs w:val="24"/>
        </w:rPr>
        <w:t xml:space="preserve">было </w:t>
      </w:r>
      <w:r w:rsidRPr="008B38FC">
        <w:rPr>
          <w:rFonts w:ascii="Times New Roman" w:hAnsi="Times New Roman" w:cs="Times New Roman"/>
          <w:bCs/>
          <w:sz w:val="24"/>
          <w:szCs w:val="24"/>
        </w:rPr>
        <w:t>предусмотрено финансирование в сумме 5 074 980 рублей, в том числе по направлениям:</w:t>
      </w:r>
    </w:p>
    <w:p w14:paraId="14867A0B" w14:textId="312EDA26" w:rsidR="00170E60" w:rsidRPr="008B38FC" w:rsidRDefault="003417A2" w:rsidP="003417A2">
      <w:pPr>
        <w:pStyle w:val="ConsPlusNormal"/>
        <w:jc w:val="right"/>
        <w:rPr>
          <w:rFonts w:ascii="Times New Roman" w:hAnsi="Times New Roman" w:cs="Times New Roman"/>
          <w:bCs/>
          <w:sz w:val="24"/>
          <w:szCs w:val="24"/>
        </w:rPr>
      </w:pPr>
      <w:r w:rsidRPr="003417A2">
        <w:rPr>
          <w:rFonts w:ascii="Times New Roman" w:hAnsi="Times New Roman" w:cs="Times New Roman"/>
          <w:bCs/>
          <w:sz w:val="24"/>
          <w:szCs w:val="24"/>
        </w:rPr>
        <w:t>Таблица 3</w:t>
      </w:r>
      <w:r>
        <w:rPr>
          <w:rFonts w:ascii="Times New Roman" w:hAnsi="Times New Roman" w:cs="Times New Roman"/>
          <w:bCs/>
          <w:sz w:val="24"/>
          <w:szCs w:val="24"/>
        </w:rPr>
        <w:t>3</w:t>
      </w:r>
    </w:p>
    <w:tbl>
      <w:tblPr>
        <w:tblStyle w:val="a9"/>
        <w:tblW w:w="10314" w:type="dxa"/>
        <w:tblLook w:val="04A0" w:firstRow="1" w:lastRow="0" w:firstColumn="1" w:lastColumn="0" w:noHBand="0" w:noVBand="1"/>
      </w:tblPr>
      <w:tblGrid>
        <w:gridCol w:w="704"/>
        <w:gridCol w:w="4366"/>
        <w:gridCol w:w="5244"/>
      </w:tblGrid>
      <w:tr w:rsidR="008B38FC" w:rsidRPr="008B38FC" w14:paraId="28275DDA" w14:textId="77777777" w:rsidTr="00170E60">
        <w:tc>
          <w:tcPr>
            <w:tcW w:w="704" w:type="dxa"/>
          </w:tcPr>
          <w:p w14:paraId="0604ABC7" w14:textId="77777777" w:rsidR="00170E60" w:rsidRPr="008B38FC" w:rsidRDefault="00170E60" w:rsidP="008B38FC">
            <w:pPr>
              <w:pStyle w:val="ConsPlusNormal"/>
              <w:jc w:val="center"/>
              <w:rPr>
                <w:rFonts w:ascii="Times New Roman" w:hAnsi="Times New Roman" w:cs="Times New Roman"/>
                <w:b/>
                <w:bCs/>
                <w:sz w:val="24"/>
                <w:szCs w:val="24"/>
              </w:rPr>
            </w:pPr>
            <w:r w:rsidRPr="008B38FC">
              <w:rPr>
                <w:rFonts w:ascii="Times New Roman" w:hAnsi="Times New Roman" w:cs="Times New Roman"/>
                <w:b/>
                <w:bCs/>
                <w:sz w:val="24"/>
                <w:szCs w:val="24"/>
              </w:rPr>
              <w:t>№ п/п</w:t>
            </w:r>
          </w:p>
        </w:tc>
        <w:tc>
          <w:tcPr>
            <w:tcW w:w="4366" w:type="dxa"/>
          </w:tcPr>
          <w:p w14:paraId="7C3E921C" w14:textId="77777777" w:rsidR="00170E60" w:rsidRPr="008B38FC" w:rsidRDefault="00170E60" w:rsidP="008B38FC">
            <w:pPr>
              <w:pStyle w:val="ConsPlusNormal"/>
              <w:jc w:val="center"/>
              <w:rPr>
                <w:rFonts w:ascii="Times New Roman" w:hAnsi="Times New Roman" w:cs="Times New Roman"/>
                <w:b/>
                <w:bCs/>
                <w:sz w:val="24"/>
                <w:szCs w:val="24"/>
              </w:rPr>
            </w:pPr>
            <w:r w:rsidRPr="008B38FC">
              <w:rPr>
                <w:rFonts w:ascii="Times New Roman" w:hAnsi="Times New Roman" w:cs="Times New Roman"/>
                <w:b/>
                <w:bCs/>
                <w:sz w:val="24"/>
                <w:szCs w:val="24"/>
              </w:rPr>
              <w:t>Наименование подведомственного учреждения</w:t>
            </w:r>
          </w:p>
        </w:tc>
        <w:tc>
          <w:tcPr>
            <w:tcW w:w="5244" w:type="dxa"/>
          </w:tcPr>
          <w:p w14:paraId="07782B72" w14:textId="77777777" w:rsidR="00170E60" w:rsidRPr="008B38FC" w:rsidRDefault="00170E60" w:rsidP="008B38FC">
            <w:pPr>
              <w:pStyle w:val="ConsPlusNormal"/>
              <w:jc w:val="center"/>
              <w:rPr>
                <w:rFonts w:ascii="Times New Roman" w:hAnsi="Times New Roman" w:cs="Times New Roman"/>
                <w:b/>
                <w:bCs/>
                <w:sz w:val="24"/>
                <w:szCs w:val="24"/>
              </w:rPr>
            </w:pPr>
            <w:r w:rsidRPr="008B38FC">
              <w:rPr>
                <w:rFonts w:ascii="Times New Roman" w:hAnsi="Times New Roman" w:cs="Times New Roman"/>
                <w:b/>
                <w:bCs/>
                <w:sz w:val="24"/>
                <w:szCs w:val="24"/>
              </w:rPr>
              <w:t>Виды работ</w:t>
            </w:r>
          </w:p>
        </w:tc>
      </w:tr>
      <w:tr w:rsidR="008B38FC" w:rsidRPr="008B38FC" w14:paraId="199C2065" w14:textId="77777777" w:rsidTr="00170E60">
        <w:tc>
          <w:tcPr>
            <w:tcW w:w="704" w:type="dxa"/>
          </w:tcPr>
          <w:p w14:paraId="094838D5" w14:textId="77777777" w:rsidR="00170E60" w:rsidRPr="008B38FC" w:rsidRDefault="00170E60" w:rsidP="008B38FC">
            <w:pPr>
              <w:pStyle w:val="ConsPlusNormal"/>
              <w:jc w:val="center"/>
              <w:rPr>
                <w:rFonts w:ascii="Times New Roman" w:hAnsi="Times New Roman" w:cs="Times New Roman"/>
                <w:bCs/>
                <w:sz w:val="24"/>
                <w:szCs w:val="24"/>
              </w:rPr>
            </w:pPr>
            <w:r w:rsidRPr="008B38FC">
              <w:rPr>
                <w:rFonts w:ascii="Times New Roman" w:hAnsi="Times New Roman" w:cs="Times New Roman"/>
                <w:bCs/>
                <w:sz w:val="24"/>
                <w:szCs w:val="24"/>
              </w:rPr>
              <w:t>1</w:t>
            </w:r>
          </w:p>
        </w:tc>
        <w:tc>
          <w:tcPr>
            <w:tcW w:w="4366" w:type="dxa"/>
          </w:tcPr>
          <w:p w14:paraId="32B9058B"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ГОУ СПО «Днестровский техникум энергетики и компьютерных технологий»</w:t>
            </w:r>
          </w:p>
        </w:tc>
        <w:tc>
          <w:tcPr>
            <w:tcW w:w="5244" w:type="dxa"/>
          </w:tcPr>
          <w:p w14:paraId="7F1667E1"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Замена электропроводки, замена оконных и дверных блоков, ремонт канализации, ремонт санитарных узлов</w:t>
            </w:r>
          </w:p>
        </w:tc>
      </w:tr>
      <w:tr w:rsidR="008B38FC" w:rsidRPr="008B38FC" w14:paraId="6B6B821B" w14:textId="77777777" w:rsidTr="00170E60">
        <w:tc>
          <w:tcPr>
            <w:tcW w:w="704" w:type="dxa"/>
          </w:tcPr>
          <w:p w14:paraId="15938DB3" w14:textId="77777777" w:rsidR="00170E60" w:rsidRPr="008B38FC" w:rsidRDefault="00170E60" w:rsidP="008B38FC">
            <w:pPr>
              <w:pStyle w:val="ConsPlusNormal"/>
              <w:jc w:val="center"/>
              <w:rPr>
                <w:rFonts w:ascii="Times New Roman" w:hAnsi="Times New Roman" w:cs="Times New Roman"/>
                <w:bCs/>
                <w:sz w:val="24"/>
                <w:szCs w:val="24"/>
              </w:rPr>
            </w:pPr>
            <w:r w:rsidRPr="008B38FC">
              <w:rPr>
                <w:rFonts w:ascii="Times New Roman" w:hAnsi="Times New Roman" w:cs="Times New Roman"/>
                <w:bCs/>
                <w:sz w:val="24"/>
                <w:szCs w:val="24"/>
              </w:rPr>
              <w:t>2</w:t>
            </w:r>
          </w:p>
        </w:tc>
        <w:tc>
          <w:tcPr>
            <w:tcW w:w="4366" w:type="dxa"/>
          </w:tcPr>
          <w:p w14:paraId="58AFB8AF"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ГОУ СПО «Дубоссарский индустриальный техникум»</w:t>
            </w:r>
          </w:p>
        </w:tc>
        <w:tc>
          <w:tcPr>
            <w:tcW w:w="5244" w:type="dxa"/>
          </w:tcPr>
          <w:p w14:paraId="684CF54D"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Замена оконных и дверных блоков, реконструкция шатровой кровли учебных мастерских</w:t>
            </w:r>
          </w:p>
        </w:tc>
      </w:tr>
      <w:tr w:rsidR="008B38FC" w:rsidRPr="008B38FC" w14:paraId="1880A7AE" w14:textId="77777777" w:rsidTr="00170E60">
        <w:tc>
          <w:tcPr>
            <w:tcW w:w="704" w:type="dxa"/>
          </w:tcPr>
          <w:p w14:paraId="166B3EAC" w14:textId="77777777" w:rsidR="00170E60" w:rsidRPr="008B38FC" w:rsidRDefault="00170E60" w:rsidP="008B38FC">
            <w:pPr>
              <w:pStyle w:val="ConsPlusNormal"/>
              <w:jc w:val="center"/>
              <w:rPr>
                <w:rFonts w:ascii="Times New Roman" w:hAnsi="Times New Roman" w:cs="Times New Roman"/>
                <w:bCs/>
                <w:sz w:val="24"/>
                <w:szCs w:val="24"/>
              </w:rPr>
            </w:pPr>
            <w:r w:rsidRPr="008B38FC">
              <w:rPr>
                <w:rFonts w:ascii="Times New Roman" w:hAnsi="Times New Roman" w:cs="Times New Roman"/>
                <w:bCs/>
                <w:sz w:val="24"/>
                <w:szCs w:val="24"/>
              </w:rPr>
              <w:t>3</w:t>
            </w:r>
          </w:p>
        </w:tc>
        <w:tc>
          <w:tcPr>
            <w:tcW w:w="4366" w:type="dxa"/>
          </w:tcPr>
          <w:p w14:paraId="2B4FFF83"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ГОУ СПО «Тираспольский аграрно-технический колледж им. Фрунзе»</w:t>
            </w:r>
          </w:p>
        </w:tc>
        <w:tc>
          <w:tcPr>
            <w:tcW w:w="5244" w:type="dxa"/>
          </w:tcPr>
          <w:p w14:paraId="370A12D1"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Ремонт спортивного зала, комплексная реконструкция 4 аудиторий, под размещение учебных лабораторий</w:t>
            </w:r>
          </w:p>
        </w:tc>
      </w:tr>
      <w:tr w:rsidR="008B38FC" w:rsidRPr="008B38FC" w14:paraId="06EC6659" w14:textId="77777777" w:rsidTr="00170E60">
        <w:tc>
          <w:tcPr>
            <w:tcW w:w="704" w:type="dxa"/>
          </w:tcPr>
          <w:p w14:paraId="1AAD8A31" w14:textId="77777777" w:rsidR="00170E60" w:rsidRPr="008B38FC" w:rsidRDefault="00170E60" w:rsidP="008B38FC">
            <w:pPr>
              <w:pStyle w:val="ConsPlusNormal"/>
              <w:jc w:val="center"/>
              <w:rPr>
                <w:rFonts w:ascii="Times New Roman" w:hAnsi="Times New Roman" w:cs="Times New Roman"/>
                <w:bCs/>
                <w:sz w:val="24"/>
                <w:szCs w:val="24"/>
              </w:rPr>
            </w:pPr>
            <w:r w:rsidRPr="008B38FC">
              <w:rPr>
                <w:rFonts w:ascii="Times New Roman" w:hAnsi="Times New Roman" w:cs="Times New Roman"/>
                <w:bCs/>
                <w:sz w:val="24"/>
                <w:szCs w:val="24"/>
              </w:rPr>
              <w:t>4</w:t>
            </w:r>
          </w:p>
        </w:tc>
        <w:tc>
          <w:tcPr>
            <w:tcW w:w="4366" w:type="dxa"/>
          </w:tcPr>
          <w:p w14:paraId="0E9B3453"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ГОУ СПО «Промышленно строительный техникум»</w:t>
            </w:r>
          </w:p>
        </w:tc>
        <w:tc>
          <w:tcPr>
            <w:tcW w:w="5244" w:type="dxa"/>
          </w:tcPr>
          <w:p w14:paraId="7333024E"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 xml:space="preserve">Комплексная реконструкция машиностроительной мастерской </w:t>
            </w:r>
          </w:p>
        </w:tc>
      </w:tr>
      <w:tr w:rsidR="008B38FC" w:rsidRPr="008B38FC" w14:paraId="7C9202E6" w14:textId="77777777" w:rsidTr="00170E60">
        <w:tc>
          <w:tcPr>
            <w:tcW w:w="704" w:type="dxa"/>
          </w:tcPr>
          <w:p w14:paraId="361F091F" w14:textId="77777777" w:rsidR="00170E60" w:rsidRPr="008B38FC" w:rsidRDefault="00170E60" w:rsidP="008B38FC">
            <w:pPr>
              <w:pStyle w:val="ConsPlusNormal"/>
              <w:jc w:val="center"/>
              <w:rPr>
                <w:rFonts w:ascii="Times New Roman" w:hAnsi="Times New Roman" w:cs="Times New Roman"/>
                <w:bCs/>
                <w:sz w:val="24"/>
                <w:szCs w:val="24"/>
              </w:rPr>
            </w:pPr>
            <w:r w:rsidRPr="008B38FC">
              <w:rPr>
                <w:rFonts w:ascii="Times New Roman" w:hAnsi="Times New Roman" w:cs="Times New Roman"/>
                <w:bCs/>
                <w:sz w:val="24"/>
                <w:szCs w:val="24"/>
              </w:rPr>
              <w:t>5</w:t>
            </w:r>
          </w:p>
        </w:tc>
        <w:tc>
          <w:tcPr>
            <w:tcW w:w="4366" w:type="dxa"/>
          </w:tcPr>
          <w:p w14:paraId="5FADCB38"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ГОУ СПО «Бендерский торгово-технологический техникум»</w:t>
            </w:r>
          </w:p>
        </w:tc>
        <w:tc>
          <w:tcPr>
            <w:tcW w:w="5244" w:type="dxa"/>
          </w:tcPr>
          <w:p w14:paraId="2959FED5" w14:textId="77777777" w:rsidR="00170E60" w:rsidRPr="008B38FC" w:rsidRDefault="00170E60" w:rsidP="008B38FC">
            <w:pPr>
              <w:pStyle w:val="ConsPlusNormal"/>
              <w:jc w:val="both"/>
              <w:rPr>
                <w:rFonts w:ascii="Times New Roman" w:hAnsi="Times New Roman" w:cs="Times New Roman"/>
                <w:bCs/>
                <w:sz w:val="24"/>
                <w:szCs w:val="24"/>
              </w:rPr>
            </w:pPr>
            <w:r w:rsidRPr="008B38FC">
              <w:rPr>
                <w:rFonts w:ascii="Times New Roman" w:hAnsi="Times New Roman" w:cs="Times New Roman"/>
                <w:bCs/>
                <w:sz w:val="24"/>
                <w:szCs w:val="24"/>
              </w:rPr>
              <w:t>Замена мягкой кровли спортивного зала, комплексная реконструкция 4 аудиторий, под размещение учебных лабораторий</w:t>
            </w:r>
          </w:p>
        </w:tc>
      </w:tr>
    </w:tbl>
    <w:p w14:paraId="1899FC59" w14:textId="77777777" w:rsidR="003A157B" w:rsidRPr="008B38FC" w:rsidRDefault="003A157B" w:rsidP="008B38FC">
      <w:pPr>
        <w:pStyle w:val="ConsPlusNormal"/>
        <w:jc w:val="both"/>
        <w:rPr>
          <w:rFonts w:ascii="Times New Roman" w:hAnsi="Times New Roman" w:cs="Times New Roman"/>
          <w:sz w:val="24"/>
          <w:szCs w:val="24"/>
        </w:rPr>
      </w:pPr>
    </w:p>
    <w:p w14:paraId="66729B20" w14:textId="5CFEEF02" w:rsidR="00390E43" w:rsidRPr="003417A2" w:rsidRDefault="00133B08" w:rsidP="003417A2">
      <w:pPr>
        <w:pStyle w:val="a5"/>
        <w:numPr>
          <w:ilvl w:val="0"/>
          <w:numId w:val="2"/>
        </w:numPr>
        <w:spacing w:after="0" w:line="240" w:lineRule="auto"/>
        <w:jc w:val="center"/>
        <w:rPr>
          <w:rFonts w:ascii="Times New Roman" w:eastAsia="Times" w:hAnsi="Times New Roman" w:cs="Times New Roman"/>
          <w:b/>
          <w:bCs/>
          <w:sz w:val="24"/>
          <w:szCs w:val="24"/>
        </w:rPr>
      </w:pPr>
      <w:r w:rsidRPr="003417A2">
        <w:rPr>
          <w:rFonts w:ascii="Times New Roman" w:eastAsia="Times" w:hAnsi="Times New Roman" w:cs="Times New Roman"/>
          <w:b/>
          <w:bCs/>
          <w:sz w:val="24"/>
          <w:szCs w:val="24"/>
        </w:rPr>
        <w:t xml:space="preserve">Проблемы, стоящие перед Министерством просвещения </w:t>
      </w:r>
      <w:r w:rsidR="003C0BB6" w:rsidRPr="003417A2">
        <w:rPr>
          <w:rFonts w:ascii="Times New Roman" w:eastAsia="Times" w:hAnsi="Times New Roman" w:cs="Times New Roman"/>
          <w:b/>
          <w:bCs/>
          <w:sz w:val="24"/>
          <w:szCs w:val="24"/>
        </w:rPr>
        <w:t xml:space="preserve">ПМР </w:t>
      </w:r>
      <w:r w:rsidR="003C0BB6" w:rsidRPr="003417A2">
        <w:rPr>
          <w:rFonts w:ascii="Times New Roman" w:eastAsia="Times" w:hAnsi="Times New Roman" w:cs="Times New Roman"/>
          <w:b/>
          <w:bCs/>
          <w:sz w:val="24"/>
          <w:szCs w:val="24"/>
        </w:rPr>
        <w:br/>
      </w:r>
      <w:r w:rsidRPr="003417A2">
        <w:rPr>
          <w:rFonts w:ascii="Times New Roman" w:eastAsia="Times" w:hAnsi="Times New Roman" w:cs="Times New Roman"/>
          <w:b/>
          <w:bCs/>
          <w:sz w:val="24"/>
          <w:szCs w:val="24"/>
        </w:rPr>
        <w:t>по реализации направлений деятельности</w:t>
      </w:r>
    </w:p>
    <w:p w14:paraId="55B60EB0" w14:textId="77777777" w:rsidR="00151CE6" w:rsidRPr="008B38FC" w:rsidRDefault="00151CE6" w:rsidP="008B38FC">
      <w:pPr>
        <w:spacing w:after="0" w:line="240" w:lineRule="auto"/>
        <w:ind w:left="1065"/>
        <w:jc w:val="center"/>
        <w:rPr>
          <w:rFonts w:ascii="Times New Roman" w:eastAsia="Times" w:hAnsi="Times New Roman" w:cs="Times New Roman"/>
          <w:sz w:val="24"/>
          <w:szCs w:val="24"/>
        </w:rPr>
      </w:pPr>
    </w:p>
    <w:p w14:paraId="445E5DA3"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Анализ системы образования Приднестровской Молдавской Республики позволяет выделить основные факторы, сдерживающие развитие системы:</w:t>
      </w:r>
    </w:p>
    <w:p w14:paraId="733B1F09" w14:textId="77777777" w:rsidR="00390E43" w:rsidRPr="008B38FC" w:rsidRDefault="00133B08" w:rsidP="008B38FC">
      <w:pPr>
        <w:spacing w:after="0" w:line="240" w:lineRule="auto"/>
        <w:ind w:firstLine="709"/>
        <w:jc w:val="both"/>
        <w:rPr>
          <w:rFonts w:ascii="Times New Roman" w:eastAsia="Times" w:hAnsi="Times New Roman" w:cs="Times New Roman"/>
          <w:i/>
          <w:sz w:val="24"/>
          <w:szCs w:val="24"/>
        </w:rPr>
      </w:pPr>
      <w:r w:rsidRPr="008B38FC">
        <w:rPr>
          <w:rFonts w:ascii="Times New Roman" w:eastAsia="Times" w:hAnsi="Times New Roman" w:cs="Times New Roman"/>
          <w:sz w:val="24"/>
          <w:szCs w:val="24"/>
        </w:rPr>
        <w:t>а</w:t>
      </w:r>
      <w:r w:rsidRPr="008B38FC">
        <w:rPr>
          <w:rFonts w:ascii="Times New Roman" w:eastAsia="Times" w:hAnsi="Times New Roman" w:cs="Times New Roman"/>
          <w:i/>
          <w:sz w:val="24"/>
          <w:szCs w:val="24"/>
        </w:rPr>
        <w:t>)  дошкольного, общего:</w:t>
      </w:r>
    </w:p>
    <w:p w14:paraId="3E22A0E5" w14:textId="799AB30E"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1)</w:t>
      </w:r>
      <w:r w:rsidR="00D3310D"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старение педагогических кадров;</w:t>
      </w:r>
    </w:p>
    <w:p w14:paraId="51833826"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2) </w:t>
      </w:r>
      <w:r w:rsidRPr="008B38FC">
        <w:rPr>
          <w:rFonts w:ascii="Times New Roman" w:eastAsia="Times" w:hAnsi="Times New Roman" w:cs="Times New Roman"/>
          <w:sz w:val="24"/>
          <w:szCs w:val="24"/>
        </w:rPr>
        <w:t>незначительный приток молодых специалистов в организации образования;</w:t>
      </w:r>
    </w:p>
    <w:p w14:paraId="47DBD7B5" w14:textId="7D1196E9" w:rsidR="00D3310D"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3)</w:t>
      </w:r>
      <w:r w:rsidR="0086500E" w:rsidRPr="008B38FC">
        <w:rPr>
          <w:rFonts w:ascii="Times New Roman" w:eastAsia="Times New Roman" w:hAnsi="Times New Roman" w:cs="Times New Roman"/>
          <w:sz w:val="24"/>
          <w:szCs w:val="24"/>
        </w:rPr>
        <w:t xml:space="preserve"> </w:t>
      </w:r>
      <w:r w:rsidR="00D3310D" w:rsidRPr="008B38FC">
        <w:rPr>
          <w:rFonts w:ascii="Times New Roman" w:eastAsia="Times" w:hAnsi="Times New Roman" w:cs="Times New Roman"/>
          <w:sz w:val="24"/>
          <w:szCs w:val="24"/>
        </w:rPr>
        <w:t>необходимость совершенствования материально-технической базы организаций образования;</w:t>
      </w:r>
    </w:p>
    <w:p w14:paraId="320DE42B" w14:textId="308AC268" w:rsidR="00390E43" w:rsidRPr="008B38FC" w:rsidRDefault="00D3310D"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4) </w:t>
      </w:r>
      <w:r w:rsidR="0086500E" w:rsidRPr="008B38FC">
        <w:rPr>
          <w:rFonts w:ascii="Times New Roman" w:eastAsia="Times New Roman" w:hAnsi="Times New Roman" w:cs="Times New Roman"/>
          <w:sz w:val="24"/>
          <w:szCs w:val="24"/>
        </w:rPr>
        <w:t xml:space="preserve">необходимость обновления </w:t>
      </w:r>
      <w:r w:rsidR="00133B08" w:rsidRPr="008B38FC">
        <w:rPr>
          <w:rFonts w:ascii="Times New Roman" w:eastAsia="Times" w:hAnsi="Times New Roman" w:cs="Times New Roman"/>
          <w:sz w:val="24"/>
          <w:szCs w:val="24"/>
        </w:rPr>
        <w:t>учебны</w:t>
      </w:r>
      <w:r w:rsidR="0086500E" w:rsidRPr="008B38FC">
        <w:rPr>
          <w:rFonts w:ascii="Times New Roman" w:eastAsia="Times" w:hAnsi="Times New Roman" w:cs="Times New Roman"/>
          <w:sz w:val="24"/>
          <w:szCs w:val="24"/>
        </w:rPr>
        <w:t>х</w:t>
      </w:r>
      <w:r w:rsidR="00133B08" w:rsidRPr="008B38FC">
        <w:rPr>
          <w:rFonts w:ascii="Times New Roman" w:eastAsia="Times" w:hAnsi="Times New Roman" w:cs="Times New Roman"/>
          <w:sz w:val="24"/>
          <w:szCs w:val="24"/>
        </w:rPr>
        <w:t xml:space="preserve"> фонд</w:t>
      </w:r>
      <w:r w:rsidR="0086500E" w:rsidRPr="008B38FC">
        <w:rPr>
          <w:rFonts w:ascii="Times New Roman" w:eastAsia="Times" w:hAnsi="Times New Roman" w:cs="Times New Roman"/>
          <w:sz w:val="24"/>
          <w:szCs w:val="24"/>
        </w:rPr>
        <w:t>ов</w:t>
      </w:r>
      <w:r w:rsidR="00133B08" w:rsidRPr="008B38FC">
        <w:rPr>
          <w:rFonts w:ascii="Times New Roman" w:eastAsia="Times" w:hAnsi="Times New Roman" w:cs="Times New Roman"/>
          <w:sz w:val="24"/>
          <w:szCs w:val="24"/>
        </w:rPr>
        <w:t xml:space="preserve"> организаций </w:t>
      </w:r>
      <w:r w:rsidR="0086500E" w:rsidRPr="008B38FC">
        <w:rPr>
          <w:rFonts w:ascii="Times New Roman" w:eastAsia="Times" w:hAnsi="Times New Roman" w:cs="Times New Roman"/>
          <w:sz w:val="24"/>
          <w:szCs w:val="24"/>
        </w:rPr>
        <w:t xml:space="preserve">общего </w:t>
      </w:r>
      <w:r w:rsidR="00133B08" w:rsidRPr="008B38FC">
        <w:rPr>
          <w:rFonts w:ascii="Times New Roman" w:eastAsia="Times" w:hAnsi="Times New Roman" w:cs="Times New Roman"/>
          <w:sz w:val="24"/>
          <w:szCs w:val="24"/>
        </w:rPr>
        <w:t>образования</w:t>
      </w:r>
      <w:r w:rsidR="0086500E" w:rsidRPr="008B38FC">
        <w:rPr>
          <w:rFonts w:ascii="Times New Roman" w:eastAsia="Times" w:hAnsi="Times New Roman" w:cs="Times New Roman"/>
          <w:sz w:val="24"/>
          <w:szCs w:val="24"/>
        </w:rPr>
        <w:t xml:space="preserve">, </w:t>
      </w:r>
      <w:r w:rsidR="00133B08" w:rsidRPr="008B38FC">
        <w:rPr>
          <w:rFonts w:ascii="Times New Roman" w:eastAsia="Times" w:hAnsi="Times New Roman" w:cs="Times New Roman"/>
          <w:sz w:val="24"/>
          <w:szCs w:val="24"/>
        </w:rPr>
        <w:t>с молдавским и украинским языком обучения укомплектованы не в полном объёме учебно-методической литературой</w:t>
      </w:r>
      <w:r w:rsidRPr="008B38FC">
        <w:rPr>
          <w:rFonts w:ascii="Times New Roman" w:eastAsia="Times" w:hAnsi="Times New Roman" w:cs="Times New Roman"/>
          <w:sz w:val="24"/>
          <w:szCs w:val="24"/>
        </w:rPr>
        <w:t>.</w:t>
      </w:r>
    </w:p>
    <w:p w14:paraId="78D4FFA8" w14:textId="77777777" w:rsidR="00390E43" w:rsidRPr="008B38FC" w:rsidRDefault="00133B08" w:rsidP="008B38FC">
      <w:pPr>
        <w:spacing w:after="0" w:line="240" w:lineRule="auto"/>
        <w:ind w:firstLine="709"/>
        <w:jc w:val="both"/>
        <w:rPr>
          <w:rFonts w:ascii="Times New Roman" w:eastAsia="Times" w:hAnsi="Times New Roman" w:cs="Times New Roman"/>
          <w:i/>
          <w:sz w:val="24"/>
          <w:szCs w:val="24"/>
        </w:rPr>
      </w:pPr>
      <w:r w:rsidRPr="008B38FC">
        <w:rPr>
          <w:rFonts w:ascii="Times New Roman" w:eastAsia="Times" w:hAnsi="Times New Roman" w:cs="Times New Roman"/>
          <w:sz w:val="24"/>
          <w:szCs w:val="24"/>
        </w:rPr>
        <w:t>б</w:t>
      </w:r>
      <w:r w:rsidRPr="008B38FC">
        <w:rPr>
          <w:rFonts w:ascii="Times New Roman" w:eastAsia="Times" w:hAnsi="Times New Roman" w:cs="Times New Roman"/>
          <w:i/>
          <w:sz w:val="24"/>
          <w:szCs w:val="24"/>
        </w:rPr>
        <w:t>) профессионального образования:</w:t>
      </w:r>
    </w:p>
    <w:p w14:paraId="1E60C73F"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1) </w:t>
      </w:r>
      <w:r w:rsidRPr="008B38FC">
        <w:rPr>
          <w:rFonts w:ascii="Times New Roman" w:eastAsia="Times" w:hAnsi="Times New Roman" w:cs="Times New Roman"/>
          <w:sz w:val="24"/>
          <w:szCs w:val="24"/>
        </w:rPr>
        <w:t>Система профессионального образования остается не в достаточной степени ориентированной на рынок труда республики, на перспективные потребности его развития;</w:t>
      </w:r>
    </w:p>
    <w:p w14:paraId="01C86F11"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2) </w:t>
      </w:r>
      <w:r w:rsidRPr="008B38FC">
        <w:rPr>
          <w:rFonts w:ascii="Times New Roman" w:eastAsia="Times" w:hAnsi="Times New Roman" w:cs="Times New Roman"/>
          <w:sz w:val="24"/>
          <w:szCs w:val="24"/>
        </w:rPr>
        <w:t>Недостаточность материально-технического обеспечения. Для подготовки высококвалифицированных рабочих и специалистов, соответствующих современным требованиям работодателей необходимы новое оборудование, специальная литература, наглядные пособия. На протяжении многих лет организациям начального и среднего профессионального образования из бюджета не выделяются средства на обно</w:t>
      </w:r>
      <w:r w:rsidR="00005724" w:rsidRPr="008B38FC">
        <w:rPr>
          <w:rFonts w:ascii="Times New Roman" w:eastAsia="Times" w:hAnsi="Times New Roman" w:cs="Times New Roman"/>
          <w:sz w:val="24"/>
          <w:szCs w:val="24"/>
        </w:rPr>
        <w:t>вление оборудования;</w:t>
      </w:r>
    </w:p>
    <w:p w14:paraId="015994FA"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3) </w:t>
      </w:r>
      <w:r w:rsidRPr="008B38FC">
        <w:rPr>
          <w:rFonts w:ascii="Times New Roman" w:eastAsia="Times" w:hAnsi="Times New Roman" w:cs="Times New Roman"/>
          <w:sz w:val="24"/>
          <w:szCs w:val="24"/>
        </w:rPr>
        <w:t xml:space="preserve">Недостаточная обеспеченность квалифицированными кадрами. </w:t>
      </w:r>
    </w:p>
    <w:p w14:paraId="64B4FE55" w14:textId="77777777" w:rsidR="00820506" w:rsidRPr="008B38FC" w:rsidRDefault="00820506" w:rsidP="008B38FC">
      <w:pPr>
        <w:autoSpaceDE w:val="0"/>
        <w:autoSpaceDN w:val="0"/>
        <w:adjustRightInd w:val="0"/>
        <w:spacing w:after="0" w:line="240" w:lineRule="auto"/>
        <w:ind w:firstLine="709"/>
        <w:jc w:val="both"/>
        <w:rPr>
          <w:rFonts w:ascii="Times New Roman" w:hAnsi="Times New Roman" w:cs="Times New Roman"/>
          <w:bCs/>
          <w:i/>
          <w:iCs/>
          <w:sz w:val="24"/>
          <w:szCs w:val="24"/>
        </w:rPr>
      </w:pPr>
      <w:r w:rsidRPr="008B38FC">
        <w:rPr>
          <w:rFonts w:ascii="Times New Roman" w:hAnsi="Times New Roman" w:cs="Times New Roman"/>
          <w:bCs/>
          <w:i/>
          <w:iCs/>
          <w:sz w:val="24"/>
          <w:szCs w:val="24"/>
        </w:rPr>
        <w:t>в) дополнительно</w:t>
      </w:r>
      <w:r w:rsidR="00577553" w:rsidRPr="008B38FC">
        <w:rPr>
          <w:rFonts w:ascii="Times New Roman" w:hAnsi="Times New Roman" w:cs="Times New Roman"/>
          <w:bCs/>
          <w:i/>
          <w:iCs/>
          <w:sz w:val="24"/>
          <w:szCs w:val="24"/>
        </w:rPr>
        <w:t>го</w:t>
      </w:r>
      <w:r w:rsidRPr="008B38FC">
        <w:rPr>
          <w:rFonts w:ascii="Times New Roman" w:hAnsi="Times New Roman" w:cs="Times New Roman"/>
          <w:bCs/>
          <w:i/>
          <w:iCs/>
          <w:sz w:val="24"/>
          <w:szCs w:val="24"/>
        </w:rPr>
        <w:t xml:space="preserve"> образования</w:t>
      </w:r>
      <w:r w:rsidR="00D14FAC" w:rsidRPr="008B38FC">
        <w:rPr>
          <w:rFonts w:ascii="Times New Roman" w:hAnsi="Times New Roman" w:cs="Times New Roman"/>
          <w:bCs/>
          <w:i/>
          <w:iCs/>
          <w:sz w:val="24"/>
          <w:szCs w:val="24"/>
        </w:rPr>
        <w:t>, воспитани</w:t>
      </w:r>
      <w:r w:rsidRPr="008B38FC">
        <w:rPr>
          <w:rFonts w:ascii="Times New Roman" w:hAnsi="Times New Roman" w:cs="Times New Roman"/>
          <w:bCs/>
          <w:i/>
          <w:iCs/>
          <w:sz w:val="24"/>
          <w:szCs w:val="24"/>
        </w:rPr>
        <w:t>я и физической культуры:</w:t>
      </w:r>
    </w:p>
    <w:p w14:paraId="0E8DE69B" w14:textId="77777777" w:rsidR="00820506" w:rsidRPr="008B38FC" w:rsidRDefault="00820506"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bCs/>
          <w:iCs/>
          <w:sz w:val="24"/>
          <w:szCs w:val="24"/>
        </w:rPr>
        <w:t xml:space="preserve">1) </w:t>
      </w:r>
      <w:r w:rsidRPr="008B38FC">
        <w:rPr>
          <w:rFonts w:ascii="Times New Roman" w:hAnsi="Times New Roman" w:cs="Times New Roman"/>
          <w:sz w:val="24"/>
          <w:szCs w:val="24"/>
        </w:rPr>
        <w:t>Недостаточная обеспеченность квалифицированными кадрами организа</w:t>
      </w:r>
      <w:r w:rsidR="00005724" w:rsidRPr="008B38FC">
        <w:rPr>
          <w:rFonts w:ascii="Times New Roman" w:hAnsi="Times New Roman" w:cs="Times New Roman"/>
          <w:sz w:val="24"/>
          <w:szCs w:val="24"/>
        </w:rPr>
        <w:t>ций дополнительного образования;</w:t>
      </w:r>
    </w:p>
    <w:p w14:paraId="74D485F9" w14:textId="77777777" w:rsidR="00820506" w:rsidRPr="008B38FC" w:rsidRDefault="00820506"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2) Отсутствие педагогического образования у многих педаго</w:t>
      </w:r>
      <w:r w:rsidR="00005724" w:rsidRPr="008B38FC">
        <w:rPr>
          <w:rFonts w:ascii="Times New Roman" w:hAnsi="Times New Roman" w:cs="Times New Roman"/>
          <w:sz w:val="24"/>
          <w:szCs w:val="24"/>
        </w:rPr>
        <w:t>гов дополнительного образования;</w:t>
      </w:r>
    </w:p>
    <w:p w14:paraId="18248E1B" w14:textId="777000CC" w:rsidR="00820506" w:rsidRPr="008B38FC" w:rsidRDefault="00820506"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lastRenderedPageBreak/>
        <w:t>3) Недостаточность материально-технического обеспечения организаций дополнительного образования, не позволяющая качественно осущ</w:t>
      </w:r>
      <w:r w:rsidR="00005724" w:rsidRPr="008B38FC">
        <w:rPr>
          <w:rFonts w:ascii="Times New Roman" w:hAnsi="Times New Roman" w:cs="Times New Roman"/>
          <w:sz w:val="24"/>
          <w:szCs w:val="24"/>
        </w:rPr>
        <w:t xml:space="preserve">ествлять </w:t>
      </w:r>
      <w:r w:rsidR="00D3310D" w:rsidRPr="008B38FC">
        <w:rPr>
          <w:rFonts w:ascii="Times New Roman" w:hAnsi="Times New Roman" w:cs="Times New Roman"/>
          <w:sz w:val="24"/>
          <w:szCs w:val="24"/>
        </w:rPr>
        <w:t>учебный процесс</w:t>
      </w:r>
      <w:r w:rsidR="00005724" w:rsidRPr="008B38FC">
        <w:rPr>
          <w:rFonts w:ascii="Times New Roman" w:hAnsi="Times New Roman" w:cs="Times New Roman"/>
          <w:sz w:val="24"/>
          <w:szCs w:val="24"/>
        </w:rPr>
        <w:t>;</w:t>
      </w:r>
    </w:p>
    <w:p w14:paraId="4D6C63F8" w14:textId="77777777" w:rsidR="00820506" w:rsidRPr="008B38FC" w:rsidRDefault="00820506"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4) Отсутствие финансирования выездных конкурсных, фестивальных мероприятий обучающихся организа</w:t>
      </w:r>
      <w:r w:rsidR="00005724" w:rsidRPr="008B38FC">
        <w:rPr>
          <w:rFonts w:ascii="Times New Roman" w:hAnsi="Times New Roman" w:cs="Times New Roman"/>
          <w:sz w:val="24"/>
          <w:szCs w:val="24"/>
        </w:rPr>
        <w:t>ций дополнительного образования;</w:t>
      </w:r>
    </w:p>
    <w:p w14:paraId="398455C5" w14:textId="65B77045" w:rsidR="003C0BB6" w:rsidRPr="008B38FC" w:rsidRDefault="00D3310D"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5</w:t>
      </w:r>
      <w:r w:rsidR="00820506" w:rsidRPr="008B38FC">
        <w:rPr>
          <w:rFonts w:ascii="Times New Roman" w:hAnsi="Times New Roman" w:cs="Times New Roman"/>
          <w:sz w:val="24"/>
          <w:szCs w:val="24"/>
        </w:rPr>
        <w:t>) Материально-техническое состояние спортивных залов, спортивных площадок, не отвечающее современным тре</w:t>
      </w:r>
      <w:r w:rsidR="00005724" w:rsidRPr="008B38FC">
        <w:rPr>
          <w:rFonts w:ascii="Times New Roman" w:hAnsi="Times New Roman" w:cs="Times New Roman"/>
          <w:sz w:val="24"/>
          <w:szCs w:val="24"/>
        </w:rPr>
        <w:t>бованиям и технике безопасности</w:t>
      </w:r>
      <w:r w:rsidR="00E2385F" w:rsidRPr="008B38FC">
        <w:rPr>
          <w:rFonts w:ascii="Times New Roman" w:hAnsi="Times New Roman" w:cs="Times New Roman"/>
          <w:sz w:val="24"/>
          <w:szCs w:val="24"/>
        </w:rPr>
        <w:t>;</w:t>
      </w:r>
    </w:p>
    <w:p w14:paraId="0831BF41" w14:textId="77777777" w:rsidR="0028473D" w:rsidRPr="008B38FC" w:rsidRDefault="0028473D" w:rsidP="008B38FC">
      <w:pPr>
        <w:autoSpaceDE w:val="0"/>
        <w:autoSpaceDN w:val="0"/>
        <w:adjustRightInd w:val="0"/>
        <w:spacing w:after="0" w:line="240" w:lineRule="auto"/>
        <w:ind w:firstLine="709"/>
        <w:jc w:val="both"/>
        <w:rPr>
          <w:rFonts w:ascii="Times New Roman" w:hAnsi="Times New Roman" w:cs="Times New Roman"/>
          <w:i/>
          <w:sz w:val="24"/>
          <w:szCs w:val="24"/>
        </w:rPr>
      </w:pPr>
      <w:r w:rsidRPr="008B38FC">
        <w:rPr>
          <w:rFonts w:ascii="Times New Roman" w:hAnsi="Times New Roman" w:cs="Times New Roman"/>
          <w:i/>
          <w:sz w:val="24"/>
          <w:szCs w:val="24"/>
        </w:rPr>
        <w:t>г) государственной молодежной политики:</w:t>
      </w:r>
    </w:p>
    <w:p w14:paraId="7782CAA5" w14:textId="77777777" w:rsidR="0028473D" w:rsidRPr="008B38FC" w:rsidRDefault="0028473D" w:rsidP="008B38FC">
      <w:pPr>
        <w:autoSpaceDE w:val="0"/>
        <w:autoSpaceDN w:val="0"/>
        <w:adjustRightInd w:val="0"/>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bCs/>
          <w:sz w:val="24"/>
          <w:szCs w:val="24"/>
        </w:rPr>
        <w:t>1) Недостаточная обеспеченность квалифицированными кадрами сферы государственной молодежной политики;</w:t>
      </w:r>
    </w:p>
    <w:p w14:paraId="6FA51852" w14:textId="77777777" w:rsidR="0028473D" w:rsidRPr="008B38FC" w:rsidRDefault="0028473D" w:rsidP="008B38FC">
      <w:pPr>
        <w:autoSpaceDE w:val="0"/>
        <w:autoSpaceDN w:val="0"/>
        <w:adjustRightInd w:val="0"/>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bCs/>
          <w:sz w:val="24"/>
          <w:szCs w:val="24"/>
        </w:rPr>
        <w:t>2) Отсутствие профильного образования у специалистов по молодежной политике в республике;</w:t>
      </w:r>
    </w:p>
    <w:p w14:paraId="2BA2EFB6" w14:textId="77777777" w:rsidR="0028473D" w:rsidRPr="008B38FC" w:rsidRDefault="0028473D" w:rsidP="008B38FC">
      <w:pPr>
        <w:autoSpaceDE w:val="0"/>
        <w:autoSpaceDN w:val="0"/>
        <w:adjustRightInd w:val="0"/>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bCs/>
          <w:sz w:val="24"/>
          <w:szCs w:val="24"/>
        </w:rPr>
        <w:t>3) Отсутствие квалифицированных кадров в сфере добровольческой деятельности;</w:t>
      </w:r>
    </w:p>
    <w:p w14:paraId="24D2DE94" w14:textId="77777777" w:rsidR="0028473D" w:rsidRPr="008B38FC" w:rsidRDefault="0028473D" w:rsidP="008B38FC">
      <w:pPr>
        <w:autoSpaceDE w:val="0"/>
        <w:autoSpaceDN w:val="0"/>
        <w:adjustRightInd w:val="0"/>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bCs/>
          <w:sz w:val="24"/>
          <w:szCs w:val="24"/>
        </w:rPr>
        <w:t>4) Отсутствие методического обеспечения сферы добровольческой деятельности;</w:t>
      </w:r>
    </w:p>
    <w:p w14:paraId="48B195DA" w14:textId="77777777" w:rsidR="0028473D" w:rsidRPr="008B38FC" w:rsidRDefault="0028473D" w:rsidP="008B38FC">
      <w:pPr>
        <w:autoSpaceDE w:val="0"/>
        <w:autoSpaceDN w:val="0"/>
        <w:adjustRightInd w:val="0"/>
        <w:spacing w:after="0" w:line="240" w:lineRule="auto"/>
        <w:ind w:firstLine="709"/>
        <w:jc w:val="both"/>
        <w:rPr>
          <w:rFonts w:ascii="Times New Roman" w:hAnsi="Times New Roman" w:cs="Times New Roman"/>
          <w:bCs/>
          <w:sz w:val="24"/>
          <w:szCs w:val="24"/>
        </w:rPr>
      </w:pPr>
      <w:r w:rsidRPr="008B38FC">
        <w:rPr>
          <w:rFonts w:ascii="Times New Roman" w:hAnsi="Times New Roman" w:cs="Times New Roman"/>
          <w:bCs/>
          <w:sz w:val="24"/>
          <w:szCs w:val="24"/>
        </w:rPr>
        <w:t xml:space="preserve">5) </w:t>
      </w:r>
      <w:r w:rsidR="0086500E" w:rsidRPr="008B38FC">
        <w:rPr>
          <w:rFonts w:ascii="Times New Roman" w:hAnsi="Times New Roman" w:cs="Times New Roman"/>
          <w:bCs/>
          <w:sz w:val="24"/>
          <w:szCs w:val="24"/>
        </w:rPr>
        <w:t>недостаточность</w:t>
      </w:r>
      <w:r w:rsidRPr="008B38FC">
        <w:rPr>
          <w:rFonts w:ascii="Times New Roman" w:hAnsi="Times New Roman" w:cs="Times New Roman"/>
          <w:bCs/>
          <w:sz w:val="24"/>
          <w:szCs w:val="24"/>
        </w:rPr>
        <w:t xml:space="preserve"> финансирования выездных международных мероприятий (форумов, семинаров, фестивалей) для молодежи республики;</w:t>
      </w:r>
    </w:p>
    <w:p w14:paraId="5FCEADFA" w14:textId="6C8E240E" w:rsidR="00390E43" w:rsidRPr="003417A2" w:rsidRDefault="003417A2" w:rsidP="008B38FC">
      <w:pPr>
        <w:spacing w:before="240" w:line="240" w:lineRule="auto"/>
        <w:ind w:left="1287"/>
        <w:jc w:val="center"/>
        <w:rPr>
          <w:rFonts w:ascii="Times New Roman" w:eastAsia="Times" w:hAnsi="Times New Roman" w:cs="Times New Roman"/>
          <w:b/>
          <w:bCs/>
          <w:sz w:val="24"/>
          <w:szCs w:val="24"/>
        </w:rPr>
      </w:pPr>
      <w:r>
        <w:rPr>
          <w:rFonts w:ascii="Times New Roman" w:eastAsia="Times" w:hAnsi="Times New Roman" w:cs="Times New Roman"/>
          <w:sz w:val="24"/>
          <w:szCs w:val="24"/>
        </w:rPr>
        <w:t xml:space="preserve">4. </w:t>
      </w:r>
      <w:r w:rsidR="00133B08" w:rsidRPr="003417A2">
        <w:rPr>
          <w:rFonts w:ascii="Times New Roman" w:eastAsia="Times" w:hAnsi="Times New Roman" w:cs="Times New Roman"/>
          <w:b/>
          <w:bCs/>
          <w:sz w:val="24"/>
          <w:szCs w:val="24"/>
        </w:rPr>
        <w:t>Планы, приоритетные направления на 20</w:t>
      </w:r>
      <w:r w:rsidR="00F62011" w:rsidRPr="003417A2">
        <w:rPr>
          <w:rFonts w:ascii="Times New Roman" w:eastAsia="Times" w:hAnsi="Times New Roman" w:cs="Times New Roman"/>
          <w:b/>
          <w:bCs/>
          <w:sz w:val="24"/>
          <w:szCs w:val="24"/>
        </w:rPr>
        <w:t>2</w:t>
      </w:r>
      <w:r w:rsidR="007E65CB" w:rsidRPr="003417A2">
        <w:rPr>
          <w:rFonts w:ascii="Times New Roman" w:eastAsia="Times" w:hAnsi="Times New Roman" w:cs="Times New Roman"/>
          <w:b/>
          <w:bCs/>
          <w:sz w:val="24"/>
          <w:szCs w:val="24"/>
        </w:rPr>
        <w:t>2</w:t>
      </w:r>
      <w:r w:rsidR="00133B08" w:rsidRPr="003417A2">
        <w:rPr>
          <w:rFonts w:ascii="Times New Roman" w:eastAsia="Times" w:hAnsi="Times New Roman" w:cs="Times New Roman"/>
          <w:b/>
          <w:bCs/>
          <w:sz w:val="24"/>
          <w:szCs w:val="24"/>
        </w:rPr>
        <w:t>-202</w:t>
      </w:r>
      <w:r w:rsidR="007E65CB" w:rsidRPr="003417A2">
        <w:rPr>
          <w:rFonts w:ascii="Times New Roman" w:eastAsia="Times" w:hAnsi="Times New Roman" w:cs="Times New Roman"/>
          <w:b/>
          <w:bCs/>
          <w:sz w:val="24"/>
          <w:szCs w:val="24"/>
        </w:rPr>
        <w:t>3</w:t>
      </w:r>
      <w:r w:rsidR="00133B08" w:rsidRPr="003417A2">
        <w:rPr>
          <w:rFonts w:ascii="Times New Roman" w:eastAsia="Times" w:hAnsi="Times New Roman" w:cs="Times New Roman"/>
          <w:b/>
          <w:bCs/>
          <w:sz w:val="24"/>
          <w:szCs w:val="24"/>
        </w:rPr>
        <w:t xml:space="preserve"> учебный год</w:t>
      </w:r>
    </w:p>
    <w:p w14:paraId="16F52B3C" w14:textId="36D7BA46" w:rsidR="00390E43" w:rsidRPr="008B38FC" w:rsidRDefault="00133B08" w:rsidP="008B38FC">
      <w:pPr>
        <w:pStyle w:val="a5"/>
        <w:numPr>
          <w:ilvl w:val="3"/>
          <w:numId w:val="5"/>
        </w:numPr>
        <w:spacing w:after="0" w:line="240" w:lineRule="auto"/>
        <w:ind w:left="0" w:firstLine="709"/>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Реализация</w:t>
      </w:r>
      <w:r w:rsidRPr="008B38FC">
        <w:rPr>
          <w:rFonts w:ascii="Times New Roman" w:eastAsia="Times New Roman" w:hAnsi="Times New Roman" w:cs="Times New Roman"/>
          <w:sz w:val="24"/>
          <w:szCs w:val="24"/>
        </w:rPr>
        <w:t xml:space="preserve"> Плана работы в 202</w:t>
      </w:r>
      <w:r w:rsidR="00CB6657" w:rsidRPr="008B38FC">
        <w:rPr>
          <w:rFonts w:ascii="Times New Roman" w:eastAsia="Times New Roman" w:hAnsi="Times New Roman" w:cs="Times New Roman"/>
          <w:sz w:val="24"/>
          <w:szCs w:val="24"/>
        </w:rPr>
        <w:t>3</w:t>
      </w:r>
      <w:r w:rsidRPr="008B38FC">
        <w:rPr>
          <w:rFonts w:ascii="Times New Roman" w:eastAsia="Times New Roman" w:hAnsi="Times New Roman" w:cs="Times New Roman"/>
          <w:sz w:val="24"/>
          <w:szCs w:val="24"/>
        </w:rPr>
        <w:t xml:space="preserve"> году с учетом положений </w:t>
      </w:r>
      <w:r w:rsidR="00834159" w:rsidRPr="008B38FC">
        <w:rPr>
          <w:rFonts w:ascii="Times New Roman" w:eastAsia="Times New Roman" w:hAnsi="Times New Roman" w:cs="Times New Roman"/>
          <w:sz w:val="24"/>
          <w:szCs w:val="24"/>
        </w:rPr>
        <w:t>«</w:t>
      </w:r>
      <w:r w:rsidRPr="008B38FC">
        <w:rPr>
          <w:rFonts w:ascii="Times New Roman" w:eastAsia="Times New Roman" w:hAnsi="Times New Roman" w:cs="Times New Roman"/>
          <w:sz w:val="24"/>
          <w:szCs w:val="24"/>
        </w:rPr>
        <w:t>Стратегии развития</w:t>
      </w:r>
      <w:r w:rsidR="00711909"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Приднестровской Молдавской Республики на 2019 – 2026 годы»</w:t>
      </w:r>
      <w:r w:rsidR="00665902" w:rsidRPr="008B38FC">
        <w:rPr>
          <w:rFonts w:ascii="Times New Roman" w:eastAsia="Times New Roman" w:hAnsi="Times New Roman" w:cs="Times New Roman"/>
          <w:sz w:val="24"/>
          <w:szCs w:val="24"/>
        </w:rPr>
        <w:t>.</w:t>
      </w:r>
    </w:p>
    <w:p w14:paraId="2308CEE4" w14:textId="633BC01F" w:rsidR="00CB6657" w:rsidRPr="008B38FC" w:rsidRDefault="00CB6657" w:rsidP="008B38FC">
      <w:pPr>
        <w:pStyle w:val="a5"/>
        <w:numPr>
          <w:ilvl w:val="3"/>
          <w:numId w:val="5"/>
        </w:numPr>
        <w:spacing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Совершенствование нормативно-правовой базы в сфере образования Приднестровской Молдавской Республики.</w:t>
      </w:r>
    </w:p>
    <w:p w14:paraId="56886759" w14:textId="41DE7F0A" w:rsidR="00390E43" w:rsidRPr="008B38FC" w:rsidRDefault="00133B08"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Создание комплекса условий для внедрения и реализации ГОС  всех уровней образования. Обеспечить готовность педагогических кадров системы образования к реализации ГОС - через повышение квалификации, профессиональную подготовку и переподготовку.</w:t>
      </w:r>
    </w:p>
    <w:p w14:paraId="49644249" w14:textId="2AE5FD57" w:rsidR="00CB6657" w:rsidRPr="008B38FC" w:rsidRDefault="00CB6657" w:rsidP="008B38FC">
      <w:pPr>
        <w:pStyle w:val="a5"/>
        <w:numPr>
          <w:ilvl w:val="3"/>
          <w:numId w:val="5"/>
        </w:numPr>
        <w:spacing w:line="240" w:lineRule="auto"/>
        <w:ind w:left="0" w:firstLine="709"/>
        <w:rPr>
          <w:rFonts w:ascii="Times New Roman" w:eastAsia="Times" w:hAnsi="Times New Roman" w:cs="Times New Roman"/>
          <w:sz w:val="24"/>
          <w:szCs w:val="24"/>
        </w:rPr>
      </w:pPr>
      <w:r w:rsidRPr="008B38FC">
        <w:rPr>
          <w:rFonts w:ascii="Times New Roman" w:eastAsia="Times" w:hAnsi="Times New Roman" w:cs="Times New Roman"/>
          <w:sz w:val="24"/>
          <w:szCs w:val="24"/>
        </w:rPr>
        <w:t>Совершенствование учебно-методического сопровождения учебного процесса по учебным предметам.</w:t>
      </w:r>
    </w:p>
    <w:p w14:paraId="5910A828" w14:textId="77777777" w:rsidR="00390E43" w:rsidRPr="008B38FC" w:rsidRDefault="00133B08"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Продолжение работы по </w:t>
      </w:r>
      <w:r w:rsidR="0086500E" w:rsidRPr="008B38FC">
        <w:rPr>
          <w:rFonts w:ascii="Times New Roman" w:eastAsia="Times" w:hAnsi="Times New Roman" w:cs="Times New Roman"/>
          <w:sz w:val="24"/>
          <w:szCs w:val="24"/>
        </w:rPr>
        <w:t>внедрению информационно-коммуникационных технологий в работу организаций образования (АИС «Электронный журнал», «Электронная школа Приднестровья»)</w:t>
      </w:r>
      <w:r w:rsidRPr="008B38FC">
        <w:rPr>
          <w:rFonts w:ascii="Times New Roman" w:eastAsia="Times" w:hAnsi="Times New Roman" w:cs="Times New Roman"/>
          <w:sz w:val="24"/>
          <w:szCs w:val="24"/>
        </w:rPr>
        <w:t xml:space="preserve">. </w:t>
      </w:r>
    </w:p>
    <w:p w14:paraId="6F0FFB6B" w14:textId="77777777" w:rsidR="00390E43" w:rsidRPr="008B38FC" w:rsidRDefault="00133B08"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Создание условий для обновления кадрового состава и привлечения молодых педагогов для работы в организациях образования. </w:t>
      </w:r>
    </w:p>
    <w:p w14:paraId="25E797E8" w14:textId="2461884C" w:rsidR="00CB6657" w:rsidRPr="008B38FC" w:rsidRDefault="00CB6657" w:rsidP="008B38FC">
      <w:pPr>
        <w:pStyle w:val="a5"/>
        <w:numPr>
          <w:ilvl w:val="3"/>
          <w:numId w:val="5"/>
        </w:numPr>
        <w:spacing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Повышение уровня профессиональных компетенций, руководящих и педагогических работников.</w:t>
      </w:r>
    </w:p>
    <w:p w14:paraId="532D1F7F" w14:textId="77777777" w:rsidR="00390E43" w:rsidRPr="008B38FC" w:rsidRDefault="00133B08"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Продолжение внедрения комплекса мер по обучению детей, требующих особого внимания, в том числе, детей с особыми образовательными потребностями. </w:t>
      </w:r>
    </w:p>
    <w:p w14:paraId="051E2D12" w14:textId="77777777" w:rsidR="00390E43" w:rsidRPr="008B38FC" w:rsidRDefault="00133B08"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Совершенствование профориентационной работы в организациях общего образования с учетом современных требований. </w:t>
      </w:r>
    </w:p>
    <w:p w14:paraId="71B3CE86" w14:textId="77777777" w:rsidR="0003429B"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Продолжение работы по развитию системы мониторинга и оценки качества дополнительного образования.</w:t>
      </w:r>
    </w:p>
    <w:p w14:paraId="46EED086" w14:textId="77777777" w:rsidR="0003429B"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Повышение эффективности воспитательной работы в организациях общего и профессионального образования республики.</w:t>
      </w:r>
    </w:p>
    <w:p w14:paraId="52C26C3C" w14:textId="77777777" w:rsidR="002670F1"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Развитие системы дополнительного образования как ресурса мотивации личности к познанию, творчеству</w:t>
      </w:r>
      <w:r w:rsidR="002670F1" w:rsidRPr="008B38FC">
        <w:rPr>
          <w:rFonts w:ascii="Times New Roman" w:hAnsi="Times New Roman" w:cs="Times New Roman"/>
          <w:sz w:val="24"/>
          <w:szCs w:val="24"/>
        </w:rPr>
        <w:t>, труду, искусству и спорту посредством расширения</w:t>
      </w:r>
      <w:r w:rsidRPr="008B38FC">
        <w:rPr>
          <w:rFonts w:ascii="Times New Roman" w:hAnsi="Times New Roman" w:cs="Times New Roman"/>
          <w:sz w:val="24"/>
          <w:szCs w:val="24"/>
        </w:rPr>
        <w:t xml:space="preserve"> условий для самореализации творческого и интеллектуального потенциала детей и молодёжи (в том числе детей дошкольного возраста) посредством участия в конкурсных, фестивальных, выставочных мероприятиях и соревнованиях</w:t>
      </w:r>
      <w:r w:rsidR="002670F1" w:rsidRPr="008B38FC">
        <w:rPr>
          <w:rFonts w:ascii="Times New Roman" w:hAnsi="Times New Roman" w:cs="Times New Roman"/>
          <w:sz w:val="24"/>
          <w:szCs w:val="24"/>
        </w:rPr>
        <w:t>.</w:t>
      </w:r>
    </w:p>
    <w:p w14:paraId="07BF258C" w14:textId="77777777" w:rsidR="0003429B" w:rsidRPr="008B38FC" w:rsidRDefault="002670F1"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П</w:t>
      </w:r>
      <w:r w:rsidR="0003429B" w:rsidRPr="008B38FC">
        <w:rPr>
          <w:rFonts w:ascii="Times New Roman" w:hAnsi="Times New Roman" w:cs="Times New Roman"/>
          <w:sz w:val="24"/>
          <w:szCs w:val="24"/>
        </w:rPr>
        <w:t>овышени</w:t>
      </w:r>
      <w:r w:rsidRPr="008B38FC">
        <w:rPr>
          <w:rFonts w:ascii="Times New Roman" w:hAnsi="Times New Roman" w:cs="Times New Roman"/>
          <w:sz w:val="24"/>
          <w:szCs w:val="24"/>
        </w:rPr>
        <w:t>е престижа семьи, укрепления</w:t>
      </w:r>
      <w:r w:rsidR="0003429B" w:rsidRPr="008B38FC">
        <w:rPr>
          <w:rFonts w:ascii="Times New Roman" w:hAnsi="Times New Roman" w:cs="Times New Roman"/>
          <w:sz w:val="24"/>
          <w:szCs w:val="24"/>
        </w:rPr>
        <w:t xml:space="preserve"> приднестровской идентичности, традиционных общечеловеческих ценностей. </w:t>
      </w:r>
    </w:p>
    <w:p w14:paraId="4B1026FA" w14:textId="77777777" w:rsidR="0003429B"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Повышение качества работы с одарёнными детьми, создание современных условий для развития педагогов, работающих с данной категорией детей.</w:t>
      </w:r>
    </w:p>
    <w:p w14:paraId="45B42AB9" w14:textId="77777777" w:rsidR="0003429B"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Реализации мероприятий по музейной педагогике и сохранению исторических и культурных памятников Приднестровья.</w:t>
      </w:r>
    </w:p>
    <w:p w14:paraId="2BD7D63F" w14:textId="77777777" w:rsidR="0003429B"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lastRenderedPageBreak/>
        <w:t xml:space="preserve">Реализация мероприятий по совершенствованию </w:t>
      </w:r>
      <w:r w:rsidR="006B606E" w:rsidRPr="008B38FC">
        <w:rPr>
          <w:rFonts w:ascii="Times New Roman" w:hAnsi="Times New Roman" w:cs="Times New Roman"/>
          <w:sz w:val="24"/>
          <w:szCs w:val="24"/>
        </w:rPr>
        <w:t>физического и</w:t>
      </w:r>
      <w:r w:rsidRPr="008B38FC">
        <w:rPr>
          <w:rFonts w:ascii="Times New Roman" w:hAnsi="Times New Roman" w:cs="Times New Roman"/>
          <w:sz w:val="24"/>
          <w:szCs w:val="24"/>
        </w:rPr>
        <w:t xml:space="preserve"> военно-патриотического воспитания детей и молодёжи Приднестровья.</w:t>
      </w:r>
    </w:p>
    <w:p w14:paraId="2D7EC815" w14:textId="77777777" w:rsidR="003957EF" w:rsidRPr="008B38FC" w:rsidRDefault="0003429B"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Создание и совершенствование системы обобщения позитивного педагогического опыта в области воспитания детей и молодёжи, дополнительного образования.</w:t>
      </w:r>
    </w:p>
    <w:p w14:paraId="552D2F9E" w14:textId="77777777" w:rsidR="003C0AAC" w:rsidRPr="008B38FC" w:rsidRDefault="003C0AAC"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Внедрение в образовательную и воспитательную практику инновационных педагогических технологий для получения учащимися качественных образовательных и воспитательных услуг.</w:t>
      </w:r>
    </w:p>
    <w:p w14:paraId="3063E9E7" w14:textId="77777777" w:rsidR="008436BC" w:rsidRPr="008B38FC" w:rsidRDefault="003C0AAC"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Реализация мероприятий по привитию молодым людям навыков организаторской работы через городские/районные ученические соуправления, повышая статус Республиканских штабов детско – юношеских и молодежных общественных движений: </w:t>
      </w:r>
      <w:r w:rsidRPr="008B38FC">
        <w:rPr>
          <w:rFonts w:ascii="Times New Roman" w:eastAsia="Times New Roman" w:hAnsi="Times New Roman" w:cs="Times New Roman"/>
          <w:sz w:val="24"/>
          <w:szCs w:val="24"/>
        </w:rPr>
        <w:t>«ЮПП», «ЮЭП», «ЮИД», «Лидер-доброволец».</w:t>
      </w:r>
    </w:p>
    <w:p w14:paraId="1DD9E38D" w14:textId="77777777" w:rsidR="002670F1" w:rsidRPr="008B38FC" w:rsidRDefault="002670F1"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eastAsia="Times" w:hAnsi="Times New Roman" w:cs="Times New Roman"/>
          <w:sz w:val="24"/>
          <w:szCs w:val="24"/>
        </w:rPr>
        <w:t>Продолжение работы по формированию эффективного рынка образовательных услуг, в том числе за счет реализации государственных приоритетов в профессиональном образовании, путем использования механизмов формирования государственного заказа на подготовку специалистов определенного направления;</w:t>
      </w:r>
    </w:p>
    <w:p w14:paraId="4AFB4F98" w14:textId="77777777" w:rsidR="002670F1" w:rsidRPr="008B38FC" w:rsidRDefault="002670F1" w:rsidP="008B38FC">
      <w:pPr>
        <w:pStyle w:val="a5"/>
        <w:numPr>
          <w:ilvl w:val="3"/>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8B38FC">
        <w:rPr>
          <w:rFonts w:ascii="Times New Roman" w:eastAsia="Times" w:hAnsi="Times New Roman" w:cs="Times New Roman"/>
          <w:sz w:val="24"/>
          <w:szCs w:val="24"/>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14:paraId="26295CFA" w14:textId="77777777" w:rsidR="002670F1" w:rsidRPr="008B38FC" w:rsidRDefault="002670F1"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Совершенствование образовательной инфраструктуры организаций профессионального образования;</w:t>
      </w:r>
    </w:p>
    <w:p w14:paraId="1BE0A5BC" w14:textId="77777777" w:rsidR="002670F1" w:rsidRPr="008B38FC" w:rsidRDefault="002670F1"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Развитие сетевого взаимодействия организаций разного уровня по направлениям подготовки кадров, организация стажировки педагогических кадров на  предприятиях республики, направленной на повышение уровня профессиональной компете</w:t>
      </w:r>
      <w:r w:rsidR="00993394" w:rsidRPr="008B38FC">
        <w:rPr>
          <w:rFonts w:ascii="Times New Roman" w:eastAsia="Times" w:hAnsi="Times New Roman" w:cs="Times New Roman"/>
          <w:sz w:val="24"/>
          <w:szCs w:val="24"/>
        </w:rPr>
        <w:t>нтности;</w:t>
      </w:r>
    </w:p>
    <w:p w14:paraId="1442D8A5" w14:textId="05ADFE1B" w:rsidR="00993394" w:rsidRPr="008B38FC" w:rsidRDefault="00993394"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Совершенствование профориентационной работы среди молодежи. </w:t>
      </w:r>
    </w:p>
    <w:p w14:paraId="637DE005" w14:textId="4939EEB3" w:rsidR="002670F1" w:rsidRPr="008B38FC" w:rsidRDefault="002670F1"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6F0814DA" w14:textId="5456AB45" w:rsidR="008436BC" w:rsidRPr="008B38FC" w:rsidRDefault="00005724"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Совершенствование нормативно-правовой базы государственной молодежной политики и добровольческой деятельности в Приднестровской Молдавской Республике. </w:t>
      </w:r>
    </w:p>
    <w:p w14:paraId="2414E4C3" w14:textId="3A5238EB" w:rsidR="008436BC" w:rsidRPr="008B38FC" w:rsidRDefault="00005724"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Формирование профессиональных компетенций специалистов, работающих с молодежью на разных уровнях. </w:t>
      </w:r>
    </w:p>
    <w:p w14:paraId="0F10F55C" w14:textId="7BF97A05" w:rsidR="008436BC" w:rsidRPr="008B38FC" w:rsidRDefault="00005724"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Содействие созданию площадок для формирования молодежных инициатив в различных сферах жизни общества: молодёжные форумы, слеты, конкурсы, проектная деятельность.</w:t>
      </w:r>
    </w:p>
    <w:p w14:paraId="18A185B1" w14:textId="77777777" w:rsidR="008436BC" w:rsidRPr="008B38FC" w:rsidRDefault="00005724" w:rsidP="008B38FC">
      <w:pPr>
        <w:pStyle w:val="a5"/>
        <w:numPr>
          <w:ilvl w:val="3"/>
          <w:numId w:val="5"/>
        </w:numPr>
        <w:spacing w:after="0" w:line="240" w:lineRule="auto"/>
        <w:ind w:left="0"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Активизация работы по созданию эффективных условий для вовлечения молодёжи в решение проблем гражданского общества на государственном и муниципальном уровнях, совершенствование координационной работы в области молодёжной политики</w:t>
      </w:r>
    </w:p>
    <w:p w14:paraId="0792A4C8" w14:textId="77777777" w:rsidR="00390E43" w:rsidRPr="008B38FC" w:rsidRDefault="00390E43" w:rsidP="008B38FC">
      <w:pPr>
        <w:spacing w:after="0" w:line="240" w:lineRule="auto"/>
        <w:ind w:firstLine="567"/>
        <w:jc w:val="center"/>
        <w:rPr>
          <w:rFonts w:ascii="Times New Roman" w:eastAsia="Times New Roman" w:hAnsi="Times New Roman" w:cs="Times New Roman"/>
          <w:sz w:val="24"/>
          <w:szCs w:val="24"/>
        </w:rPr>
      </w:pPr>
    </w:p>
    <w:p w14:paraId="1FC83917" w14:textId="389EC279" w:rsidR="00390E43" w:rsidRPr="003417A2" w:rsidRDefault="00133B08" w:rsidP="003417A2">
      <w:pPr>
        <w:pStyle w:val="a5"/>
        <w:numPr>
          <w:ilvl w:val="0"/>
          <w:numId w:val="23"/>
        </w:numPr>
        <w:spacing w:after="0" w:line="240" w:lineRule="auto"/>
        <w:jc w:val="center"/>
        <w:rPr>
          <w:rFonts w:ascii="Times New Roman" w:eastAsia="Times" w:hAnsi="Times New Roman" w:cs="Times New Roman"/>
          <w:b/>
          <w:bCs/>
          <w:sz w:val="24"/>
          <w:szCs w:val="24"/>
        </w:rPr>
      </w:pPr>
      <w:r w:rsidRPr="003417A2">
        <w:rPr>
          <w:rFonts w:ascii="Times New Roman" w:eastAsia="Times" w:hAnsi="Times New Roman" w:cs="Times New Roman"/>
          <w:b/>
          <w:bCs/>
          <w:sz w:val="24"/>
          <w:szCs w:val="24"/>
        </w:rPr>
        <w:t>ОБЩИЕ ВЫВОДЫ И ПРЕДЛОЖЕНИЯ</w:t>
      </w:r>
    </w:p>
    <w:p w14:paraId="5F42F62E" w14:textId="77777777" w:rsidR="00151CE6" w:rsidRPr="008B38FC" w:rsidRDefault="00151CE6" w:rsidP="008B38FC">
      <w:pPr>
        <w:spacing w:after="0" w:line="240" w:lineRule="auto"/>
        <w:jc w:val="center"/>
        <w:rPr>
          <w:rFonts w:ascii="Times New Roman" w:eastAsia="Times" w:hAnsi="Times New Roman" w:cs="Times New Roman"/>
          <w:sz w:val="24"/>
          <w:szCs w:val="24"/>
        </w:rPr>
      </w:pPr>
    </w:p>
    <w:p w14:paraId="26EB1FD9" w14:textId="3779383E" w:rsidR="00390E43" w:rsidRPr="008B38FC" w:rsidRDefault="00133B08"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Деятельность Министерства просвещения в 20</w:t>
      </w:r>
      <w:r w:rsidR="004B25FC" w:rsidRPr="008B38FC">
        <w:rPr>
          <w:rFonts w:ascii="Times New Roman" w:eastAsia="Times" w:hAnsi="Times New Roman" w:cs="Times New Roman"/>
          <w:sz w:val="24"/>
          <w:szCs w:val="24"/>
        </w:rPr>
        <w:t>2</w:t>
      </w:r>
      <w:r w:rsidR="00294E44"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году была направлена на реализацию </w:t>
      </w:r>
      <w:r w:rsidRPr="008B38FC">
        <w:rPr>
          <w:rFonts w:ascii="Times New Roman" w:eastAsia="Times New Roman" w:hAnsi="Times New Roman" w:cs="Times New Roman"/>
          <w:sz w:val="24"/>
          <w:szCs w:val="24"/>
        </w:rPr>
        <w:t>Плана работы Правительства Приднестровской Молдавской Республики в 20</w:t>
      </w:r>
      <w:r w:rsidR="004B25FC" w:rsidRPr="008B38FC">
        <w:rPr>
          <w:rFonts w:ascii="Times New Roman" w:eastAsia="Times New Roman" w:hAnsi="Times New Roman" w:cs="Times New Roman"/>
          <w:sz w:val="24"/>
          <w:szCs w:val="24"/>
        </w:rPr>
        <w:t>2</w:t>
      </w:r>
      <w:r w:rsidR="00294E44" w:rsidRPr="008B38FC">
        <w:rPr>
          <w:rFonts w:ascii="Times New Roman" w:eastAsia="Times New Roman" w:hAnsi="Times New Roman" w:cs="Times New Roman"/>
          <w:sz w:val="24"/>
          <w:szCs w:val="24"/>
        </w:rPr>
        <w:t>2</w:t>
      </w:r>
      <w:r w:rsidRPr="008B38FC">
        <w:rPr>
          <w:rFonts w:ascii="Times New Roman" w:eastAsia="Times New Roman" w:hAnsi="Times New Roman" w:cs="Times New Roman"/>
          <w:sz w:val="24"/>
          <w:szCs w:val="24"/>
        </w:rPr>
        <w:t xml:space="preserve"> году с учетом положений Стратегии развития Приднестровской Молдавской Республики на 2019 – 2026 годы,</w:t>
      </w:r>
    </w:p>
    <w:p w14:paraId="25319935" w14:textId="77777777" w:rsidR="00390E43" w:rsidRPr="008B38FC" w:rsidRDefault="00133B08" w:rsidP="008B38FC">
      <w:pPr>
        <w:spacing w:after="0" w:line="240" w:lineRule="auto"/>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а также на  качественное исполнение основных функций, определенных законодательством и Положением о Министерстве просвещения.</w:t>
      </w:r>
    </w:p>
    <w:p w14:paraId="7ACF43C4"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xml:space="preserve">Систему образования Приднестровской Молдавской Республики характеризует достаточно устойчивое развитие в рамках современных тенденций. </w:t>
      </w:r>
    </w:p>
    <w:p w14:paraId="7C67BB46" w14:textId="0FE04F03" w:rsidR="00390E43" w:rsidRPr="008B38FC" w:rsidRDefault="00133B08"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w:hAnsi="Times New Roman" w:cs="Times New Roman"/>
          <w:sz w:val="24"/>
          <w:szCs w:val="24"/>
        </w:rPr>
        <w:t>На основании вышеизложенного можно констатировать, что  меры, принятые в 20</w:t>
      </w:r>
      <w:r w:rsidR="004B25FC" w:rsidRPr="008B38FC">
        <w:rPr>
          <w:rFonts w:ascii="Times New Roman" w:eastAsia="Times" w:hAnsi="Times New Roman" w:cs="Times New Roman"/>
          <w:sz w:val="24"/>
          <w:szCs w:val="24"/>
        </w:rPr>
        <w:t>2</w:t>
      </w:r>
      <w:r w:rsidR="00294E44"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 xml:space="preserve"> году на всех уровнях управления образованием, достигнутые результаты развития отрасли усовершенствовали базу для решения новых задач, обеспечивающих усиление роли образования в социально-экономическом развитии Приднестровской Молдавской Республики.</w:t>
      </w:r>
    </w:p>
    <w:p w14:paraId="32885D0C" w14:textId="2351403A"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lastRenderedPageBreak/>
        <w:t>Педагогическая общественность на Республиканской августовской конференции рекомендовала всем структурам, осуществляющим управление образованием продолжать работу в соответствии с  задачами, определёнными на 20</w:t>
      </w:r>
      <w:r w:rsidR="004B25FC" w:rsidRPr="008B38FC">
        <w:rPr>
          <w:rFonts w:ascii="Times New Roman" w:eastAsia="Times" w:hAnsi="Times New Roman" w:cs="Times New Roman"/>
          <w:sz w:val="24"/>
          <w:szCs w:val="24"/>
        </w:rPr>
        <w:t>2</w:t>
      </w:r>
      <w:r w:rsidR="00294E44" w:rsidRPr="008B38FC">
        <w:rPr>
          <w:rFonts w:ascii="Times New Roman" w:eastAsia="Times" w:hAnsi="Times New Roman" w:cs="Times New Roman"/>
          <w:sz w:val="24"/>
          <w:szCs w:val="24"/>
        </w:rPr>
        <w:t>2</w:t>
      </w:r>
      <w:r w:rsidRPr="008B38FC">
        <w:rPr>
          <w:rFonts w:ascii="Times New Roman" w:eastAsia="Times" w:hAnsi="Times New Roman" w:cs="Times New Roman"/>
          <w:sz w:val="24"/>
          <w:szCs w:val="24"/>
        </w:rPr>
        <w:t>-202</w:t>
      </w:r>
      <w:r w:rsidR="00294E44" w:rsidRPr="008B38FC">
        <w:rPr>
          <w:rFonts w:ascii="Times New Roman" w:eastAsia="Times" w:hAnsi="Times New Roman" w:cs="Times New Roman"/>
          <w:sz w:val="24"/>
          <w:szCs w:val="24"/>
        </w:rPr>
        <w:t>3</w:t>
      </w:r>
      <w:r w:rsidRPr="008B38FC">
        <w:rPr>
          <w:rFonts w:ascii="Times New Roman" w:eastAsia="Times" w:hAnsi="Times New Roman" w:cs="Times New Roman"/>
          <w:sz w:val="24"/>
          <w:szCs w:val="24"/>
        </w:rPr>
        <w:t xml:space="preserve"> учебный год:</w:t>
      </w:r>
    </w:p>
    <w:p w14:paraId="34666F80"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1. </w:t>
      </w:r>
      <w:r w:rsidRPr="008B38FC">
        <w:rPr>
          <w:rFonts w:ascii="Times New Roman" w:eastAsia="Times" w:hAnsi="Times New Roman" w:cs="Times New Roman"/>
          <w:sz w:val="24"/>
          <w:szCs w:val="24"/>
        </w:rPr>
        <w:t xml:space="preserve">В системе дошкольного, общего и специального (коррекционного) образования продолжить работу по: </w:t>
      </w:r>
    </w:p>
    <w:p w14:paraId="11275ACD" w14:textId="77777777"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t>– обеспечение доступности качественного дошкольного и общего образования независимо от места жительства ребёнка</w:t>
      </w:r>
      <w:r w:rsidRPr="008B38FC">
        <w:rPr>
          <w:rFonts w:ascii="Times New Roman" w:eastAsia="Times New Roman" w:hAnsi="Times New Roman" w:cs="Times New Roman"/>
          <w:sz w:val="24"/>
          <w:szCs w:val="24"/>
        </w:rPr>
        <w:t>;</w:t>
      </w:r>
    </w:p>
    <w:p w14:paraId="2DD31A81" w14:textId="70CF61C9"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t>–</w:t>
      </w:r>
      <w:r w:rsidRPr="008B38FC">
        <w:rPr>
          <w:rFonts w:ascii="Times New Roman" w:eastAsia="Times New Roman" w:hAnsi="Times New Roman" w:cs="Times New Roman"/>
          <w:sz w:val="24"/>
          <w:szCs w:val="24"/>
        </w:rPr>
        <w:t xml:space="preserve">  обновление содержания образования и повышение качества образования всех уровней;</w:t>
      </w:r>
    </w:p>
    <w:p w14:paraId="16AC8AE7" w14:textId="77777777" w:rsidR="005B6BF5" w:rsidRPr="008B38FC" w:rsidRDefault="005B6BF5" w:rsidP="008B38FC">
      <w:pPr>
        <w:pStyle w:val="a7"/>
        <w:ind w:firstLine="567"/>
        <w:jc w:val="both"/>
        <w:rPr>
          <w:rFonts w:ascii="Times New Roman" w:eastAsia="Times New Roman" w:hAnsi="Times New Roman" w:cs="Times New Roman"/>
          <w:sz w:val="24"/>
          <w:szCs w:val="24"/>
        </w:rPr>
      </w:pPr>
      <w:r w:rsidRPr="008B38FC">
        <w:rPr>
          <w:rFonts w:ascii="Times New Roman" w:hAnsi="Times New Roman" w:cs="Times New Roman"/>
          <w:sz w:val="24"/>
          <w:szCs w:val="24"/>
        </w:rPr>
        <w:t>- формирование цифровой образовательной среды, которая направлена на повышение доступности и качества образования за счет использования современных информационно-коммуникационных технологий;</w:t>
      </w:r>
    </w:p>
    <w:p w14:paraId="745970B2" w14:textId="77777777" w:rsidR="005B6BF5" w:rsidRPr="008B38FC" w:rsidRDefault="005B6BF5" w:rsidP="008B38FC">
      <w:pPr>
        <w:pStyle w:val="a7"/>
        <w:ind w:firstLine="709"/>
        <w:jc w:val="both"/>
        <w:rPr>
          <w:rFonts w:ascii="Times New Roman" w:hAnsi="Times New Roman" w:cs="Times New Roman"/>
          <w:sz w:val="24"/>
          <w:szCs w:val="24"/>
        </w:rPr>
      </w:pPr>
      <w:r w:rsidRPr="008B38FC">
        <w:rPr>
          <w:rFonts w:ascii="Times New Roman" w:hAnsi="Times New Roman" w:cs="Times New Roman"/>
          <w:sz w:val="24"/>
          <w:szCs w:val="24"/>
        </w:rPr>
        <w:t>- повышение качества подготовки выпускников и обучающихся в организациях образования и организациях, осуществляющих образовательную деятельность на основании лицензии;</w:t>
      </w:r>
    </w:p>
    <w:p w14:paraId="5A0234B7" w14:textId="77777777" w:rsidR="00002DC7" w:rsidRPr="008B38FC" w:rsidRDefault="00002DC7" w:rsidP="008B38FC">
      <w:pPr>
        <w:pStyle w:val="a7"/>
        <w:ind w:firstLine="567"/>
        <w:jc w:val="both"/>
        <w:rPr>
          <w:rFonts w:ascii="Times New Roman" w:hAnsi="Times New Roman" w:cs="Times New Roman"/>
          <w:sz w:val="24"/>
          <w:szCs w:val="24"/>
        </w:rPr>
      </w:pPr>
      <w:r w:rsidRPr="008B38FC">
        <w:rPr>
          <w:rFonts w:ascii="Times New Roman" w:hAnsi="Times New Roman" w:cs="Times New Roman"/>
          <w:sz w:val="24"/>
          <w:szCs w:val="24"/>
        </w:rPr>
        <w:t>–</w:t>
      </w:r>
      <w:r w:rsidRPr="008B38FC">
        <w:rPr>
          <w:rFonts w:ascii="Times New Roman" w:eastAsia="Times New Roman" w:hAnsi="Times New Roman" w:cs="Times New Roman"/>
          <w:sz w:val="24"/>
          <w:szCs w:val="24"/>
        </w:rPr>
        <w:t xml:space="preserve"> совершенствование системы  сопровождения детей с особыми потребностями;</w:t>
      </w:r>
    </w:p>
    <w:p w14:paraId="21AD32A4" w14:textId="77777777" w:rsidR="00002DC7" w:rsidRPr="008B38FC" w:rsidRDefault="00002DC7" w:rsidP="008B38FC">
      <w:pPr>
        <w:pStyle w:val="a7"/>
        <w:ind w:firstLine="567"/>
        <w:jc w:val="both"/>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 -   развитие  фонда учебной и методической литературы;</w:t>
      </w:r>
    </w:p>
    <w:p w14:paraId="1CBF3B1F" w14:textId="77777777" w:rsidR="00002DC7" w:rsidRPr="008B38FC" w:rsidRDefault="00002DC7" w:rsidP="008B38FC">
      <w:pPr>
        <w:pStyle w:val="a7"/>
        <w:ind w:firstLine="567"/>
        <w:jc w:val="both"/>
        <w:rPr>
          <w:rFonts w:ascii="Times New Roman" w:hAnsi="Times New Roman" w:cs="Times New Roman"/>
          <w:sz w:val="24"/>
          <w:szCs w:val="24"/>
        </w:rPr>
      </w:pPr>
      <w:r w:rsidRPr="008B38FC">
        <w:rPr>
          <w:rFonts w:ascii="Times New Roman" w:hAnsi="Times New Roman" w:cs="Times New Roman"/>
          <w:sz w:val="24"/>
          <w:szCs w:val="24"/>
        </w:rPr>
        <w:t>- усовершенствование системы подготовки  и повышения квалификации педагогических кадров;</w:t>
      </w:r>
    </w:p>
    <w:p w14:paraId="6F4BE5B5" w14:textId="6C1D6724" w:rsidR="00002DC7" w:rsidRPr="008B38FC" w:rsidRDefault="00002DC7" w:rsidP="008B38FC">
      <w:pPr>
        <w:pStyle w:val="a7"/>
        <w:ind w:firstLine="567"/>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00C123E1" w:rsidRPr="008B38FC">
        <w:rPr>
          <w:rFonts w:ascii="Times New Roman" w:hAnsi="Times New Roman" w:cs="Times New Roman"/>
          <w:sz w:val="24"/>
          <w:szCs w:val="24"/>
        </w:rPr>
        <w:t>совершенствование</w:t>
      </w:r>
      <w:r w:rsidRPr="008B38FC">
        <w:rPr>
          <w:rFonts w:ascii="Times New Roman" w:hAnsi="Times New Roman" w:cs="Times New Roman"/>
          <w:sz w:val="24"/>
          <w:szCs w:val="24"/>
        </w:rPr>
        <w:t xml:space="preserve">  материально-технической базы организаций образования</w:t>
      </w:r>
      <w:r w:rsidR="005B6BF5" w:rsidRPr="008B38FC">
        <w:rPr>
          <w:rFonts w:ascii="Times New Roman" w:hAnsi="Times New Roman" w:cs="Times New Roman"/>
          <w:sz w:val="24"/>
          <w:szCs w:val="24"/>
        </w:rPr>
        <w:t>.</w:t>
      </w:r>
    </w:p>
    <w:p w14:paraId="5ABDDB23" w14:textId="77777777" w:rsidR="00002DC7" w:rsidRPr="008B38FC" w:rsidRDefault="00002DC7" w:rsidP="008B38F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08CC261" w14:textId="4FFA05EE" w:rsidR="00291B82" w:rsidRPr="008B38FC" w:rsidRDefault="00133B08"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eastAsia="Times New Roman" w:hAnsi="Times New Roman" w:cs="Times New Roman"/>
          <w:sz w:val="24"/>
          <w:szCs w:val="24"/>
        </w:rPr>
        <w:t xml:space="preserve"> 2.</w:t>
      </w:r>
      <w:r w:rsidR="00291B82" w:rsidRPr="008B38FC">
        <w:rPr>
          <w:rFonts w:ascii="Times New Roman" w:hAnsi="Times New Roman" w:cs="Times New Roman"/>
          <w:sz w:val="24"/>
          <w:szCs w:val="24"/>
        </w:rPr>
        <w:t xml:space="preserve">В области дополнительного образования, воспитания, </w:t>
      </w:r>
      <w:r w:rsidR="00FA592A" w:rsidRPr="008B38FC">
        <w:rPr>
          <w:rFonts w:ascii="Times New Roman" w:hAnsi="Times New Roman" w:cs="Times New Roman"/>
          <w:sz w:val="24"/>
          <w:szCs w:val="24"/>
        </w:rPr>
        <w:t>здорового образа жизни</w:t>
      </w:r>
      <w:r w:rsidR="00291B82" w:rsidRPr="008B38FC">
        <w:rPr>
          <w:rFonts w:ascii="Times New Roman" w:hAnsi="Times New Roman" w:cs="Times New Roman"/>
          <w:sz w:val="24"/>
          <w:szCs w:val="24"/>
        </w:rPr>
        <w:t xml:space="preserve"> продолжить работу по:</w:t>
      </w:r>
    </w:p>
    <w:p w14:paraId="7309D5F5" w14:textId="77777777" w:rsidR="002670F1" w:rsidRPr="008B38FC" w:rsidRDefault="00291B82"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hAnsi="Times New Roman" w:cs="Times New Roman"/>
          <w:sz w:val="24"/>
          <w:szCs w:val="24"/>
        </w:rPr>
        <w:t xml:space="preserve">- </w:t>
      </w:r>
      <w:r w:rsidR="002670F1" w:rsidRPr="008B38FC">
        <w:rPr>
          <w:rFonts w:ascii="Times New Roman" w:eastAsia="Times New Roman" w:hAnsi="Times New Roman" w:cs="Times New Roman"/>
          <w:sz w:val="24"/>
          <w:szCs w:val="24"/>
        </w:rPr>
        <w:t>формированию духовно-нравственных ценностей и гражданской культуры среди молодежи;</w:t>
      </w:r>
    </w:p>
    <w:p w14:paraId="5B620639" w14:textId="77777777" w:rsidR="002670F1" w:rsidRPr="008B38FC" w:rsidRDefault="002670F1"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00291B82" w:rsidRPr="008B38FC">
        <w:rPr>
          <w:rFonts w:ascii="Times New Roman" w:hAnsi="Times New Roman" w:cs="Times New Roman"/>
          <w:sz w:val="24"/>
          <w:szCs w:val="24"/>
        </w:rPr>
        <w:t>повышению эффективности воспитательной работы в организациях общего, дополнительного и среднего профессио</w:t>
      </w:r>
      <w:r w:rsidRPr="008B38FC">
        <w:rPr>
          <w:rFonts w:ascii="Times New Roman" w:hAnsi="Times New Roman" w:cs="Times New Roman"/>
          <w:sz w:val="24"/>
          <w:szCs w:val="24"/>
        </w:rPr>
        <w:t>нального образования республики</w:t>
      </w:r>
      <w:r w:rsidR="00291B82" w:rsidRPr="008B38FC">
        <w:rPr>
          <w:rFonts w:ascii="Times New Roman" w:hAnsi="Times New Roman" w:cs="Times New Roman"/>
          <w:sz w:val="24"/>
          <w:szCs w:val="24"/>
        </w:rPr>
        <w:t>;</w:t>
      </w:r>
    </w:p>
    <w:p w14:paraId="5A959A0A" w14:textId="77777777" w:rsidR="00291B82" w:rsidRPr="008B38FC" w:rsidRDefault="00714A63"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популяризации</w:t>
      </w:r>
      <w:r w:rsidR="002670F1" w:rsidRPr="008B38FC">
        <w:rPr>
          <w:rFonts w:ascii="Times New Roman" w:hAnsi="Times New Roman" w:cs="Times New Roman"/>
          <w:sz w:val="24"/>
          <w:szCs w:val="24"/>
        </w:rPr>
        <w:t xml:space="preserve"> традиционных семейных ценностей</w:t>
      </w:r>
      <w:r w:rsidRPr="008B38FC">
        <w:rPr>
          <w:rFonts w:ascii="Times New Roman" w:hAnsi="Times New Roman" w:cs="Times New Roman"/>
          <w:sz w:val="24"/>
          <w:szCs w:val="24"/>
        </w:rPr>
        <w:t xml:space="preserve"> и семейного образа жизни;</w:t>
      </w:r>
    </w:p>
    <w:p w14:paraId="38434999" w14:textId="77777777" w:rsidR="00291B82" w:rsidRPr="008B38FC" w:rsidRDefault="00291B82"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расширению потенциала </w:t>
      </w:r>
      <w:r w:rsidR="00714A63" w:rsidRPr="008B38FC">
        <w:rPr>
          <w:rFonts w:ascii="Times New Roman" w:hAnsi="Times New Roman" w:cs="Times New Roman"/>
          <w:sz w:val="24"/>
          <w:szCs w:val="24"/>
        </w:rPr>
        <w:t xml:space="preserve">воспитательной работы и </w:t>
      </w:r>
      <w:r w:rsidRPr="008B38FC">
        <w:rPr>
          <w:rFonts w:ascii="Times New Roman" w:hAnsi="Times New Roman" w:cs="Times New Roman"/>
          <w:sz w:val="24"/>
          <w:szCs w:val="24"/>
        </w:rPr>
        <w:t xml:space="preserve">системы дополнительного образования детей через реализацию творческих конкурсов для педагогов и обучающихся организаций </w:t>
      </w:r>
      <w:r w:rsidR="00714A63" w:rsidRPr="008B38FC">
        <w:rPr>
          <w:rFonts w:ascii="Times New Roman" w:hAnsi="Times New Roman" w:cs="Times New Roman"/>
          <w:sz w:val="24"/>
          <w:szCs w:val="24"/>
        </w:rPr>
        <w:t xml:space="preserve">общего и </w:t>
      </w:r>
      <w:r w:rsidRPr="008B38FC">
        <w:rPr>
          <w:rFonts w:ascii="Times New Roman" w:hAnsi="Times New Roman" w:cs="Times New Roman"/>
          <w:sz w:val="24"/>
          <w:szCs w:val="24"/>
        </w:rPr>
        <w:t>дополнительного образования.</w:t>
      </w:r>
    </w:p>
    <w:p w14:paraId="086B55DE" w14:textId="77777777" w:rsidR="00291B82" w:rsidRPr="008B38FC" w:rsidRDefault="00291B82"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усовершенствованию учебно-программного обеспечения деятельности организаций дополнительного образ</w:t>
      </w:r>
      <w:r w:rsidR="002670F1" w:rsidRPr="008B38FC">
        <w:rPr>
          <w:rFonts w:ascii="Times New Roman" w:hAnsi="Times New Roman" w:cs="Times New Roman"/>
          <w:sz w:val="24"/>
          <w:szCs w:val="24"/>
        </w:rPr>
        <w:t>ования кружковой направленности;</w:t>
      </w:r>
    </w:p>
    <w:p w14:paraId="18C9CC9D" w14:textId="77777777" w:rsidR="00291B82" w:rsidRPr="008B38FC" w:rsidRDefault="00291B82"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созданию условий для реализации творческого потенциала детей с ограниченными возможностями здоровья;</w:t>
      </w:r>
    </w:p>
    <w:p w14:paraId="10BB67E6" w14:textId="384B87A8" w:rsidR="00291B82" w:rsidRPr="008B38FC" w:rsidRDefault="00714A63" w:rsidP="008B38FC">
      <w:pPr>
        <w:autoSpaceDE w:val="0"/>
        <w:autoSpaceDN w:val="0"/>
        <w:adjustRightInd w:val="0"/>
        <w:spacing w:after="0" w:line="240" w:lineRule="auto"/>
        <w:ind w:firstLine="709"/>
        <w:jc w:val="both"/>
        <w:rPr>
          <w:rFonts w:ascii="Times New Roman" w:hAnsi="Times New Roman" w:cs="Times New Roman"/>
          <w:sz w:val="24"/>
          <w:szCs w:val="24"/>
        </w:rPr>
      </w:pPr>
      <w:r w:rsidRPr="008B38FC">
        <w:rPr>
          <w:rFonts w:ascii="Times New Roman" w:hAnsi="Times New Roman" w:cs="Times New Roman"/>
          <w:sz w:val="24"/>
          <w:szCs w:val="24"/>
        </w:rPr>
        <w:t xml:space="preserve">- </w:t>
      </w:r>
      <w:r w:rsidR="00291B82" w:rsidRPr="008B38FC">
        <w:rPr>
          <w:rFonts w:ascii="Times New Roman" w:hAnsi="Times New Roman" w:cs="Times New Roman"/>
          <w:sz w:val="24"/>
          <w:szCs w:val="24"/>
        </w:rPr>
        <w:t>расширению международного сотрудничества детей и молодёжи Приднестровья и России</w:t>
      </w:r>
      <w:r w:rsidR="005B6BF5" w:rsidRPr="008B38FC">
        <w:rPr>
          <w:rFonts w:ascii="Times New Roman" w:hAnsi="Times New Roman" w:cs="Times New Roman"/>
          <w:sz w:val="24"/>
          <w:szCs w:val="24"/>
        </w:rPr>
        <w:t>;</w:t>
      </w:r>
    </w:p>
    <w:p w14:paraId="5BEC97E0" w14:textId="77777777" w:rsidR="005B6BF5" w:rsidRPr="008B38FC" w:rsidRDefault="005B6BF5" w:rsidP="008B38FC">
      <w:pPr>
        <w:pStyle w:val="a7"/>
        <w:ind w:firstLine="709"/>
        <w:jc w:val="both"/>
        <w:rPr>
          <w:rFonts w:ascii="Times New Roman" w:hAnsi="Times New Roman" w:cs="Times New Roman"/>
          <w:sz w:val="24"/>
          <w:szCs w:val="24"/>
        </w:rPr>
      </w:pPr>
      <w:bookmarkStart w:id="3" w:name="_Hlk92977802"/>
      <w:r w:rsidRPr="008B38FC">
        <w:rPr>
          <w:rFonts w:ascii="Times New Roman" w:hAnsi="Times New Roman" w:cs="Times New Roman"/>
          <w:sz w:val="24"/>
          <w:szCs w:val="24"/>
        </w:rPr>
        <w:t>-  совершенствование физкультурно-массовой и спортивно-оздоровительной работы в организациях образования: реализация пилотного проекта «Футбол в школу», Республиканского турнира по футболу «Кожаный мяч», спортивного комплекса «ГТО»;</w:t>
      </w:r>
    </w:p>
    <w:p w14:paraId="1E8B5EC1" w14:textId="77777777"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совершенствование музейно-экскурсионной деятельности по республике среди обучающихся, туризма;</w:t>
      </w:r>
    </w:p>
    <w:p w14:paraId="63BEE355" w14:textId="77777777"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выявление и поддержка одаренных детей и талантливой молодёжи посредством реализации фестивального движения «Созвездие талантов»;</w:t>
      </w:r>
    </w:p>
    <w:p w14:paraId="2D243030" w14:textId="77777777"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реализация мероприятий Концепции государственной семейной политики в целях формирования общечеловеческих ценностей приднестровского общества;</w:t>
      </w:r>
    </w:p>
    <w:p w14:paraId="60596206" w14:textId="495F2644"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повышение профессиональных компетенций педагогических работников.</w:t>
      </w:r>
    </w:p>
    <w:bookmarkEnd w:id="3"/>
    <w:p w14:paraId="008D9343" w14:textId="77777777" w:rsidR="008A2AC1" w:rsidRPr="008B38FC" w:rsidRDefault="008A2AC1"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3. В области государственной молодежной политики продолжить работу по:</w:t>
      </w:r>
    </w:p>
    <w:p w14:paraId="2271794E" w14:textId="77777777" w:rsidR="005B6BF5" w:rsidRPr="008B38FC" w:rsidRDefault="005B6BF5" w:rsidP="008B38FC">
      <w:pPr>
        <w:pStyle w:val="a7"/>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  поддержка и инициирование молодёжных социально значимых программ и проектов, волонтерского движения;</w:t>
      </w:r>
    </w:p>
    <w:p w14:paraId="5257275D" w14:textId="77777777" w:rsidR="008A2AC1" w:rsidRPr="008B38FC" w:rsidRDefault="008A2AC1"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-повышению профессиональной компетентности специалистов сферы государственной молодежной политики;</w:t>
      </w:r>
    </w:p>
    <w:p w14:paraId="1CC1AECB" w14:textId="06F1A013" w:rsidR="008A2AC1" w:rsidRPr="008B38FC" w:rsidRDefault="008A2AC1"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-мотивации молодежи к инновационной деятельности, изобретательству и научно-техническому творчеству;</w:t>
      </w:r>
      <w:r w:rsidR="005B6BF5"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стимулированию молодежи к самоуправлению;</w:t>
      </w:r>
    </w:p>
    <w:p w14:paraId="4D5B5825" w14:textId="77777777" w:rsidR="008A2AC1" w:rsidRPr="008B38FC" w:rsidRDefault="008A2AC1"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t>-вовлечению молодежи в активную общественную деятельность, популяризации добровольческой деятельности;</w:t>
      </w:r>
    </w:p>
    <w:p w14:paraId="7FB6AD5C" w14:textId="38288230" w:rsidR="008A2AC1" w:rsidRPr="008B38FC" w:rsidRDefault="008A2AC1" w:rsidP="008B38FC">
      <w:pPr>
        <w:spacing w:after="0" w:line="240" w:lineRule="auto"/>
        <w:ind w:firstLine="709"/>
        <w:jc w:val="both"/>
        <w:rPr>
          <w:rFonts w:ascii="Times New Roman" w:eastAsia="Times New Roman" w:hAnsi="Times New Roman" w:cs="Times New Roman"/>
          <w:sz w:val="24"/>
          <w:szCs w:val="24"/>
        </w:rPr>
      </w:pPr>
      <w:r w:rsidRPr="008B38FC">
        <w:rPr>
          <w:rFonts w:ascii="Times New Roman" w:eastAsia="Times New Roman" w:hAnsi="Times New Roman" w:cs="Times New Roman"/>
          <w:sz w:val="24"/>
          <w:szCs w:val="24"/>
        </w:rPr>
        <w:lastRenderedPageBreak/>
        <w:t>- взаимодействию с молодежными общественными организациями</w:t>
      </w:r>
      <w:r w:rsidR="005B6BF5" w:rsidRPr="008B38FC">
        <w:rPr>
          <w:rFonts w:ascii="Times New Roman" w:eastAsia="Times New Roman" w:hAnsi="Times New Roman" w:cs="Times New Roman"/>
          <w:sz w:val="24"/>
          <w:szCs w:val="24"/>
        </w:rPr>
        <w:t xml:space="preserve">, </w:t>
      </w:r>
      <w:r w:rsidRPr="008B38FC">
        <w:rPr>
          <w:rFonts w:ascii="Times New Roman" w:eastAsia="Times New Roman" w:hAnsi="Times New Roman" w:cs="Times New Roman"/>
          <w:sz w:val="24"/>
          <w:szCs w:val="24"/>
        </w:rPr>
        <w:t xml:space="preserve">международному взаимодействию в сфере государственной молодежной политики </w:t>
      </w:r>
    </w:p>
    <w:p w14:paraId="18335FCC" w14:textId="01478071" w:rsidR="005B6BF5" w:rsidRPr="008B38FC" w:rsidRDefault="005B6BF5" w:rsidP="008B38FC">
      <w:pPr>
        <w:spacing w:after="0" w:line="240" w:lineRule="auto"/>
        <w:ind w:firstLine="709"/>
        <w:jc w:val="both"/>
        <w:rPr>
          <w:rFonts w:ascii="Times New Roman" w:eastAsia="Times New Roman" w:hAnsi="Times New Roman" w:cs="Times New Roman"/>
          <w:sz w:val="24"/>
          <w:szCs w:val="24"/>
        </w:rPr>
      </w:pPr>
    </w:p>
    <w:p w14:paraId="1E25A5A0"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4. </w:t>
      </w:r>
      <w:r w:rsidRPr="008B38FC">
        <w:rPr>
          <w:rFonts w:ascii="Times New Roman" w:eastAsia="Times" w:hAnsi="Times New Roman" w:cs="Times New Roman"/>
          <w:sz w:val="24"/>
          <w:szCs w:val="24"/>
        </w:rPr>
        <w:t xml:space="preserve">В системе профессионального образования: </w:t>
      </w:r>
    </w:p>
    <w:p w14:paraId="254FA0B3"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 - </w:t>
      </w:r>
      <w:r w:rsidRPr="008B38FC">
        <w:rPr>
          <w:rFonts w:ascii="Times New Roman" w:eastAsia="Times" w:hAnsi="Times New Roman" w:cs="Times New Roman"/>
          <w:sz w:val="24"/>
          <w:szCs w:val="24"/>
        </w:rPr>
        <w:t xml:space="preserve">продолжить работу по реализации стратегической управленческой цели — обеспечения доступности качественного образования при эффективном использовании имеющихся ресурсов; </w:t>
      </w:r>
    </w:p>
    <w:p w14:paraId="7AD4C7FE"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совершенствовать структуру сети организаций среднего профессионального образования;</w:t>
      </w:r>
    </w:p>
    <w:p w14:paraId="50095ABA" w14:textId="77777777" w:rsidR="007F21E8" w:rsidRPr="008B38FC" w:rsidRDefault="007F21E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w:hAnsi="Times New Roman" w:cs="Times New Roman"/>
          <w:sz w:val="24"/>
          <w:szCs w:val="24"/>
        </w:rPr>
        <w:t>- совершенствовать профориентационную работу среди молодежи;</w:t>
      </w:r>
    </w:p>
    <w:p w14:paraId="11EA6A5D"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 xml:space="preserve">содействовать расширению сотрудничества организаций профессионального образования с работодателями по всем направлениям; </w:t>
      </w:r>
    </w:p>
    <w:p w14:paraId="68FF2EA0" w14:textId="77777777"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расширить практику проведения конкурсов профессионального мастерства, олимпиад, конференций  среди обучающихся организаций среднего профессионального образования;</w:t>
      </w:r>
    </w:p>
    <w:p w14:paraId="20AC9CD9" w14:textId="0A1A7023" w:rsidR="00390E43" w:rsidRPr="008B38FC" w:rsidRDefault="00133B08" w:rsidP="008B38FC">
      <w:pPr>
        <w:spacing w:after="0" w:line="240" w:lineRule="auto"/>
        <w:ind w:firstLine="709"/>
        <w:jc w:val="both"/>
        <w:rPr>
          <w:rFonts w:ascii="Times New Roman" w:eastAsia="Times" w:hAnsi="Times New Roman" w:cs="Times New Roman"/>
          <w:sz w:val="24"/>
          <w:szCs w:val="24"/>
        </w:rPr>
      </w:pPr>
      <w:r w:rsidRPr="008B38FC">
        <w:rPr>
          <w:rFonts w:ascii="Times New Roman" w:eastAsia="Times New Roman" w:hAnsi="Times New Roman" w:cs="Times New Roman"/>
          <w:sz w:val="24"/>
          <w:szCs w:val="24"/>
        </w:rPr>
        <w:t xml:space="preserve">- </w:t>
      </w:r>
      <w:r w:rsidRPr="008B38FC">
        <w:rPr>
          <w:rFonts w:ascii="Times New Roman" w:eastAsia="Times" w:hAnsi="Times New Roman" w:cs="Times New Roman"/>
          <w:sz w:val="24"/>
          <w:szCs w:val="24"/>
        </w:rPr>
        <w:t>продолжить международное сотрудничество с организациями профессионального образования РФ</w:t>
      </w:r>
      <w:r w:rsidR="00886858" w:rsidRPr="008B38FC">
        <w:rPr>
          <w:rFonts w:ascii="Times New Roman" w:eastAsia="Times" w:hAnsi="Times New Roman" w:cs="Times New Roman"/>
          <w:sz w:val="24"/>
          <w:szCs w:val="24"/>
        </w:rPr>
        <w:t>;</w:t>
      </w:r>
    </w:p>
    <w:p w14:paraId="3A8D2DB2" w14:textId="77777777" w:rsidR="005B6BF5" w:rsidRPr="008B38FC" w:rsidRDefault="005B6BF5" w:rsidP="008B38FC">
      <w:pPr>
        <w:pStyle w:val="a7"/>
        <w:ind w:firstLine="709"/>
        <w:jc w:val="both"/>
        <w:rPr>
          <w:rFonts w:ascii="Times New Roman" w:hAnsi="Times New Roman" w:cs="Times New Roman"/>
          <w:sz w:val="24"/>
          <w:szCs w:val="24"/>
        </w:rPr>
      </w:pPr>
      <w:bookmarkStart w:id="4" w:name="_heading=h.30j0zll" w:colFirst="0" w:colLast="0"/>
      <w:bookmarkEnd w:id="4"/>
      <w:r w:rsidRPr="008B38FC">
        <w:rPr>
          <w:rFonts w:ascii="Times New Roman" w:hAnsi="Times New Roman" w:cs="Times New Roman"/>
          <w:sz w:val="24"/>
          <w:szCs w:val="24"/>
        </w:rPr>
        <w:t>- продолжить реализацию пилотного проекта «Профессиональное обучение школьников».</w:t>
      </w:r>
    </w:p>
    <w:p w14:paraId="4F08D885" w14:textId="551EC859" w:rsidR="00390E43" w:rsidRPr="008B38FC" w:rsidRDefault="00390E43" w:rsidP="00F54F90">
      <w:pPr>
        <w:tabs>
          <w:tab w:val="left" w:pos="1578"/>
        </w:tabs>
        <w:rPr>
          <w:rFonts w:ascii="Times New Roman" w:eastAsia="Times New Roman" w:hAnsi="Times New Roman" w:cs="Times New Roman"/>
          <w:sz w:val="24"/>
          <w:szCs w:val="24"/>
        </w:rPr>
      </w:pPr>
    </w:p>
    <w:sectPr w:rsidR="00390E43" w:rsidRPr="008B38FC" w:rsidSect="000D3C90">
      <w:footerReference w:type="default" r:id="rId20"/>
      <w:pgSz w:w="11906" w:h="16838"/>
      <w:pgMar w:top="709" w:right="707" w:bottom="85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DF83" w14:textId="77777777" w:rsidR="00FC362E" w:rsidRDefault="00FC362E">
      <w:pPr>
        <w:spacing w:after="0" w:line="240" w:lineRule="auto"/>
      </w:pPr>
      <w:r>
        <w:separator/>
      </w:r>
    </w:p>
  </w:endnote>
  <w:endnote w:type="continuationSeparator" w:id="0">
    <w:p w14:paraId="2C3E6C02" w14:textId="77777777" w:rsidR="00FC362E" w:rsidRDefault="00FC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F36B" w14:textId="792FB460" w:rsidR="002C1869" w:rsidRDefault="002C186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B3945">
      <w:rPr>
        <w:noProof/>
        <w:color w:val="000000"/>
      </w:rPr>
      <w:t>1</w:t>
    </w:r>
    <w:r>
      <w:rPr>
        <w:color w:val="000000"/>
      </w:rPr>
      <w:fldChar w:fldCharType="end"/>
    </w:r>
  </w:p>
  <w:p w14:paraId="00763ACC" w14:textId="77777777" w:rsidR="002C1869" w:rsidRDefault="002C186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5328" w14:textId="77777777" w:rsidR="00FC362E" w:rsidRDefault="00FC362E">
      <w:pPr>
        <w:spacing w:after="0" w:line="240" w:lineRule="auto"/>
      </w:pPr>
      <w:r>
        <w:separator/>
      </w:r>
    </w:p>
  </w:footnote>
  <w:footnote w:type="continuationSeparator" w:id="0">
    <w:p w14:paraId="5E3EA8F6" w14:textId="77777777" w:rsidR="00FC362E" w:rsidRDefault="00FC3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C04"/>
    <w:multiLevelType w:val="hybridMultilevel"/>
    <w:tmpl w:val="A446BC5E"/>
    <w:lvl w:ilvl="0" w:tplc="FA46FA58">
      <w:start w:val="1"/>
      <w:numFmt w:val="decimal"/>
      <w:lvlText w:val="%1)"/>
      <w:lvlJc w:val="left"/>
      <w:pPr>
        <w:ind w:left="1211"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07D3639"/>
    <w:multiLevelType w:val="multilevel"/>
    <w:tmpl w:val="C52245EA"/>
    <w:lvl w:ilvl="0">
      <w:start w:val="2"/>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 w15:restartNumberingAfterBreak="0">
    <w:nsid w:val="239F3378"/>
    <w:multiLevelType w:val="hybridMultilevel"/>
    <w:tmpl w:val="C73CF4FA"/>
    <w:lvl w:ilvl="0" w:tplc="C55A900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E44CDB"/>
    <w:multiLevelType w:val="hybridMultilevel"/>
    <w:tmpl w:val="D32A6D0C"/>
    <w:lvl w:ilvl="0" w:tplc="469088AC">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CBB1077"/>
    <w:multiLevelType w:val="multilevel"/>
    <w:tmpl w:val="93E8AB32"/>
    <w:lvl w:ilvl="0">
      <w:start w:val="1"/>
      <w:numFmt w:val="decimal"/>
      <w:lvlText w:val="%1."/>
      <w:lvlJc w:val="left"/>
      <w:pPr>
        <w:ind w:left="928"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4D0034"/>
    <w:multiLevelType w:val="hybridMultilevel"/>
    <w:tmpl w:val="D974B3E0"/>
    <w:lvl w:ilvl="0" w:tplc="0E68048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891B37"/>
    <w:multiLevelType w:val="multilevel"/>
    <w:tmpl w:val="9BC07B7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9" w15:restartNumberingAfterBreak="0">
    <w:nsid w:val="5A054800"/>
    <w:multiLevelType w:val="hybridMultilevel"/>
    <w:tmpl w:val="CC7C5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32083"/>
    <w:multiLevelType w:val="hybridMultilevel"/>
    <w:tmpl w:val="F176DC80"/>
    <w:lvl w:ilvl="0" w:tplc="CA7A1FB0">
      <w:start w:val="1"/>
      <w:numFmt w:val="decimal"/>
      <w:suff w:val="space"/>
      <w:lvlText w:val="%1)"/>
      <w:lvlJc w:val="left"/>
      <w:pPr>
        <w:ind w:left="928" w:hanging="360"/>
      </w:pPr>
      <w:rPr>
        <w:rFonts w:eastAsiaTheme="minorHAnsi" w:cstheme="minorBidi" w:hint="default"/>
        <w:color w:val="auto"/>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F2E2E70"/>
    <w:multiLevelType w:val="hybridMultilevel"/>
    <w:tmpl w:val="844A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F62860"/>
    <w:multiLevelType w:val="hybridMultilevel"/>
    <w:tmpl w:val="3DBA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1353"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6B4601A"/>
    <w:multiLevelType w:val="hybridMultilevel"/>
    <w:tmpl w:val="5BAE81C4"/>
    <w:lvl w:ilvl="0" w:tplc="A7FA8F7E">
      <w:start w:val="24"/>
      <w:numFmt w:val="decimal"/>
      <w:lvlText w:val="%1."/>
      <w:lvlJc w:val="left"/>
      <w:pPr>
        <w:ind w:left="1069" w:hanging="360"/>
      </w:pPr>
      <w:rPr>
        <w:rFonts w:eastAsia="Time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676699"/>
    <w:multiLevelType w:val="hybridMultilevel"/>
    <w:tmpl w:val="FF76EB5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6D245AF0"/>
    <w:multiLevelType w:val="multilevel"/>
    <w:tmpl w:val="DD8605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10228D8"/>
    <w:multiLevelType w:val="hybridMultilevel"/>
    <w:tmpl w:val="994C70EA"/>
    <w:lvl w:ilvl="0" w:tplc="BE2655A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1A475E5"/>
    <w:multiLevelType w:val="hybridMultilevel"/>
    <w:tmpl w:val="5860CC2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74911EBD"/>
    <w:multiLevelType w:val="hybridMultilevel"/>
    <w:tmpl w:val="78B66D9C"/>
    <w:lvl w:ilvl="0" w:tplc="6D4A1720">
      <w:start w:val="1"/>
      <w:numFmt w:val="russianLower"/>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9E5AF3"/>
    <w:multiLevelType w:val="hybridMultilevel"/>
    <w:tmpl w:val="1100ACBA"/>
    <w:lvl w:ilvl="0" w:tplc="28BC0A4A">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796317CD"/>
    <w:multiLevelType w:val="hybridMultilevel"/>
    <w:tmpl w:val="3F806D52"/>
    <w:lvl w:ilvl="0" w:tplc="0419000B">
      <w:start w:val="201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9E5858"/>
    <w:multiLevelType w:val="hybridMultilevel"/>
    <w:tmpl w:val="1FCE6468"/>
    <w:lvl w:ilvl="0" w:tplc="7D26B3F2">
      <w:start w:val="1"/>
      <w:numFmt w:val="decimal"/>
      <w:lvlText w:val="%1)"/>
      <w:lvlJc w:val="left"/>
      <w:pPr>
        <w:ind w:left="1778"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810473">
    <w:abstractNumId w:val="5"/>
  </w:num>
  <w:num w:numId="2" w16cid:durableId="862019484">
    <w:abstractNumId w:val="2"/>
  </w:num>
  <w:num w:numId="3" w16cid:durableId="1125927744">
    <w:abstractNumId w:val="8"/>
  </w:num>
  <w:num w:numId="4" w16cid:durableId="1292589940">
    <w:abstractNumId w:val="20"/>
  </w:num>
  <w:num w:numId="5" w16cid:durableId="307904208">
    <w:abstractNumId w:val="12"/>
  </w:num>
  <w:num w:numId="6" w16cid:durableId="1675571297">
    <w:abstractNumId w:val="1"/>
  </w:num>
  <w:num w:numId="7" w16cid:durableId="1655643874">
    <w:abstractNumId w:val="18"/>
  </w:num>
  <w:num w:numId="8" w16cid:durableId="492142417">
    <w:abstractNumId w:val="21"/>
  </w:num>
  <w:num w:numId="9" w16cid:durableId="195193390">
    <w:abstractNumId w:val="7"/>
  </w:num>
  <w:num w:numId="10" w16cid:durableId="189071762">
    <w:abstractNumId w:val="13"/>
  </w:num>
  <w:num w:numId="11" w16cid:durableId="574898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196789">
    <w:abstractNumId w:val="14"/>
  </w:num>
  <w:num w:numId="13" w16cid:durableId="173809472">
    <w:abstractNumId w:val="17"/>
  </w:num>
  <w:num w:numId="14" w16cid:durableId="492450267">
    <w:abstractNumId w:val="16"/>
  </w:num>
  <w:num w:numId="15" w16cid:durableId="1427533195">
    <w:abstractNumId w:val="6"/>
  </w:num>
  <w:num w:numId="16" w16cid:durableId="1783837285">
    <w:abstractNumId w:val="10"/>
  </w:num>
  <w:num w:numId="17" w16cid:durableId="572813136">
    <w:abstractNumId w:val="3"/>
  </w:num>
  <w:num w:numId="18" w16cid:durableId="1566716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5365474">
    <w:abstractNumId w:val="11"/>
  </w:num>
  <w:num w:numId="20" w16cid:durableId="768962827">
    <w:abstractNumId w:val="0"/>
  </w:num>
  <w:num w:numId="21" w16cid:durableId="40130444">
    <w:abstractNumId w:val="9"/>
  </w:num>
  <w:num w:numId="22" w16cid:durableId="1547984059">
    <w:abstractNumId w:val="15"/>
  </w:num>
  <w:num w:numId="23" w16cid:durableId="112885985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43"/>
    <w:rsid w:val="00002DC7"/>
    <w:rsid w:val="0000520C"/>
    <w:rsid w:val="00005724"/>
    <w:rsid w:val="000058B0"/>
    <w:rsid w:val="00005D20"/>
    <w:rsid w:val="00005EA9"/>
    <w:rsid w:val="000117CC"/>
    <w:rsid w:val="00011946"/>
    <w:rsid w:val="00013B19"/>
    <w:rsid w:val="0001537F"/>
    <w:rsid w:val="00015382"/>
    <w:rsid w:val="00017A70"/>
    <w:rsid w:val="0002054D"/>
    <w:rsid w:val="000213E9"/>
    <w:rsid w:val="000214A4"/>
    <w:rsid w:val="000230EF"/>
    <w:rsid w:val="00023726"/>
    <w:rsid w:val="00023B0D"/>
    <w:rsid w:val="00024A6E"/>
    <w:rsid w:val="000251AB"/>
    <w:rsid w:val="00030E88"/>
    <w:rsid w:val="00031087"/>
    <w:rsid w:val="000322D0"/>
    <w:rsid w:val="0003429B"/>
    <w:rsid w:val="000342A5"/>
    <w:rsid w:val="00034438"/>
    <w:rsid w:val="00034A97"/>
    <w:rsid w:val="0004193C"/>
    <w:rsid w:val="00043E70"/>
    <w:rsid w:val="000447B7"/>
    <w:rsid w:val="00045762"/>
    <w:rsid w:val="00045789"/>
    <w:rsid w:val="00046631"/>
    <w:rsid w:val="000504C9"/>
    <w:rsid w:val="00050C6E"/>
    <w:rsid w:val="000518E4"/>
    <w:rsid w:val="00051FCF"/>
    <w:rsid w:val="000520AE"/>
    <w:rsid w:val="0005299A"/>
    <w:rsid w:val="0005550E"/>
    <w:rsid w:val="00055AA2"/>
    <w:rsid w:val="00056852"/>
    <w:rsid w:val="00060056"/>
    <w:rsid w:val="00063DCE"/>
    <w:rsid w:val="000650AF"/>
    <w:rsid w:val="00066776"/>
    <w:rsid w:val="00066CCB"/>
    <w:rsid w:val="000714AC"/>
    <w:rsid w:val="00074A48"/>
    <w:rsid w:val="00075F49"/>
    <w:rsid w:val="000779CE"/>
    <w:rsid w:val="00077D8A"/>
    <w:rsid w:val="000863E2"/>
    <w:rsid w:val="00086CA7"/>
    <w:rsid w:val="00090299"/>
    <w:rsid w:val="00091917"/>
    <w:rsid w:val="00093D70"/>
    <w:rsid w:val="00095D66"/>
    <w:rsid w:val="00096867"/>
    <w:rsid w:val="00096A7D"/>
    <w:rsid w:val="000A1A00"/>
    <w:rsid w:val="000A37D2"/>
    <w:rsid w:val="000A4C50"/>
    <w:rsid w:val="000B09EC"/>
    <w:rsid w:val="000B1373"/>
    <w:rsid w:val="000B6561"/>
    <w:rsid w:val="000B6623"/>
    <w:rsid w:val="000B74C9"/>
    <w:rsid w:val="000B7916"/>
    <w:rsid w:val="000C1466"/>
    <w:rsid w:val="000C19A0"/>
    <w:rsid w:val="000C2A80"/>
    <w:rsid w:val="000C5F4D"/>
    <w:rsid w:val="000C7444"/>
    <w:rsid w:val="000D0AD5"/>
    <w:rsid w:val="000D2ADC"/>
    <w:rsid w:val="000D2BBB"/>
    <w:rsid w:val="000D30D8"/>
    <w:rsid w:val="000D3C90"/>
    <w:rsid w:val="000D5099"/>
    <w:rsid w:val="000D61BD"/>
    <w:rsid w:val="000E2D8C"/>
    <w:rsid w:val="000E4316"/>
    <w:rsid w:val="000E78C9"/>
    <w:rsid w:val="000E7B9E"/>
    <w:rsid w:val="000F1B65"/>
    <w:rsid w:val="000F2170"/>
    <w:rsid w:val="000F2BF8"/>
    <w:rsid w:val="000F3816"/>
    <w:rsid w:val="000F46C5"/>
    <w:rsid w:val="000F4C5E"/>
    <w:rsid w:val="000F4DB9"/>
    <w:rsid w:val="000F50F6"/>
    <w:rsid w:val="000F5438"/>
    <w:rsid w:val="000F6DAF"/>
    <w:rsid w:val="000F7617"/>
    <w:rsid w:val="0010131B"/>
    <w:rsid w:val="00101AF8"/>
    <w:rsid w:val="00103BE4"/>
    <w:rsid w:val="0010463A"/>
    <w:rsid w:val="00104E00"/>
    <w:rsid w:val="00105F5C"/>
    <w:rsid w:val="00112EC0"/>
    <w:rsid w:val="0012081C"/>
    <w:rsid w:val="00120D04"/>
    <w:rsid w:val="0012165A"/>
    <w:rsid w:val="00122873"/>
    <w:rsid w:val="00124569"/>
    <w:rsid w:val="0012491A"/>
    <w:rsid w:val="00125160"/>
    <w:rsid w:val="001261F7"/>
    <w:rsid w:val="00130F12"/>
    <w:rsid w:val="00132437"/>
    <w:rsid w:val="00133014"/>
    <w:rsid w:val="00133B08"/>
    <w:rsid w:val="001356DF"/>
    <w:rsid w:val="00135850"/>
    <w:rsid w:val="00140264"/>
    <w:rsid w:val="001408C2"/>
    <w:rsid w:val="00140A67"/>
    <w:rsid w:val="00140CEF"/>
    <w:rsid w:val="0014201D"/>
    <w:rsid w:val="00142167"/>
    <w:rsid w:val="001440B1"/>
    <w:rsid w:val="00145A1E"/>
    <w:rsid w:val="001503E4"/>
    <w:rsid w:val="00151CE6"/>
    <w:rsid w:val="00152494"/>
    <w:rsid w:val="001537F7"/>
    <w:rsid w:val="00153B4B"/>
    <w:rsid w:val="00154EA7"/>
    <w:rsid w:val="001565EE"/>
    <w:rsid w:val="001569E7"/>
    <w:rsid w:val="0015707A"/>
    <w:rsid w:val="00157288"/>
    <w:rsid w:val="001604D7"/>
    <w:rsid w:val="00163FE3"/>
    <w:rsid w:val="0016454E"/>
    <w:rsid w:val="001647C9"/>
    <w:rsid w:val="00165496"/>
    <w:rsid w:val="00165DC6"/>
    <w:rsid w:val="00167E5E"/>
    <w:rsid w:val="00170E60"/>
    <w:rsid w:val="00173570"/>
    <w:rsid w:val="00174FD2"/>
    <w:rsid w:val="00175113"/>
    <w:rsid w:val="00175D93"/>
    <w:rsid w:val="0018377D"/>
    <w:rsid w:val="00184432"/>
    <w:rsid w:val="00185D9D"/>
    <w:rsid w:val="00185E2A"/>
    <w:rsid w:val="0018639D"/>
    <w:rsid w:val="00186E6F"/>
    <w:rsid w:val="00187119"/>
    <w:rsid w:val="0019097B"/>
    <w:rsid w:val="00191825"/>
    <w:rsid w:val="00192A73"/>
    <w:rsid w:val="00197F93"/>
    <w:rsid w:val="001A4569"/>
    <w:rsid w:val="001A6389"/>
    <w:rsid w:val="001A768C"/>
    <w:rsid w:val="001A77B8"/>
    <w:rsid w:val="001B3F8D"/>
    <w:rsid w:val="001B5CBA"/>
    <w:rsid w:val="001C1680"/>
    <w:rsid w:val="001C1A66"/>
    <w:rsid w:val="001C2A45"/>
    <w:rsid w:val="001C335A"/>
    <w:rsid w:val="001C6754"/>
    <w:rsid w:val="001C6F6B"/>
    <w:rsid w:val="001D03F3"/>
    <w:rsid w:val="001D0637"/>
    <w:rsid w:val="001D0FD3"/>
    <w:rsid w:val="001D152D"/>
    <w:rsid w:val="001D1982"/>
    <w:rsid w:val="001D2078"/>
    <w:rsid w:val="001D26C2"/>
    <w:rsid w:val="001D3CC9"/>
    <w:rsid w:val="001D52FC"/>
    <w:rsid w:val="001D574E"/>
    <w:rsid w:val="001D6479"/>
    <w:rsid w:val="001D7B95"/>
    <w:rsid w:val="001D7EAF"/>
    <w:rsid w:val="001D7FC7"/>
    <w:rsid w:val="001E0677"/>
    <w:rsid w:val="001E0B99"/>
    <w:rsid w:val="001E3B22"/>
    <w:rsid w:val="001E4C53"/>
    <w:rsid w:val="001E5111"/>
    <w:rsid w:val="001E6B4F"/>
    <w:rsid w:val="001E7097"/>
    <w:rsid w:val="001F2918"/>
    <w:rsid w:val="001F34F8"/>
    <w:rsid w:val="001F4E21"/>
    <w:rsid w:val="001F56F5"/>
    <w:rsid w:val="001F68E4"/>
    <w:rsid w:val="001F75B8"/>
    <w:rsid w:val="002007CD"/>
    <w:rsid w:val="00201724"/>
    <w:rsid w:val="0020236C"/>
    <w:rsid w:val="00202901"/>
    <w:rsid w:val="00203536"/>
    <w:rsid w:val="002049E4"/>
    <w:rsid w:val="002063FE"/>
    <w:rsid w:val="00207270"/>
    <w:rsid w:val="00217DED"/>
    <w:rsid w:val="00222C0A"/>
    <w:rsid w:val="002230A5"/>
    <w:rsid w:val="002231B2"/>
    <w:rsid w:val="002243A6"/>
    <w:rsid w:val="00226230"/>
    <w:rsid w:val="002267A9"/>
    <w:rsid w:val="0023063D"/>
    <w:rsid w:val="002319F9"/>
    <w:rsid w:val="00232B63"/>
    <w:rsid w:val="002367EC"/>
    <w:rsid w:val="002367FA"/>
    <w:rsid w:val="00237C28"/>
    <w:rsid w:val="00240027"/>
    <w:rsid w:val="00240CDB"/>
    <w:rsid w:val="00241A2A"/>
    <w:rsid w:val="00245930"/>
    <w:rsid w:val="00247985"/>
    <w:rsid w:val="00250685"/>
    <w:rsid w:val="00253057"/>
    <w:rsid w:val="00253569"/>
    <w:rsid w:val="0025703B"/>
    <w:rsid w:val="00261A0E"/>
    <w:rsid w:val="00262A51"/>
    <w:rsid w:val="002670F1"/>
    <w:rsid w:val="00267423"/>
    <w:rsid w:val="00270166"/>
    <w:rsid w:val="002712DF"/>
    <w:rsid w:val="002718F9"/>
    <w:rsid w:val="00271ACC"/>
    <w:rsid w:val="00274814"/>
    <w:rsid w:val="00275606"/>
    <w:rsid w:val="00275F97"/>
    <w:rsid w:val="00276818"/>
    <w:rsid w:val="0027768C"/>
    <w:rsid w:val="00280598"/>
    <w:rsid w:val="0028235B"/>
    <w:rsid w:val="0028473D"/>
    <w:rsid w:val="00287E33"/>
    <w:rsid w:val="00291B82"/>
    <w:rsid w:val="00292A20"/>
    <w:rsid w:val="00294E44"/>
    <w:rsid w:val="002A29B0"/>
    <w:rsid w:val="002A3A8C"/>
    <w:rsid w:val="002A3B35"/>
    <w:rsid w:val="002A3F06"/>
    <w:rsid w:val="002A5F15"/>
    <w:rsid w:val="002A6639"/>
    <w:rsid w:val="002A73B1"/>
    <w:rsid w:val="002B31C3"/>
    <w:rsid w:val="002B39C0"/>
    <w:rsid w:val="002B488B"/>
    <w:rsid w:val="002B492C"/>
    <w:rsid w:val="002B7C0F"/>
    <w:rsid w:val="002B7D93"/>
    <w:rsid w:val="002B7E39"/>
    <w:rsid w:val="002C107E"/>
    <w:rsid w:val="002C1869"/>
    <w:rsid w:val="002C191F"/>
    <w:rsid w:val="002C37AA"/>
    <w:rsid w:val="002C61AC"/>
    <w:rsid w:val="002C6C36"/>
    <w:rsid w:val="002D0DC9"/>
    <w:rsid w:val="002D3B4D"/>
    <w:rsid w:val="002D4AAE"/>
    <w:rsid w:val="002D53C8"/>
    <w:rsid w:val="002D7257"/>
    <w:rsid w:val="002E0896"/>
    <w:rsid w:val="002E2B86"/>
    <w:rsid w:val="002E31F5"/>
    <w:rsid w:val="002E3C97"/>
    <w:rsid w:val="002E7077"/>
    <w:rsid w:val="002E7124"/>
    <w:rsid w:val="002F2111"/>
    <w:rsid w:val="002F43DD"/>
    <w:rsid w:val="002F729B"/>
    <w:rsid w:val="0030192E"/>
    <w:rsid w:val="00302811"/>
    <w:rsid w:val="00302D47"/>
    <w:rsid w:val="00303395"/>
    <w:rsid w:val="00307153"/>
    <w:rsid w:val="00310405"/>
    <w:rsid w:val="00310591"/>
    <w:rsid w:val="003119F7"/>
    <w:rsid w:val="00312BF4"/>
    <w:rsid w:val="00313511"/>
    <w:rsid w:val="00314AEC"/>
    <w:rsid w:val="00315FD4"/>
    <w:rsid w:val="00316FD0"/>
    <w:rsid w:val="003176AE"/>
    <w:rsid w:val="00320320"/>
    <w:rsid w:val="00321791"/>
    <w:rsid w:val="00322388"/>
    <w:rsid w:val="00322B63"/>
    <w:rsid w:val="003242A4"/>
    <w:rsid w:val="00324B74"/>
    <w:rsid w:val="00325CCD"/>
    <w:rsid w:val="003260B8"/>
    <w:rsid w:val="003264DB"/>
    <w:rsid w:val="00335922"/>
    <w:rsid w:val="003368D9"/>
    <w:rsid w:val="00337110"/>
    <w:rsid w:val="003377ED"/>
    <w:rsid w:val="003417A2"/>
    <w:rsid w:val="00343432"/>
    <w:rsid w:val="0034343B"/>
    <w:rsid w:val="00344059"/>
    <w:rsid w:val="003442C4"/>
    <w:rsid w:val="003456C0"/>
    <w:rsid w:val="00345880"/>
    <w:rsid w:val="00350EAE"/>
    <w:rsid w:val="00350F3E"/>
    <w:rsid w:val="00351528"/>
    <w:rsid w:val="00351EF0"/>
    <w:rsid w:val="0035244D"/>
    <w:rsid w:val="00353687"/>
    <w:rsid w:val="00353F77"/>
    <w:rsid w:val="00354AAE"/>
    <w:rsid w:val="00356E27"/>
    <w:rsid w:val="003571C6"/>
    <w:rsid w:val="003574D6"/>
    <w:rsid w:val="00360FB5"/>
    <w:rsid w:val="00361554"/>
    <w:rsid w:val="00362108"/>
    <w:rsid w:val="003629F6"/>
    <w:rsid w:val="00363E4F"/>
    <w:rsid w:val="0036415F"/>
    <w:rsid w:val="003642A9"/>
    <w:rsid w:val="00366E1D"/>
    <w:rsid w:val="00367E05"/>
    <w:rsid w:val="00367E50"/>
    <w:rsid w:val="003719D7"/>
    <w:rsid w:val="00371DF9"/>
    <w:rsid w:val="003753D0"/>
    <w:rsid w:val="00382C9C"/>
    <w:rsid w:val="003835F7"/>
    <w:rsid w:val="00385B24"/>
    <w:rsid w:val="00387C5C"/>
    <w:rsid w:val="0039064D"/>
    <w:rsid w:val="00390E43"/>
    <w:rsid w:val="003920D3"/>
    <w:rsid w:val="00392242"/>
    <w:rsid w:val="003923CE"/>
    <w:rsid w:val="003953AD"/>
    <w:rsid w:val="003957EF"/>
    <w:rsid w:val="00396286"/>
    <w:rsid w:val="00397151"/>
    <w:rsid w:val="003A157B"/>
    <w:rsid w:val="003A2C4D"/>
    <w:rsid w:val="003A3941"/>
    <w:rsid w:val="003A60B0"/>
    <w:rsid w:val="003B283E"/>
    <w:rsid w:val="003B5AEF"/>
    <w:rsid w:val="003B5CB0"/>
    <w:rsid w:val="003C076A"/>
    <w:rsid w:val="003C0AAC"/>
    <w:rsid w:val="003C0BB6"/>
    <w:rsid w:val="003C0F63"/>
    <w:rsid w:val="003C13FD"/>
    <w:rsid w:val="003C155A"/>
    <w:rsid w:val="003C301D"/>
    <w:rsid w:val="003C3AA3"/>
    <w:rsid w:val="003C3E51"/>
    <w:rsid w:val="003C51A9"/>
    <w:rsid w:val="003D1BD3"/>
    <w:rsid w:val="003D222F"/>
    <w:rsid w:val="003D2540"/>
    <w:rsid w:val="003D2CA1"/>
    <w:rsid w:val="003D2E29"/>
    <w:rsid w:val="003D4013"/>
    <w:rsid w:val="003D54AC"/>
    <w:rsid w:val="003D596F"/>
    <w:rsid w:val="003D61A8"/>
    <w:rsid w:val="003E10F5"/>
    <w:rsid w:val="003E390C"/>
    <w:rsid w:val="003E51CB"/>
    <w:rsid w:val="003E6521"/>
    <w:rsid w:val="003E6903"/>
    <w:rsid w:val="003E6AF4"/>
    <w:rsid w:val="003F0820"/>
    <w:rsid w:val="003F0B8F"/>
    <w:rsid w:val="003F2E92"/>
    <w:rsid w:val="003F2ECC"/>
    <w:rsid w:val="003F37E7"/>
    <w:rsid w:val="003F4E88"/>
    <w:rsid w:val="003F5B9C"/>
    <w:rsid w:val="003F5F76"/>
    <w:rsid w:val="003F648D"/>
    <w:rsid w:val="003F6EF9"/>
    <w:rsid w:val="004036CA"/>
    <w:rsid w:val="00406176"/>
    <w:rsid w:val="0040754F"/>
    <w:rsid w:val="0040797B"/>
    <w:rsid w:val="00411788"/>
    <w:rsid w:val="004126B0"/>
    <w:rsid w:val="004134C0"/>
    <w:rsid w:val="00415770"/>
    <w:rsid w:val="00415C6F"/>
    <w:rsid w:val="00415DBD"/>
    <w:rsid w:val="00415F21"/>
    <w:rsid w:val="00417C95"/>
    <w:rsid w:val="00421CAF"/>
    <w:rsid w:val="00421DA2"/>
    <w:rsid w:val="004256B9"/>
    <w:rsid w:val="004258EB"/>
    <w:rsid w:val="0043011C"/>
    <w:rsid w:val="00430602"/>
    <w:rsid w:val="00433A75"/>
    <w:rsid w:val="00433F89"/>
    <w:rsid w:val="004373EA"/>
    <w:rsid w:val="00442078"/>
    <w:rsid w:val="0044599F"/>
    <w:rsid w:val="004507AD"/>
    <w:rsid w:val="004508ED"/>
    <w:rsid w:val="0045288F"/>
    <w:rsid w:val="00452919"/>
    <w:rsid w:val="004533C5"/>
    <w:rsid w:val="00453518"/>
    <w:rsid w:val="004551D1"/>
    <w:rsid w:val="00457199"/>
    <w:rsid w:val="00457885"/>
    <w:rsid w:val="0045790E"/>
    <w:rsid w:val="0046052C"/>
    <w:rsid w:val="00460B29"/>
    <w:rsid w:val="00460BAE"/>
    <w:rsid w:val="004614B8"/>
    <w:rsid w:val="0046321D"/>
    <w:rsid w:val="00463751"/>
    <w:rsid w:val="00465654"/>
    <w:rsid w:val="004659C1"/>
    <w:rsid w:val="004711B4"/>
    <w:rsid w:val="004729B2"/>
    <w:rsid w:val="0047648E"/>
    <w:rsid w:val="00476F53"/>
    <w:rsid w:val="00477730"/>
    <w:rsid w:val="00480C03"/>
    <w:rsid w:val="00482A4B"/>
    <w:rsid w:val="00482ACE"/>
    <w:rsid w:val="00484344"/>
    <w:rsid w:val="00485FE4"/>
    <w:rsid w:val="00491A6F"/>
    <w:rsid w:val="00492993"/>
    <w:rsid w:val="00497AD8"/>
    <w:rsid w:val="004A1953"/>
    <w:rsid w:val="004A21C7"/>
    <w:rsid w:val="004A39E8"/>
    <w:rsid w:val="004A40B0"/>
    <w:rsid w:val="004A51AE"/>
    <w:rsid w:val="004B25FC"/>
    <w:rsid w:val="004B5701"/>
    <w:rsid w:val="004B78D4"/>
    <w:rsid w:val="004C0AFB"/>
    <w:rsid w:val="004C0B4A"/>
    <w:rsid w:val="004C2C0D"/>
    <w:rsid w:val="004C3C1E"/>
    <w:rsid w:val="004C5677"/>
    <w:rsid w:val="004C5CB0"/>
    <w:rsid w:val="004C6636"/>
    <w:rsid w:val="004C7C01"/>
    <w:rsid w:val="004D0699"/>
    <w:rsid w:val="004D1085"/>
    <w:rsid w:val="004D193A"/>
    <w:rsid w:val="004D1B9D"/>
    <w:rsid w:val="004D22DD"/>
    <w:rsid w:val="004D4D9C"/>
    <w:rsid w:val="004D6C5B"/>
    <w:rsid w:val="004D7263"/>
    <w:rsid w:val="004D7A4D"/>
    <w:rsid w:val="004E043D"/>
    <w:rsid w:val="004E0482"/>
    <w:rsid w:val="004E086C"/>
    <w:rsid w:val="004E12FD"/>
    <w:rsid w:val="004E1A1B"/>
    <w:rsid w:val="004E4680"/>
    <w:rsid w:val="004E4895"/>
    <w:rsid w:val="004E491B"/>
    <w:rsid w:val="004E4B1A"/>
    <w:rsid w:val="004E54E3"/>
    <w:rsid w:val="004F2882"/>
    <w:rsid w:val="004F70D9"/>
    <w:rsid w:val="004F78A0"/>
    <w:rsid w:val="005015E0"/>
    <w:rsid w:val="00504242"/>
    <w:rsid w:val="0050555F"/>
    <w:rsid w:val="0050637C"/>
    <w:rsid w:val="00506571"/>
    <w:rsid w:val="00514285"/>
    <w:rsid w:val="0051620E"/>
    <w:rsid w:val="005202D3"/>
    <w:rsid w:val="00522DD4"/>
    <w:rsid w:val="0052502E"/>
    <w:rsid w:val="005257C4"/>
    <w:rsid w:val="00525A53"/>
    <w:rsid w:val="005315B7"/>
    <w:rsid w:val="0053478A"/>
    <w:rsid w:val="005365A1"/>
    <w:rsid w:val="00540944"/>
    <w:rsid w:val="00540C1A"/>
    <w:rsid w:val="00543D68"/>
    <w:rsid w:val="0054599E"/>
    <w:rsid w:val="0054633E"/>
    <w:rsid w:val="00550788"/>
    <w:rsid w:val="0055085B"/>
    <w:rsid w:val="00550C0C"/>
    <w:rsid w:val="0055215C"/>
    <w:rsid w:val="00552764"/>
    <w:rsid w:val="00554265"/>
    <w:rsid w:val="00555E89"/>
    <w:rsid w:val="00555ED9"/>
    <w:rsid w:val="005636BA"/>
    <w:rsid w:val="0056441E"/>
    <w:rsid w:val="005663EF"/>
    <w:rsid w:val="00570539"/>
    <w:rsid w:val="00571F85"/>
    <w:rsid w:val="00573701"/>
    <w:rsid w:val="005751B6"/>
    <w:rsid w:val="00575281"/>
    <w:rsid w:val="00575702"/>
    <w:rsid w:val="00577553"/>
    <w:rsid w:val="005801F4"/>
    <w:rsid w:val="00580FCB"/>
    <w:rsid w:val="0058178A"/>
    <w:rsid w:val="00581CDB"/>
    <w:rsid w:val="0058423A"/>
    <w:rsid w:val="00584502"/>
    <w:rsid w:val="00584C49"/>
    <w:rsid w:val="0059084E"/>
    <w:rsid w:val="005912B1"/>
    <w:rsid w:val="00591DBA"/>
    <w:rsid w:val="00592D4D"/>
    <w:rsid w:val="0059364A"/>
    <w:rsid w:val="00593679"/>
    <w:rsid w:val="00594B8A"/>
    <w:rsid w:val="00597E99"/>
    <w:rsid w:val="005A0FA2"/>
    <w:rsid w:val="005A14E7"/>
    <w:rsid w:val="005A2BC0"/>
    <w:rsid w:val="005A4277"/>
    <w:rsid w:val="005A5062"/>
    <w:rsid w:val="005A5E71"/>
    <w:rsid w:val="005A6775"/>
    <w:rsid w:val="005A6846"/>
    <w:rsid w:val="005A70BB"/>
    <w:rsid w:val="005B2354"/>
    <w:rsid w:val="005B24E9"/>
    <w:rsid w:val="005B2C73"/>
    <w:rsid w:val="005B2F41"/>
    <w:rsid w:val="005B301B"/>
    <w:rsid w:val="005B34E0"/>
    <w:rsid w:val="005B6111"/>
    <w:rsid w:val="005B6BF5"/>
    <w:rsid w:val="005C1274"/>
    <w:rsid w:val="005C1709"/>
    <w:rsid w:val="005C24A4"/>
    <w:rsid w:val="005D2801"/>
    <w:rsid w:val="005D2F9B"/>
    <w:rsid w:val="005D447B"/>
    <w:rsid w:val="005D5426"/>
    <w:rsid w:val="005D5540"/>
    <w:rsid w:val="005D5662"/>
    <w:rsid w:val="005D68FE"/>
    <w:rsid w:val="005E0888"/>
    <w:rsid w:val="005E08FB"/>
    <w:rsid w:val="005E1446"/>
    <w:rsid w:val="005E4920"/>
    <w:rsid w:val="005E5385"/>
    <w:rsid w:val="005E5A38"/>
    <w:rsid w:val="005E5D06"/>
    <w:rsid w:val="005E6914"/>
    <w:rsid w:val="005F086E"/>
    <w:rsid w:val="005F0F82"/>
    <w:rsid w:val="005F0FEB"/>
    <w:rsid w:val="005F3767"/>
    <w:rsid w:val="00610076"/>
    <w:rsid w:val="00610CDD"/>
    <w:rsid w:val="00611312"/>
    <w:rsid w:val="006121FE"/>
    <w:rsid w:val="006137A0"/>
    <w:rsid w:val="00614787"/>
    <w:rsid w:val="006177D1"/>
    <w:rsid w:val="00622946"/>
    <w:rsid w:val="00623DFD"/>
    <w:rsid w:val="00627288"/>
    <w:rsid w:val="00633535"/>
    <w:rsid w:val="0063357A"/>
    <w:rsid w:val="00633995"/>
    <w:rsid w:val="006342C0"/>
    <w:rsid w:val="00634A55"/>
    <w:rsid w:val="00637631"/>
    <w:rsid w:val="00641B65"/>
    <w:rsid w:val="00642E7E"/>
    <w:rsid w:val="00644132"/>
    <w:rsid w:val="006461BD"/>
    <w:rsid w:val="00646591"/>
    <w:rsid w:val="0064777F"/>
    <w:rsid w:val="00647ED6"/>
    <w:rsid w:val="00650788"/>
    <w:rsid w:val="00651C22"/>
    <w:rsid w:val="00651EE7"/>
    <w:rsid w:val="00654491"/>
    <w:rsid w:val="00655F75"/>
    <w:rsid w:val="00657840"/>
    <w:rsid w:val="00660D55"/>
    <w:rsid w:val="0066235E"/>
    <w:rsid w:val="006631AE"/>
    <w:rsid w:val="00664B55"/>
    <w:rsid w:val="00665902"/>
    <w:rsid w:val="00667267"/>
    <w:rsid w:val="00671D5F"/>
    <w:rsid w:val="00672CBC"/>
    <w:rsid w:val="00674A62"/>
    <w:rsid w:val="00675C56"/>
    <w:rsid w:val="00675EC6"/>
    <w:rsid w:val="006760E1"/>
    <w:rsid w:val="0067617A"/>
    <w:rsid w:val="00676D15"/>
    <w:rsid w:val="0067781E"/>
    <w:rsid w:val="00677A92"/>
    <w:rsid w:val="00680E5C"/>
    <w:rsid w:val="00682740"/>
    <w:rsid w:val="00684E18"/>
    <w:rsid w:val="006877D8"/>
    <w:rsid w:val="006902B8"/>
    <w:rsid w:val="00692E27"/>
    <w:rsid w:val="0069426F"/>
    <w:rsid w:val="0069438B"/>
    <w:rsid w:val="006958BC"/>
    <w:rsid w:val="006959BE"/>
    <w:rsid w:val="00696B1D"/>
    <w:rsid w:val="00696E65"/>
    <w:rsid w:val="006971BD"/>
    <w:rsid w:val="006977CC"/>
    <w:rsid w:val="006A0661"/>
    <w:rsid w:val="006A06D7"/>
    <w:rsid w:val="006A1B05"/>
    <w:rsid w:val="006A35CE"/>
    <w:rsid w:val="006A37F2"/>
    <w:rsid w:val="006A3A57"/>
    <w:rsid w:val="006A53AB"/>
    <w:rsid w:val="006A596A"/>
    <w:rsid w:val="006A62C7"/>
    <w:rsid w:val="006A72CD"/>
    <w:rsid w:val="006B061A"/>
    <w:rsid w:val="006B0E2C"/>
    <w:rsid w:val="006B367F"/>
    <w:rsid w:val="006B586B"/>
    <w:rsid w:val="006B606E"/>
    <w:rsid w:val="006B7219"/>
    <w:rsid w:val="006C143B"/>
    <w:rsid w:val="006C1478"/>
    <w:rsid w:val="006C193B"/>
    <w:rsid w:val="006C2740"/>
    <w:rsid w:val="006C3937"/>
    <w:rsid w:val="006C4DC6"/>
    <w:rsid w:val="006C5EFE"/>
    <w:rsid w:val="006C7590"/>
    <w:rsid w:val="006D06D8"/>
    <w:rsid w:val="006D5DB5"/>
    <w:rsid w:val="006D7539"/>
    <w:rsid w:val="006E32D0"/>
    <w:rsid w:val="006E4DC6"/>
    <w:rsid w:val="006E55A4"/>
    <w:rsid w:val="006E6145"/>
    <w:rsid w:val="006E66EF"/>
    <w:rsid w:val="006E6AC9"/>
    <w:rsid w:val="006E6CA9"/>
    <w:rsid w:val="006E73E9"/>
    <w:rsid w:val="006F073F"/>
    <w:rsid w:val="006F0907"/>
    <w:rsid w:val="006F090E"/>
    <w:rsid w:val="006F38DD"/>
    <w:rsid w:val="00701914"/>
    <w:rsid w:val="00702F30"/>
    <w:rsid w:val="007031F6"/>
    <w:rsid w:val="00703A93"/>
    <w:rsid w:val="00705069"/>
    <w:rsid w:val="00706753"/>
    <w:rsid w:val="0070721F"/>
    <w:rsid w:val="00710087"/>
    <w:rsid w:val="007100ED"/>
    <w:rsid w:val="007105EC"/>
    <w:rsid w:val="00711909"/>
    <w:rsid w:val="00712B8B"/>
    <w:rsid w:val="00713CF8"/>
    <w:rsid w:val="00713DE2"/>
    <w:rsid w:val="00714A63"/>
    <w:rsid w:val="00715140"/>
    <w:rsid w:val="00716B79"/>
    <w:rsid w:val="00717F31"/>
    <w:rsid w:val="007212C3"/>
    <w:rsid w:val="007231DE"/>
    <w:rsid w:val="00723555"/>
    <w:rsid w:val="00723A3D"/>
    <w:rsid w:val="00723CF9"/>
    <w:rsid w:val="0072408D"/>
    <w:rsid w:val="007252D9"/>
    <w:rsid w:val="00726A01"/>
    <w:rsid w:val="0072748D"/>
    <w:rsid w:val="00727B6F"/>
    <w:rsid w:val="00730659"/>
    <w:rsid w:val="00733CEB"/>
    <w:rsid w:val="00734400"/>
    <w:rsid w:val="00734E13"/>
    <w:rsid w:val="00737C33"/>
    <w:rsid w:val="00740759"/>
    <w:rsid w:val="00741A85"/>
    <w:rsid w:val="007429F9"/>
    <w:rsid w:val="00743697"/>
    <w:rsid w:val="007436BA"/>
    <w:rsid w:val="00751EF1"/>
    <w:rsid w:val="0075368F"/>
    <w:rsid w:val="0075738F"/>
    <w:rsid w:val="00757A70"/>
    <w:rsid w:val="00757E4C"/>
    <w:rsid w:val="00760F51"/>
    <w:rsid w:val="0076399C"/>
    <w:rsid w:val="00764100"/>
    <w:rsid w:val="007649BE"/>
    <w:rsid w:val="00765F32"/>
    <w:rsid w:val="00766320"/>
    <w:rsid w:val="0076673D"/>
    <w:rsid w:val="00770B5C"/>
    <w:rsid w:val="00770EBB"/>
    <w:rsid w:val="00777CD6"/>
    <w:rsid w:val="00782E8D"/>
    <w:rsid w:val="00786134"/>
    <w:rsid w:val="00786EBA"/>
    <w:rsid w:val="00787C36"/>
    <w:rsid w:val="00791DDF"/>
    <w:rsid w:val="007965DE"/>
    <w:rsid w:val="00797A4F"/>
    <w:rsid w:val="00797C72"/>
    <w:rsid w:val="007A5189"/>
    <w:rsid w:val="007A5796"/>
    <w:rsid w:val="007A5B93"/>
    <w:rsid w:val="007A740A"/>
    <w:rsid w:val="007B08B1"/>
    <w:rsid w:val="007B3029"/>
    <w:rsid w:val="007C0DDF"/>
    <w:rsid w:val="007C2CBE"/>
    <w:rsid w:val="007C35B1"/>
    <w:rsid w:val="007C3B8A"/>
    <w:rsid w:val="007C40C2"/>
    <w:rsid w:val="007C5FA4"/>
    <w:rsid w:val="007C70E2"/>
    <w:rsid w:val="007D28C5"/>
    <w:rsid w:val="007D4761"/>
    <w:rsid w:val="007D4BE2"/>
    <w:rsid w:val="007D5122"/>
    <w:rsid w:val="007D698D"/>
    <w:rsid w:val="007D7268"/>
    <w:rsid w:val="007D7D58"/>
    <w:rsid w:val="007E0494"/>
    <w:rsid w:val="007E2FDE"/>
    <w:rsid w:val="007E4736"/>
    <w:rsid w:val="007E4E79"/>
    <w:rsid w:val="007E65CB"/>
    <w:rsid w:val="007F21E8"/>
    <w:rsid w:val="007F3E68"/>
    <w:rsid w:val="007F3F18"/>
    <w:rsid w:val="007F598D"/>
    <w:rsid w:val="00800B3C"/>
    <w:rsid w:val="00800F4F"/>
    <w:rsid w:val="00801678"/>
    <w:rsid w:val="0080303E"/>
    <w:rsid w:val="008031CB"/>
    <w:rsid w:val="008034F5"/>
    <w:rsid w:val="00803DB9"/>
    <w:rsid w:val="0080408A"/>
    <w:rsid w:val="00805889"/>
    <w:rsid w:val="0080640E"/>
    <w:rsid w:val="00806CE5"/>
    <w:rsid w:val="00807449"/>
    <w:rsid w:val="008109A9"/>
    <w:rsid w:val="00810A2E"/>
    <w:rsid w:val="00810A33"/>
    <w:rsid w:val="00810C8B"/>
    <w:rsid w:val="00812E58"/>
    <w:rsid w:val="00814C62"/>
    <w:rsid w:val="008152FF"/>
    <w:rsid w:val="00816529"/>
    <w:rsid w:val="00820506"/>
    <w:rsid w:val="00820769"/>
    <w:rsid w:val="00821AE6"/>
    <w:rsid w:val="00822D12"/>
    <w:rsid w:val="00822E7F"/>
    <w:rsid w:val="00823A07"/>
    <w:rsid w:val="00823C89"/>
    <w:rsid w:val="00823E43"/>
    <w:rsid w:val="0082642A"/>
    <w:rsid w:val="008273F1"/>
    <w:rsid w:val="008277AB"/>
    <w:rsid w:val="008277F0"/>
    <w:rsid w:val="008305A1"/>
    <w:rsid w:val="008314A8"/>
    <w:rsid w:val="0083298C"/>
    <w:rsid w:val="00834159"/>
    <w:rsid w:val="00840397"/>
    <w:rsid w:val="00840BDE"/>
    <w:rsid w:val="00840E7C"/>
    <w:rsid w:val="00841F0B"/>
    <w:rsid w:val="008436BC"/>
    <w:rsid w:val="00847107"/>
    <w:rsid w:val="008478D4"/>
    <w:rsid w:val="00853E0D"/>
    <w:rsid w:val="00855AA0"/>
    <w:rsid w:val="00855F33"/>
    <w:rsid w:val="00857F42"/>
    <w:rsid w:val="008601E9"/>
    <w:rsid w:val="00860F46"/>
    <w:rsid w:val="008646D1"/>
    <w:rsid w:val="0086500E"/>
    <w:rsid w:val="008654BA"/>
    <w:rsid w:val="0086560D"/>
    <w:rsid w:val="008671C3"/>
    <w:rsid w:val="00871238"/>
    <w:rsid w:val="008715F0"/>
    <w:rsid w:val="0087184C"/>
    <w:rsid w:val="00875EFA"/>
    <w:rsid w:val="0087701D"/>
    <w:rsid w:val="00880BDA"/>
    <w:rsid w:val="00881B30"/>
    <w:rsid w:val="00884D49"/>
    <w:rsid w:val="00886858"/>
    <w:rsid w:val="0088760D"/>
    <w:rsid w:val="00887B14"/>
    <w:rsid w:val="00890A83"/>
    <w:rsid w:val="00892A9B"/>
    <w:rsid w:val="008933CC"/>
    <w:rsid w:val="008942D3"/>
    <w:rsid w:val="00894E2C"/>
    <w:rsid w:val="0089705A"/>
    <w:rsid w:val="008A1809"/>
    <w:rsid w:val="008A19B4"/>
    <w:rsid w:val="008A24AF"/>
    <w:rsid w:val="008A2AC1"/>
    <w:rsid w:val="008A2CAB"/>
    <w:rsid w:val="008A3889"/>
    <w:rsid w:val="008A444C"/>
    <w:rsid w:val="008A6EDF"/>
    <w:rsid w:val="008A70D7"/>
    <w:rsid w:val="008B0379"/>
    <w:rsid w:val="008B05B9"/>
    <w:rsid w:val="008B218B"/>
    <w:rsid w:val="008B32C7"/>
    <w:rsid w:val="008B38FC"/>
    <w:rsid w:val="008B5032"/>
    <w:rsid w:val="008B6021"/>
    <w:rsid w:val="008B7B5A"/>
    <w:rsid w:val="008C0C59"/>
    <w:rsid w:val="008C0E48"/>
    <w:rsid w:val="008C23A0"/>
    <w:rsid w:val="008C5257"/>
    <w:rsid w:val="008D3D62"/>
    <w:rsid w:val="008D4755"/>
    <w:rsid w:val="008D5299"/>
    <w:rsid w:val="008D5EE6"/>
    <w:rsid w:val="008E073F"/>
    <w:rsid w:val="008E292B"/>
    <w:rsid w:val="008E2F3B"/>
    <w:rsid w:val="008E389A"/>
    <w:rsid w:val="008E4BDB"/>
    <w:rsid w:val="008E6BBA"/>
    <w:rsid w:val="008E7A99"/>
    <w:rsid w:val="008F0DF2"/>
    <w:rsid w:val="008F0FF5"/>
    <w:rsid w:val="008F2CBD"/>
    <w:rsid w:val="008F4F52"/>
    <w:rsid w:val="008F6ACF"/>
    <w:rsid w:val="008F7077"/>
    <w:rsid w:val="008F7801"/>
    <w:rsid w:val="00900EEF"/>
    <w:rsid w:val="0090113E"/>
    <w:rsid w:val="00901D6D"/>
    <w:rsid w:val="0090491A"/>
    <w:rsid w:val="0091202D"/>
    <w:rsid w:val="00913056"/>
    <w:rsid w:val="00913C1B"/>
    <w:rsid w:val="00915E6E"/>
    <w:rsid w:val="00916652"/>
    <w:rsid w:val="00916CB1"/>
    <w:rsid w:val="009175EE"/>
    <w:rsid w:val="00920E15"/>
    <w:rsid w:val="009247D1"/>
    <w:rsid w:val="009260D3"/>
    <w:rsid w:val="0092774D"/>
    <w:rsid w:val="0093063D"/>
    <w:rsid w:val="009314D0"/>
    <w:rsid w:val="00931A00"/>
    <w:rsid w:val="009324D9"/>
    <w:rsid w:val="00932F0B"/>
    <w:rsid w:val="009353CA"/>
    <w:rsid w:val="009359C8"/>
    <w:rsid w:val="00935C9A"/>
    <w:rsid w:val="009369B6"/>
    <w:rsid w:val="00936F3E"/>
    <w:rsid w:val="00941A72"/>
    <w:rsid w:val="00942230"/>
    <w:rsid w:val="0094238F"/>
    <w:rsid w:val="00942DF2"/>
    <w:rsid w:val="00942E92"/>
    <w:rsid w:val="009436F1"/>
    <w:rsid w:val="009453E4"/>
    <w:rsid w:val="0094645F"/>
    <w:rsid w:val="0094780D"/>
    <w:rsid w:val="00950F39"/>
    <w:rsid w:val="00955A12"/>
    <w:rsid w:val="00956DBA"/>
    <w:rsid w:val="00960784"/>
    <w:rsid w:val="009619D9"/>
    <w:rsid w:val="0096382E"/>
    <w:rsid w:val="009639E9"/>
    <w:rsid w:val="00963BD8"/>
    <w:rsid w:val="009643A4"/>
    <w:rsid w:val="009644AB"/>
    <w:rsid w:val="00964E43"/>
    <w:rsid w:val="009651B6"/>
    <w:rsid w:val="00972DF5"/>
    <w:rsid w:val="00973983"/>
    <w:rsid w:val="00975AD9"/>
    <w:rsid w:val="0097791F"/>
    <w:rsid w:val="0098285E"/>
    <w:rsid w:val="00982A78"/>
    <w:rsid w:val="009838DC"/>
    <w:rsid w:val="009839CC"/>
    <w:rsid w:val="00986099"/>
    <w:rsid w:val="00986A41"/>
    <w:rsid w:val="00987E87"/>
    <w:rsid w:val="00990BD5"/>
    <w:rsid w:val="00993394"/>
    <w:rsid w:val="00993D48"/>
    <w:rsid w:val="0099491A"/>
    <w:rsid w:val="00994BC1"/>
    <w:rsid w:val="0099549F"/>
    <w:rsid w:val="009954DB"/>
    <w:rsid w:val="00995CFC"/>
    <w:rsid w:val="00997723"/>
    <w:rsid w:val="00997DA3"/>
    <w:rsid w:val="00997FB5"/>
    <w:rsid w:val="009A02F3"/>
    <w:rsid w:val="009A1DC3"/>
    <w:rsid w:val="009A4104"/>
    <w:rsid w:val="009A787B"/>
    <w:rsid w:val="009A793F"/>
    <w:rsid w:val="009A7EFE"/>
    <w:rsid w:val="009B0161"/>
    <w:rsid w:val="009B11AE"/>
    <w:rsid w:val="009B1C38"/>
    <w:rsid w:val="009B1D4F"/>
    <w:rsid w:val="009B1E16"/>
    <w:rsid w:val="009B2A8A"/>
    <w:rsid w:val="009B5D05"/>
    <w:rsid w:val="009B5D0B"/>
    <w:rsid w:val="009B66AB"/>
    <w:rsid w:val="009B6A35"/>
    <w:rsid w:val="009B709E"/>
    <w:rsid w:val="009B7142"/>
    <w:rsid w:val="009C03B6"/>
    <w:rsid w:val="009C06B9"/>
    <w:rsid w:val="009C0A60"/>
    <w:rsid w:val="009C26E7"/>
    <w:rsid w:val="009C33BB"/>
    <w:rsid w:val="009C46A3"/>
    <w:rsid w:val="009C60CD"/>
    <w:rsid w:val="009C6444"/>
    <w:rsid w:val="009D0762"/>
    <w:rsid w:val="009D0CD9"/>
    <w:rsid w:val="009D3EAA"/>
    <w:rsid w:val="009D5101"/>
    <w:rsid w:val="009D5C6E"/>
    <w:rsid w:val="009D5E50"/>
    <w:rsid w:val="009D5EC8"/>
    <w:rsid w:val="009D7004"/>
    <w:rsid w:val="009E0C7A"/>
    <w:rsid w:val="009E169E"/>
    <w:rsid w:val="009E2B8B"/>
    <w:rsid w:val="009E2F8D"/>
    <w:rsid w:val="009E55B9"/>
    <w:rsid w:val="009E6191"/>
    <w:rsid w:val="009E6499"/>
    <w:rsid w:val="009E67CD"/>
    <w:rsid w:val="009E7432"/>
    <w:rsid w:val="009E7A01"/>
    <w:rsid w:val="009E7DC1"/>
    <w:rsid w:val="009F35F6"/>
    <w:rsid w:val="009F360E"/>
    <w:rsid w:val="009F393A"/>
    <w:rsid w:val="009F3FE3"/>
    <w:rsid w:val="009F45B3"/>
    <w:rsid w:val="009F5647"/>
    <w:rsid w:val="00A00EF1"/>
    <w:rsid w:val="00A01524"/>
    <w:rsid w:val="00A022E2"/>
    <w:rsid w:val="00A0319B"/>
    <w:rsid w:val="00A04224"/>
    <w:rsid w:val="00A04D1C"/>
    <w:rsid w:val="00A04FB1"/>
    <w:rsid w:val="00A05133"/>
    <w:rsid w:val="00A059F6"/>
    <w:rsid w:val="00A05CFE"/>
    <w:rsid w:val="00A06A72"/>
    <w:rsid w:val="00A10CB2"/>
    <w:rsid w:val="00A128B4"/>
    <w:rsid w:val="00A1327C"/>
    <w:rsid w:val="00A13BD1"/>
    <w:rsid w:val="00A14761"/>
    <w:rsid w:val="00A14997"/>
    <w:rsid w:val="00A15720"/>
    <w:rsid w:val="00A15A95"/>
    <w:rsid w:val="00A15B65"/>
    <w:rsid w:val="00A21C5C"/>
    <w:rsid w:val="00A22133"/>
    <w:rsid w:val="00A22646"/>
    <w:rsid w:val="00A22C9F"/>
    <w:rsid w:val="00A268ED"/>
    <w:rsid w:val="00A26C60"/>
    <w:rsid w:val="00A270B7"/>
    <w:rsid w:val="00A27402"/>
    <w:rsid w:val="00A30226"/>
    <w:rsid w:val="00A32812"/>
    <w:rsid w:val="00A32EF1"/>
    <w:rsid w:val="00A33DF0"/>
    <w:rsid w:val="00A376A2"/>
    <w:rsid w:val="00A433ED"/>
    <w:rsid w:val="00A43BB4"/>
    <w:rsid w:val="00A479CC"/>
    <w:rsid w:val="00A50A19"/>
    <w:rsid w:val="00A52A66"/>
    <w:rsid w:val="00A52B2F"/>
    <w:rsid w:val="00A53A89"/>
    <w:rsid w:val="00A53FC9"/>
    <w:rsid w:val="00A5464F"/>
    <w:rsid w:val="00A55B2F"/>
    <w:rsid w:val="00A605B9"/>
    <w:rsid w:val="00A60784"/>
    <w:rsid w:val="00A6420E"/>
    <w:rsid w:val="00A646C5"/>
    <w:rsid w:val="00A65524"/>
    <w:rsid w:val="00A66B0B"/>
    <w:rsid w:val="00A70F87"/>
    <w:rsid w:val="00A73A90"/>
    <w:rsid w:val="00A76672"/>
    <w:rsid w:val="00A80750"/>
    <w:rsid w:val="00A80DEB"/>
    <w:rsid w:val="00A83341"/>
    <w:rsid w:val="00A85776"/>
    <w:rsid w:val="00A86048"/>
    <w:rsid w:val="00A90D8A"/>
    <w:rsid w:val="00A91BDD"/>
    <w:rsid w:val="00A92269"/>
    <w:rsid w:val="00A9315B"/>
    <w:rsid w:val="00A931D0"/>
    <w:rsid w:val="00A93DE3"/>
    <w:rsid w:val="00A96FBE"/>
    <w:rsid w:val="00AA1620"/>
    <w:rsid w:val="00AA3177"/>
    <w:rsid w:val="00AA3468"/>
    <w:rsid w:val="00AA4710"/>
    <w:rsid w:val="00AA754B"/>
    <w:rsid w:val="00AB06E0"/>
    <w:rsid w:val="00AB3D62"/>
    <w:rsid w:val="00AC019C"/>
    <w:rsid w:val="00AC0A2D"/>
    <w:rsid w:val="00AC1526"/>
    <w:rsid w:val="00AC5818"/>
    <w:rsid w:val="00AC6D82"/>
    <w:rsid w:val="00AD56EB"/>
    <w:rsid w:val="00AD69AE"/>
    <w:rsid w:val="00AE13F3"/>
    <w:rsid w:val="00AE44DF"/>
    <w:rsid w:val="00AE51B3"/>
    <w:rsid w:val="00AE6E68"/>
    <w:rsid w:val="00AE7374"/>
    <w:rsid w:val="00AF0811"/>
    <w:rsid w:val="00AF119F"/>
    <w:rsid w:val="00AF12FC"/>
    <w:rsid w:val="00AF22F0"/>
    <w:rsid w:val="00AF27E8"/>
    <w:rsid w:val="00AF2DF6"/>
    <w:rsid w:val="00AF32BF"/>
    <w:rsid w:val="00AF4211"/>
    <w:rsid w:val="00AF488F"/>
    <w:rsid w:val="00AF5B98"/>
    <w:rsid w:val="00AF6D4A"/>
    <w:rsid w:val="00AF6FB2"/>
    <w:rsid w:val="00AF7C64"/>
    <w:rsid w:val="00AF7CF5"/>
    <w:rsid w:val="00B00208"/>
    <w:rsid w:val="00B002CD"/>
    <w:rsid w:val="00B01D5D"/>
    <w:rsid w:val="00B0260E"/>
    <w:rsid w:val="00B02D74"/>
    <w:rsid w:val="00B03B59"/>
    <w:rsid w:val="00B069C3"/>
    <w:rsid w:val="00B06DA4"/>
    <w:rsid w:val="00B070FD"/>
    <w:rsid w:val="00B0758C"/>
    <w:rsid w:val="00B106DF"/>
    <w:rsid w:val="00B10EBE"/>
    <w:rsid w:val="00B10F54"/>
    <w:rsid w:val="00B14B85"/>
    <w:rsid w:val="00B14DFE"/>
    <w:rsid w:val="00B14E23"/>
    <w:rsid w:val="00B15E1D"/>
    <w:rsid w:val="00B20027"/>
    <w:rsid w:val="00B2043E"/>
    <w:rsid w:val="00B23BBA"/>
    <w:rsid w:val="00B24155"/>
    <w:rsid w:val="00B2670C"/>
    <w:rsid w:val="00B30B53"/>
    <w:rsid w:val="00B33B4E"/>
    <w:rsid w:val="00B34CDC"/>
    <w:rsid w:val="00B4297D"/>
    <w:rsid w:val="00B43632"/>
    <w:rsid w:val="00B43955"/>
    <w:rsid w:val="00B44197"/>
    <w:rsid w:val="00B46993"/>
    <w:rsid w:val="00B477AD"/>
    <w:rsid w:val="00B510CE"/>
    <w:rsid w:val="00B5179A"/>
    <w:rsid w:val="00B518A5"/>
    <w:rsid w:val="00B53859"/>
    <w:rsid w:val="00B54643"/>
    <w:rsid w:val="00B6077F"/>
    <w:rsid w:val="00B61242"/>
    <w:rsid w:val="00B6161F"/>
    <w:rsid w:val="00B62546"/>
    <w:rsid w:val="00B64B0E"/>
    <w:rsid w:val="00B65481"/>
    <w:rsid w:val="00B73356"/>
    <w:rsid w:val="00B75C8F"/>
    <w:rsid w:val="00B75EA7"/>
    <w:rsid w:val="00B76FE7"/>
    <w:rsid w:val="00B770C4"/>
    <w:rsid w:val="00B773AC"/>
    <w:rsid w:val="00B82010"/>
    <w:rsid w:val="00B85EF8"/>
    <w:rsid w:val="00B8654B"/>
    <w:rsid w:val="00B86BAD"/>
    <w:rsid w:val="00B92955"/>
    <w:rsid w:val="00B934D3"/>
    <w:rsid w:val="00B94F86"/>
    <w:rsid w:val="00B95243"/>
    <w:rsid w:val="00B95E79"/>
    <w:rsid w:val="00B96BFD"/>
    <w:rsid w:val="00BA525D"/>
    <w:rsid w:val="00BA584E"/>
    <w:rsid w:val="00BB0D9F"/>
    <w:rsid w:val="00BB1A55"/>
    <w:rsid w:val="00BC5043"/>
    <w:rsid w:val="00BC5A79"/>
    <w:rsid w:val="00BC5E21"/>
    <w:rsid w:val="00BD0599"/>
    <w:rsid w:val="00BD15CA"/>
    <w:rsid w:val="00BD1826"/>
    <w:rsid w:val="00BD1D7B"/>
    <w:rsid w:val="00BD22E7"/>
    <w:rsid w:val="00BD27C1"/>
    <w:rsid w:val="00BD4C8D"/>
    <w:rsid w:val="00BD63DB"/>
    <w:rsid w:val="00BE0718"/>
    <w:rsid w:val="00BE1862"/>
    <w:rsid w:val="00BE22C9"/>
    <w:rsid w:val="00BE267C"/>
    <w:rsid w:val="00BE430F"/>
    <w:rsid w:val="00BE4CF1"/>
    <w:rsid w:val="00BE527C"/>
    <w:rsid w:val="00BE5FEB"/>
    <w:rsid w:val="00BE72EA"/>
    <w:rsid w:val="00BF0E34"/>
    <w:rsid w:val="00BF108E"/>
    <w:rsid w:val="00BF1E0D"/>
    <w:rsid w:val="00BF4487"/>
    <w:rsid w:val="00BF46DC"/>
    <w:rsid w:val="00BF4A84"/>
    <w:rsid w:val="00BF4E34"/>
    <w:rsid w:val="00BF66BB"/>
    <w:rsid w:val="00BF6881"/>
    <w:rsid w:val="00BF6B44"/>
    <w:rsid w:val="00C018BA"/>
    <w:rsid w:val="00C01D20"/>
    <w:rsid w:val="00C02F69"/>
    <w:rsid w:val="00C03BBD"/>
    <w:rsid w:val="00C03FA1"/>
    <w:rsid w:val="00C05E61"/>
    <w:rsid w:val="00C1027B"/>
    <w:rsid w:val="00C10B70"/>
    <w:rsid w:val="00C123E1"/>
    <w:rsid w:val="00C12DF2"/>
    <w:rsid w:val="00C132A6"/>
    <w:rsid w:val="00C14339"/>
    <w:rsid w:val="00C15833"/>
    <w:rsid w:val="00C166E4"/>
    <w:rsid w:val="00C202C0"/>
    <w:rsid w:val="00C2460A"/>
    <w:rsid w:val="00C325AB"/>
    <w:rsid w:val="00C32806"/>
    <w:rsid w:val="00C32826"/>
    <w:rsid w:val="00C32D67"/>
    <w:rsid w:val="00C33368"/>
    <w:rsid w:val="00C348F0"/>
    <w:rsid w:val="00C35293"/>
    <w:rsid w:val="00C40E6C"/>
    <w:rsid w:val="00C41169"/>
    <w:rsid w:val="00C413F1"/>
    <w:rsid w:val="00C41454"/>
    <w:rsid w:val="00C457F7"/>
    <w:rsid w:val="00C54AC7"/>
    <w:rsid w:val="00C54DF8"/>
    <w:rsid w:val="00C55849"/>
    <w:rsid w:val="00C56ACF"/>
    <w:rsid w:val="00C5704D"/>
    <w:rsid w:val="00C572CD"/>
    <w:rsid w:val="00C57DE5"/>
    <w:rsid w:val="00C57F9C"/>
    <w:rsid w:val="00C602CA"/>
    <w:rsid w:val="00C604F3"/>
    <w:rsid w:val="00C60D64"/>
    <w:rsid w:val="00C616B4"/>
    <w:rsid w:val="00C6238E"/>
    <w:rsid w:val="00C62F0B"/>
    <w:rsid w:val="00C63477"/>
    <w:rsid w:val="00C63ECD"/>
    <w:rsid w:val="00C66C9B"/>
    <w:rsid w:val="00C6724E"/>
    <w:rsid w:val="00C67979"/>
    <w:rsid w:val="00C710E6"/>
    <w:rsid w:val="00C73C8E"/>
    <w:rsid w:val="00C75B8C"/>
    <w:rsid w:val="00C7700F"/>
    <w:rsid w:val="00C80B35"/>
    <w:rsid w:val="00C81BE5"/>
    <w:rsid w:val="00C82AC6"/>
    <w:rsid w:val="00C833D9"/>
    <w:rsid w:val="00C84CEB"/>
    <w:rsid w:val="00C84EB9"/>
    <w:rsid w:val="00C8592E"/>
    <w:rsid w:val="00C90683"/>
    <w:rsid w:val="00C91174"/>
    <w:rsid w:val="00C91DFA"/>
    <w:rsid w:val="00C9251E"/>
    <w:rsid w:val="00C93550"/>
    <w:rsid w:val="00C93662"/>
    <w:rsid w:val="00C95E1B"/>
    <w:rsid w:val="00CA30D7"/>
    <w:rsid w:val="00CA36C5"/>
    <w:rsid w:val="00CA4442"/>
    <w:rsid w:val="00CA68AE"/>
    <w:rsid w:val="00CA69A4"/>
    <w:rsid w:val="00CA6DBA"/>
    <w:rsid w:val="00CA7C90"/>
    <w:rsid w:val="00CA7DDB"/>
    <w:rsid w:val="00CB0DFE"/>
    <w:rsid w:val="00CB157C"/>
    <w:rsid w:val="00CB1823"/>
    <w:rsid w:val="00CB4920"/>
    <w:rsid w:val="00CB4BE4"/>
    <w:rsid w:val="00CB5CC3"/>
    <w:rsid w:val="00CB5CC4"/>
    <w:rsid w:val="00CB6657"/>
    <w:rsid w:val="00CB7178"/>
    <w:rsid w:val="00CC0AEB"/>
    <w:rsid w:val="00CC0DCB"/>
    <w:rsid w:val="00CC128F"/>
    <w:rsid w:val="00CC2E07"/>
    <w:rsid w:val="00CC59E5"/>
    <w:rsid w:val="00CC6233"/>
    <w:rsid w:val="00CC66D6"/>
    <w:rsid w:val="00CD212E"/>
    <w:rsid w:val="00CD2FBC"/>
    <w:rsid w:val="00CD3147"/>
    <w:rsid w:val="00CE26FF"/>
    <w:rsid w:val="00CE2AC2"/>
    <w:rsid w:val="00CF0D89"/>
    <w:rsid w:val="00CF21D4"/>
    <w:rsid w:val="00CF22F9"/>
    <w:rsid w:val="00CF484F"/>
    <w:rsid w:val="00D00D14"/>
    <w:rsid w:val="00D05BB0"/>
    <w:rsid w:val="00D06988"/>
    <w:rsid w:val="00D06F1C"/>
    <w:rsid w:val="00D14FAC"/>
    <w:rsid w:val="00D17B0A"/>
    <w:rsid w:val="00D21259"/>
    <w:rsid w:val="00D23610"/>
    <w:rsid w:val="00D237FC"/>
    <w:rsid w:val="00D257CC"/>
    <w:rsid w:val="00D25E59"/>
    <w:rsid w:val="00D26AE1"/>
    <w:rsid w:val="00D31C6C"/>
    <w:rsid w:val="00D32893"/>
    <w:rsid w:val="00D3310D"/>
    <w:rsid w:val="00D36B0C"/>
    <w:rsid w:val="00D37758"/>
    <w:rsid w:val="00D407D0"/>
    <w:rsid w:val="00D4227C"/>
    <w:rsid w:val="00D45C55"/>
    <w:rsid w:val="00D5007C"/>
    <w:rsid w:val="00D52C4C"/>
    <w:rsid w:val="00D533E7"/>
    <w:rsid w:val="00D54480"/>
    <w:rsid w:val="00D54723"/>
    <w:rsid w:val="00D553C1"/>
    <w:rsid w:val="00D55983"/>
    <w:rsid w:val="00D5599F"/>
    <w:rsid w:val="00D561E3"/>
    <w:rsid w:val="00D56D2F"/>
    <w:rsid w:val="00D611CD"/>
    <w:rsid w:val="00D61512"/>
    <w:rsid w:val="00D6232D"/>
    <w:rsid w:val="00D63EC8"/>
    <w:rsid w:val="00D647A9"/>
    <w:rsid w:val="00D65470"/>
    <w:rsid w:val="00D6576B"/>
    <w:rsid w:val="00D66861"/>
    <w:rsid w:val="00D71D57"/>
    <w:rsid w:val="00D72B2C"/>
    <w:rsid w:val="00D77720"/>
    <w:rsid w:val="00D77CCC"/>
    <w:rsid w:val="00D80A66"/>
    <w:rsid w:val="00D83698"/>
    <w:rsid w:val="00D8395B"/>
    <w:rsid w:val="00D84F26"/>
    <w:rsid w:val="00D85F8A"/>
    <w:rsid w:val="00D87E18"/>
    <w:rsid w:val="00D91F47"/>
    <w:rsid w:val="00D92A9B"/>
    <w:rsid w:val="00D92CA6"/>
    <w:rsid w:val="00D9363F"/>
    <w:rsid w:val="00D93EC2"/>
    <w:rsid w:val="00DA0FCF"/>
    <w:rsid w:val="00DA2264"/>
    <w:rsid w:val="00DA415C"/>
    <w:rsid w:val="00DA5C8A"/>
    <w:rsid w:val="00DA5D0A"/>
    <w:rsid w:val="00DA60BF"/>
    <w:rsid w:val="00DB1AEC"/>
    <w:rsid w:val="00DB6AC5"/>
    <w:rsid w:val="00DC2076"/>
    <w:rsid w:val="00DC42D8"/>
    <w:rsid w:val="00DC524B"/>
    <w:rsid w:val="00DC5F22"/>
    <w:rsid w:val="00DC7012"/>
    <w:rsid w:val="00DC757E"/>
    <w:rsid w:val="00DD1ADD"/>
    <w:rsid w:val="00DD31F7"/>
    <w:rsid w:val="00DD43DB"/>
    <w:rsid w:val="00DD4568"/>
    <w:rsid w:val="00DD49CC"/>
    <w:rsid w:val="00DD50F6"/>
    <w:rsid w:val="00DD5F99"/>
    <w:rsid w:val="00DD601C"/>
    <w:rsid w:val="00DE0931"/>
    <w:rsid w:val="00DE128B"/>
    <w:rsid w:val="00DE129E"/>
    <w:rsid w:val="00DE2420"/>
    <w:rsid w:val="00DE2BD3"/>
    <w:rsid w:val="00DE43EB"/>
    <w:rsid w:val="00DE44D7"/>
    <w:rsid w:val="00DE5E1A"/>
    <w:rsid w:val="00DE6617"/>
    <w:rsid w:val="00DF0E1B"/>
    <w:rsid w:val="00DF2088"/>
    <w:rsid w:val="00DF2185"/>
    <w:rsid w:val="00DF2AEC"/>
    <w:rsid w:val="00DF344F"/>
    <w:rsid w:val="00DF4917"/>
    <w:rsid w:val="00DF566F"/>
    <w:rsid w:val="00DF5CCE"/>
    <w:rsid w:val="00DF6918"/>
    <w:rsid w:val="00E001C1"/>
    <w:rsid w:val="00E02551"/>
    <w:rsid w:val="00E041EF"/>
    <w:rsid w:val="00E04626"/>
    <w:rsid w:val="00E0467D"/>
    <w:rsid w:val="00E048C1"/>
    <w:rsid w:val="00E07071"/>
    <w:rsid w:val="00E0725C"/>
    <w:rsid w:val="00E102CF"/>
    <w:rsid w:val="00E10815"/>
    <w:rsid w:val="00E1156C"/>
    <w:rsid w:val="00E11A45"/>
    <w:rsid w:val="00E12A39"/>
    <w:rsid w:val="00E1462E"/>
    <w:rsid w:val="00E158DA"/>
    <w:rsid w:val="00E16277"/>
    <w:rsid w:val="00E1766B"/>
    <w:rsid w:val="00E2084D"/>
    <w:rsid w:val="00E20CC7"/>
    <w:rsid w:val="00E21C25"/>
    <w:rsid w:val="00E22BE7"/>
    <w:rsid w:val="00E2385F"/>
    <w:rsid w:val="00E249DC"/>
    <w:rsid w:val="00E26658"/>
    <w:rsid w:val="00E27D28"/>
    <w:rsid w:val="00E325EE"/>
    <w:rsid w:val="00E33185"/>
    <w:rsid w:val="00E33E0B"/>
    <w:rsid w:val="00E34A8C"/>
    <w:rsid w:val="00E34EAE"/>
    <w:rsid w:val="00E36CD9"/>
    <w:rsid w:val="00E4122A"/>
    <w:rsid w:val="00E41A8A"/>
    <w:rsid w:val="00E44415"/>
    <w:rsid w:val="00E4582F"/>
    <w:rsid w:val="00E4739D"/>
    <w:rsid w:val="00E50245"/>
    <w:rsid w:val="00E52192"/>
    <w:rsid w:val="00E522C0"/>
    <w:rsid w:val="00E53126"/>
    <w:rsid w:val="00E53445"/>
    <w:rsid w:val="00E53E61"/>
    <w:rsid w:val="00E60556"/>
    <w:rsid w:val="00E608F7"/>
    <w:rsid w:val="00E60BB9"/>
    <w:rsid w:val="00E63DCA"/>
    <w:rsid w:val="00E65AC8"/>
    <w:rsid w:val="00E663B3"/>
    <w:rsid w:val="00E67C70"/>
    <w:rsid w:val="00E67E32"/>
    <w:rsid w:val="00E7097D"/>
    <w:rsid w:val="00E71211"/>
    <w:rsid w:val="00E71B1D"/>
    <w:rsid w:val="00E71DA6"/>
    <w:rsid w:val="00E72523"/>
    <w:rsid w:val="00E72EF3"/>
    <w:rsid w:val="00E73BEB"/>
    <w:rsid w:val="00E773B0"/>
    <w:rsid w:val="00E84F3D"/>
    <w:rsid w:val="00E85E88"/>
    <w:rsid w:val="00E86D0B"/>
    <w:rsid w:val="00E873BE"/>
    <w:rsid w:val="00E904ED"/>
    <w:rsid w:val="00E916CD"/>
    <w:rsid w:val="00E92FC2"/>
    <w:rsid w:val="00E935D1"/>
    <w:rsid w:val="00E9465E"/>
    <w:rsid w:val="00EA066A"/>
    <w:rsid w:val="00EA1246"/>
    <w:rsid w:val="00EA377E"/>
    <w:rsid w:val="00EB0AC5"/>
    <w:rsid w:val="00EB15C1"/>
    <w:rsid w:val="00EB3945"/>
    <w:rsid w:val="00EB3C18"/>
    <w:rsid w:val="00EB4CA0"/>
    <w:rsid w:val="00EB4E53"/>
    <w:rsid w:val="00EB6C4B"/>
    <w:rsid w:val="00EB7E0D"/>
    <w:rsid w:val="00EC2B40"/>
    <w:rsid w:val="00EC40A4"/>
    <w:rsid w:val="00EC5C5D"/>
    <w:rsid w:val="00EC67CF"/>
    <w:rsid w:val="00EC7748"/>
    <w:rsid w:val="00ED0E59"/>
    <w:rsid w:val="00ED273E"/>
    <w:rsid w:val="00ED349C"/>
    <w:rsid w:val="00ED368B"/>
    <w:rsid w:val="00ED6311"/>
    <w:rsid w:val="00ED6391"/>
    <w:rsid w:val="00ED6908"/>
    <w:rsid w:val="00ED73FE"/>
    <w:rsid w:val="00EE1BEA"/>
    <w:rsid w:val="00EE29C2"/>
    <w:rsid w:val="00EE2C32"/>
    <w:rsid w:val="00EE2C67"/>
    <w:rsid w:val="00EE34D2"/>
    <w:rsid w:val="00EE37F6"/>
    <w:rsid w:val="00EE51AD"/>
    <w:rsid w:val="00EE5862"/>
    <w:rsid w:val="00EE6A96"/>
    <w:rsid w:val="00EE72AC"/>
    <w:rsid w:val="00EF4426"/>
    <w:rsid w:val="00EF4CDC"/>
    <w:rsid w:val="00EF6347"/>
    <w:rsid w:val="00EF6360"/>
    <w:rsid w:val="00EF68B6"/>
    <w:rsid w:val="00F0212B"/>
    <w:rsid w:val="00F051CF"/>
    <w:rsid w:val="00F05C31"/>
    <w:rsid w:val="00F06E4C"/>
    <w:rsid w:val="00F073ED"/>
    <w:rsid w:val="00F11059"/>
    <w:rsid w:val="00F14743"/>
    <w:rsid w:val="00F1595A"/>
    <w:rsid w:val="00F16C4E"/>
    <w:rsid w:val="00F218F5"/>
    <w:rsid w:val="00F225E3"/>
    <w:rsid w:val="00F2419F"/>
    <w:rsid w:val="00F24481"/>
    <w:rsid w:val="00F24E10"/>
    <w:rsid w:val="00F24FD0"/>
    <w:rsid w:val="00F3078F"/>
    <w:rsid w:val="00F30A06"/>
    <w:rsid w:val="00F32BD5"/>
    <w:rsid w:val="00F3398D"/>
    <w:rsid w:val="00F33D0E"/>
    <w:rsid w:val="00F372FE"/>
    <w:rsid w:val="00F4088E"/>
    <w:rsid w:val="00F41F72"/>
    <w:rsid w:val="00F4218C"/>
    <w:rsid w:val="00F42AB4"/>
    <w:rsid w:val="00F43FFE"/>
    <w:rsid w:val="00F47423"/>
    <w:rsid w:val="00F51F02"/>
    <w:rsid w:val="00F5355F"/>
    <w:rsid w:val="00F542E0"/>
    <w:rsid w:val="00F54F90"/>
    <w:rsid w:val="00F55E08"/>
    <w:rsid w:val="00F56EE9"/>
    <w:rsid w:val="00F618EC"/>
    <w:rsid w:val="00F62011"/>
    <w:rsid w:val="00F643B2"/>
    <w:rsid w:val="00F65AD7"/>
    <w:rsid w:val="00F65F55"/>
    <w:rsid w:val="00F66E91"/>
    <w:rsid w:val="00F677C6"/>
    <w:rsid w:val="00F74D20"/>
    <w:rsid w:val="00F74D35"/>
    <w:rsid w:val="00F74F96"/>
    <w:rsid w:val="00F75191"/>
    <w:rsid w:val="00F764A5"/>
    <w:rsid w:val="00F766AC"/>
    <w:rsid w:val="00F80F40"/>
    <w:rsid w:val="00F82FA8"/>
    <w:rsid w:val="00F8348D"/>
    <w:rsid w:val="00F855A1"/>
    <w:rsid w:val="00F8628B"/>
    <w:rsid w:val="00F90196"/>
    <w:rsid w:val="00F91E35"/>
    <w:rsid w:val="00F9230B"/>
    <w:rsid w:val="00F927F2"/>
    <w:rsid w:val="00F96A5B"/>
    <w:rsid w:val="00F97392"/>
    <w:rsid w:val="00FA076F"/>
    <w:rsid w:val="00FA0E5A"/>
    <w:rsid w:val="00FA0E9A"/>
    <w:rsid w:val="00FA10C4"/>
    <w:rsid w:val="00FA2122"/>
    <w:rsid w:val="00FA490C"/>
    <w:rsid w:val="00FA5543"/>
    <w:rsid w:val="00FA592A"/>
    <w:rsid w:val="00FA5AC6"/>
    <w:rsid w:val="00FA7264"/>
    <w:rsid w:val="00FB032C"/>
    <w:rsid w:val="00FB0923"/>
    <w:rsid w:val="00FB2B6A"/>
    <w:rsid w:val="00FC362E"/>
    <w:rsid w:val="00FC4B6E"/>
    <w:rsid w:val="00FC4BD2"/>
    <w:rsid w:val="00FC6645"/>
    <w:rsid w:val="00FD3E0A"/>
    <w:rsid w:val="00FD4AC2"/>
    <w:rsid w:val="00FD53A2"/>
    <w:rsid w:val="00FD5AB8"/>
    <w:rsid w:val="00FD65DD"/>
    <w:rsid w:val="00FE0F2F"/>
    <w:rsid w:val="00FE467A"/>
    <w:rsid w:val="00FE4FAB"/>
    <w:rsid w:val="00FE6345"/>
    <w:rsid w:val="00FF16C0"/>
    <w:rsid w:val="00FF1C04"/>
    <w:rsid w:val="00FF41A9"/>
    <w:rsid w:val="00FF4805"/>
    <w:rsid w:val="00FF4CC4"/>
    <w:rsid w:val="00FF53F1"/>
    <w:rsid w:val="00FF5B66"/>
    <w:rsid w:val="00FF5BFB"/>
    <w:rsid w:val="00FF6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BDC2"/>
  <w15:docId w15:val="{C31BA9CB-07A3-4E6E-817D-818E70FA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320"/>
  </w:style>
  <w:style w:type="paragraph" w:styleId="1">
    <w:name w:val="heading 1"/>
    <w:basedOn w:val="a"/>
    <w:next w:val="a"/>
    <w:link w:val="10"/>
    <w:uiPriority w:val="99"/>
    <w:qFormat/>
    <w:rsid w:val="004B08EB"/>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rsid w:val="00232B63"/>
    <w:pPr>
      <w:keepNext/>
      <w:keepLines/>
      <w:spacing w:before="360" w:after="80"/>
      <w:outlineLvl w:val="1"/>
    </w:pPr>
    <w:rPr>
      <w:b/>
      <w:sz w:val="36"/>
      <w:szCs w:val="36"/>
    </w:rPr>
  </w:style>
  <w:style w:type="paragraph" w:styleId="3">
    <w:name w:val="heading 3"/>
    <w:basedOn w:val="a"/>
    <w:next w:val="a"/>
    <w:rsid w:val="00232B63"/>
    <w:pPr>
      <w:keepNext/>
      <w:keepLines/>
      <w:spacing w:before="280" w:after="80"/>
      <w:outlineLvl w:val="2"/>
    </w:pPr>
    <w:rPr>
      <w:b/>
      <w:sz w:val="28"/>
      <w:szCs w:val="28"/>
    </w:rPr>
  </w:style>
  <w:style w:type="paragraph" w:styleId="4">
    <w:name w:val="heading 4"/>
    <w:basedOn w:val="a"/>
    <w:next w:val="a"/>
    <w:rsid w:val="00232B63"/>
    <w:pPr>
      <w:keepNext/>
      <w:keepLines/>
      <w:spacing w:before="240" w:after="40"/>
      <w:outlineLvl w:val="3"/>
    </w:pPr>
    <w:rPr>
      <w:b/>
      <w:sz w:val="24"/>
      <w:szCs w:val="24"/>
    </w:rPr>
  </w:style>
  <w:style w:type="paragraph" w:styleId="5">
    <w:name w:val="heading 5"/>
    <w:basedOn w:val="a"/>
    <w:next w:val="a"/>
    <w:rsid w:val="00232B63"/>
    <w:pPr>
      <w:keepNext/>
      <w:keepLines/>
      <w:spacing w:before="220" w:after="40"/>
      <w:outlineLvl w:val="4"/>
    </w:pPr>
    <w:rPr>
      <w:b/>
    </w:rPr>
  </w:style>
  <w:style w:type="paragraph" w:styleId="6">
    <w:name w:val="heading 6"/>
    <w:basedOn w:val="a"/>
    <w:next w:val="a"/>
    <w:rsid w:val="00232B6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32B63"/>
    <w:tblPr>
      <w:tblCellMar>
        <w:top w:w="0" w:type="dxa"/>
        <w:left w:w="0" w:type="dxa"/>
        <w:bottom w:w="0" w:type="dxa"/>
        <w:right w:w="0" w:type="dxa"/>
      </w:tblCellMar>
    </w:tblPr>
  </w:style>
  <w:style w:type="paragraph" w:styleId="a3">
    <w:name w:val="Title"/>
    <w:basedOn w:val="a"/>
    <w:link w:val="a4"/>
    <w:uiPriority w:val="99"/>
    <w:qFormat/>
    <w:rsid w:val="004B08EB"/>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rsid w:val="00232B63"/>
    <w:tblPr>
      <w:tblCellMar>
        <w:top w:w="0" w:type="dxa"/>
        <w:left w:w="0" w:type="dxa"/>
        <w:bottom w:w="0" w:type="dxa"/>
        <w:right w:w="0" w:type="dxa"/>
      </w:tblCellMar>
    </w:tblPr>
  </w:style>
  <w:style w:type="character" w:customStyle="1" w:styleId="10">
    <w:name w:val="Заголовок 1 Знак"/>
    <w:basedOn w:val="a0"/>
    <w:link w:val="1"/>
    <w:uiPriority w:val="99"/>
    <w:rsid w:val="004B08EB"/>
    <w:rPr>
      <w:rFonts w:ascii="Times New Roman" w:eastAsia="Times New Roman" w:hAnsi="Times New Roman" w:cs="Times New Roman"/>
      <w:b/>
      <w:sz w:val="20"/>
      <w:szCs w:val="20"/>
      <w:lang w:eastAsia="ru-RU"/>
    </w:rPr>
  </w:style>
  <w:style w:type="character" w:customStyle="1" w:styleId="grame">
    <w:name w:val="grame"/>
    <w:basedOn w:val="a0"/>
    <w:uiPriority w:val="99"/>
    <w:rsid w:val="00B36B6E"/>
  </w:style>
  <w:style w:type="paragraph" w:styleId="a5">
    <w:name w:val="List Paragraph"/>
    <w:basedOn w:val="a"/>
    <w:link w:val="a6"/>
    <w:uiPriority w:val="34"/>
    <w:qFormat/>
    <w:rsid w:val="006B030D"/>
    <w:pPr>
      <w:ind w:left="720"/>
      <w:contextualSpacing/>
    </w:pPr>
  </w:style>
  <w:style w:type="character" w:customStyle="1" w:styleId="a6">
    <w:name w:val="Абзац списка Знак"/>
    <w:link w:val="a5"/>
    <w:uiPriority w:val="34"/>
    <w:locked/>
    <w:rsid w:val="00B70FBC"/>
  </w:style>
  <w:style w:type="paragraph" w:styleId="a7">
    <w:name w:val="No Spacing"/>
    <w:link w:val="a8"/>
    <w:uiPriority w:val="1"/>
    <w:qFormat/>
    <w:rsid w:val="006B030D"/>
    <w:pPr>
      <w:spacing w:after="0" w:line="240" w:lineRule="auto"/>
    </w:pPr>
  </w:style>
  <w:style w:type="character" w:customStyle="1" w:styleId="a8">
    <w:name w:val="Без интервала Знак"/>
    <w:basedOn w:val="a0"/>
    <w:link w:val="a7"/>
    <w:uiPriority w:val="1"/>
    <w:locked/>
    <w:rsid w:val="00BE76BA"/>
  </w:style>
  <w:style w:type="table" w:customStyle="1" w:styleId="11">
    <w:name w:val="Сетка таблицы1"/>
    <w:basedOn w:val="a1"/>
    <w:next w:val="a9"/>
    <w:uiPriority w:val="59"/>
    <w:rsid w:val="00E43B9A"/>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E4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27B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uiPriority w:val="99"/>
    <w:rsid w:val="00B70FBC"/>
    <w:pPr>
      <w:ind w:left="720"/>
    </w:pPr>
    <w:rPr>
      <w:rFonts w:eastAsia="Times New Roman"/>
    </w:rPr>
  </w:style>
  <w:style w:type="paragraph" w:styleId="aa">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Знак"/>
    <w:basedOn w:val="a"/>
    <w:link w:val="ab"/>
    <w:uiPriority w:val="99"/>
    <w:rsid w:val="00B70FBC"/>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a"/>
    <w:uiPriority w:val="99"/>
    <w:rsid w:val="00B70FBC"/>
    <w:rPr>
      <w:rFonts w:ascii="Courier New" w:eastAsia="Times New Roman" w:hAnsi="Courier New" w:cs="Courier New"/>
      <w:sz w:val="20"/>
      <w:szCs w:val="20"/>
      <w:lang w:eastAsia="ru-RU"/>
    </w:rPr>
  </w:style>
  <w:style w:type="paragraph" w:customStyle="1" w:styleId="meta">
    <w:name w:val="meta"/>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B70FBC"/>
  </w:style>
  <w:style w:type="character" w:customStyle="1" w:styleId="margin">
    <w:name w:val="margin"/>
    <w:basedOn w:val="a0"/>
    <w:rsid w:val="00B70FBC"/>
  </w:style>
  <w:style w:type="paragraph" w:styleId="ac">
    <w:name w:val="Body Text"/>
    <w:basedOn w:val="a"/>
    <w:link w:val="ad"/>
    <w:uiPriority w:val="99"/>
    <w:unhideWhenUsed/>
    <w:rsid w:val="001D62E4"/>
    <w:pPr>
      <w:spacing w:after="120"/>
    </w:pPr>
    <w:rPr>
      <w:rFonts w:eastAsiaTheme="minorEastAsia"/>
    </w:rPr>
  </w:style>
  <w:style w:type="character" w:customStyle="1" w:styleId="ad">
    <w:name w:val="Основной текст Знак"/>
    <w:basedOn w:val="a0"/>
    <w:link w:val="ac"/>
    <w:uiPriority w:val="99"/>
    <w:rsid w:val="001D62E4"/>
    <w:rPr>
      <w:rFonts w:eastAsiaTheme="minorEastAsia"/>
      <w:lang w:eastAsia="ru-RU"/>
    </w:rPr>
  </w:style>
  <w:style w:type="character" w:customStyle="1" w:styleId="submenu-table">
    <w:name w:val="submenu-table"/>
    <w:basedOn w:val="a0"/>
    <w:rsid w:val="009624E4"/>
  </w:style>
  <w:style w:type="paragraph" w:styleId="ae">
    <w:name w:val="Balloon Text"/>
    <w:basedOn w:val="a"/>
    <w:link w:val="af"/>
    <w:uiPriority w:val="99"/>
    <w:semiHidden/>
    <w:unhideWhenUsed/>
    <w:rsid w:val="000A14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49C"/>
    <w:rPr>
      <w:rFonts w:ascii="Tahoma" w:hAnsi="Tahoma" w:cs="Tahoma"/>
      <w:sz w:val="16"/>
      <w:szCs w:val="16"/>
    </w:rPr>
  </w:style>
  <w:style w:type="paragraph" w:styleId="af0">
    <w:name w:val="header"/>
    <w:basedOn w:val="a"/>
    <w:link w:val="af1"/>
    <w:uiPriority w:val="99"/>
    <w:unhideWhenUsed/>
    <w:rsid w:val="008712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1234"/>
  </w:style>
  <w:style w:type="paragraph" w:styleId="af2">
    <w:name w:val="footer"/>
    <w:basedOn w:val="a"/>
    <w:link w:val="af3"/>
    <w:uiPriority w:val="99"/>
    <w:unhideWhenUsed/>
    <w:rsid w:val="008712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71234"/>
  </w:style>
  <w:style w:type="paragraph" w:styleId="af4">
    <w:name w:val="Normal (Web)"/>
    <w:basedOn w:val="a"/>
    <w:uiPriority w:val="99"/>
    <w:unhideWhenUsed/>
    <w:rsid w:val="004F4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5pt">
    <w:name w:val="Основной текст (2) + 11;5 pt"/>
    <w:basedOn w:val="a0"/>
    <w:rsid w:val="0021307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ConsPlusNormal">
    <w:name w:val="ConsPlusNormal"/>
    <w:uiPriority w:val="99"/>
    <w:rsid w:val="00475F09"/>
    <w:pPr>
      <w:widowControl w:val="0"/>
      <w:autoSpaceDE w:val="0"/>
      <w:autoSpaceDN w:val="0"/>
      <w:adjustRightInd w:val="0"/>
      <w:spacing w:after="0" w:line="240" w:lineRule="auto"/>
    </w:pPr>
    <w:rPr>
      <w:rFonts w:ascii="Arial" w:eastAsia="Times New Roman" w:hAnsi="Arial" w:cs="Arial"/>
      <w:sz w:val="20"/>
      <w:szCs w:val="20"/>
    </w:rPr>
  </w:style>
  <w:style w:type="character" w:styleId="af5">
    <w:name w:val="Hyperlink"/>
    <w:basedOn w:val="a0"/>
    <w:uiPriority w:val="99"/>
    <w:unhideWhenUsed/>
    <w:rsid w:val="00475F09"/>
    <w:rPr>
      <w:color w:val="0000FF" w:themeColor="hyperlink"/>
      <w:u w:val="single"/>
    </w:rPr>
  </w:style>
  <w:style w:type="character" w:styleId="af6">
    <w:name w:val="Strong"/>
    <w:basedOn w:val="a0"/>
    <w:uiPriority w:val="22"/>
    <w:qFormat/>
    <w:rsid w:val="00475F09"/>
    <w:rPr>
      <w:b/>
      <w:bCs/>
    </w:rPr>
  </w:style>
  <w:style w:type="paragraph" w:styleId="af7">
    <w:name w:val="Body Text Indent"/>
    <w:basedOn w:val="a"/>
    <w:link w:val="af8"/>
    <w:uiPriority w:val="99"/>
    <w:unhideWhenUsed/>
    <w:rsid w:val="00C07057"/>
    <w:pPr>
      <w:spacing w:after="120"/>
      <w:ind w:left="283"/>
    </w:pPr>
  </w:style>
  <w:style w:type="character" w:customStyle="1" w:styleId="af8">
    <w:name w:val="Основной текст с отступом Знак"/>
    <w:basedOn w:val="a0"/>
    <w:link w:val="af7"/>
    <w:uiPriority w:val="99"/>
    <w:rsid w:val="00C07057"/>
  </w:style>
  <w:style w:type="paragraph" w:customStyle="1" w:styleId="13">
    <w:name w:val="Без интервала1"/>
    <w:uiPriority w:val="99"/>
    <w:rsid w:val="004B08EB"/>
    <w:pPr>
      <w:spacing w:after="0" w:line="240" w:lineRule="auto"/>
    </w:pPr>
    <w:rPr>
      <w:rFonts w:eastAsia="Times New Roman" w:cs="Times New Roman"/>
    </w:rPr>
  </w:style>
  <w:style w:type="character" w:customStyle="1" w:styleId="apple-converted-space">
    <w:name w:val="apple-converted-space"/>
    <w:basedOn w:val="a0"/>
    <w:uiPriority w:val="99"/>
    <w:rsid w:val="004B08EB"/>
    <w:rPr>
      <w:rFonts w:ascii="Times New Roman" w:hAnsi="Times New Roman" w:cs="Times New Roman" w:hint="default"/>
    </w:rPr>
  </w:style>
  <w:style w:type="character" w:customStyle="1" w:styleId="FontStyle30">
    <w:name w:val="Font Style30"/>
    <w:uiPriority w:val="99"/>
    <w:rsid w:val="004B08EB"/>
    <w:rPr>
      <w:rFonts w:ascii="Calibri" w:hAnsi="Calibri" w:cs="Calibri" w:hint="default"/>
      <w:sz w:val="28"/>
    </w:rPr>
  </w:style>
  <w:style w:type="character" w:customStyle="1" w:styleId="a4">
    <w:name w:val="Заголовок Знак"/>
    <w:basedOn w:val="a0"/>
    <w:link w:val="a3"/>
    <w:uiPriority w:val="99"/>
    <w:rsid w:val="004B08EB"/>
    <w:rPr>
      <w:rFonts w:ascii="Times New Roman" w:eastAsia="Times New Roman" w:hAnsi="Times New Roman" w:cs="Times New Roman"/>
      <w:b/>
      <w:sz w:val="20"/>
      <w:szCs w:val="20"/>
      <w:lang w:eastAsia="ru-RU"/>
    </w:rPr>
  </w:style>
  <w:style w:type="character" w:customStyle="1" w:styleId="apple-style-span">
    <w:name w:val="apple-style-span"/>
    <w:uiPriority w:val="99"/>
    <w:rsid w:val="004B08EB"/>
    <w:rPr>
      <w:rFonts w:cs="Times New Roman"/>
    </w:rPr>
  </w:style>
  <w:style w:type="character" w:customStyle="1" w:styleId="20">
    <w:name w:val="Заголовок №2_"/>
    <w:link w:val="21"/>
    <w:uiPriority w:val="99"/>
    <w:locked/>
    <w:rsid w:val="004B08EB"/>
    <w:rPr>
      <w:rFonts w:ascii="Sylfaen" w:hAnsi="Sylfaen" w:cs="Sylfaen"/>
      <w:spacing w:val="10"/>
      <w:sz w:val="25"/>
      <w:szCs w:val="25"/>
      <w:shd w:val="clear" w:color="auto" w:fill="FFFFFF"/>
    </w:rPr>
  </w:style>
  <w:style w:type="paragraph" w:customStyle="1" w:styleId="21">
    <w:name w:val="Заголовок №2"/>
    <w:basedOn w:val="a"/>
    <w:link w:val="20"/>
    <w:uiPriority w:val="99"/>
    <w:rsid w:val="004B08EB"/>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9">
    <w:name w:val="Emphasis"/>
    <w:uiPriority w:val="20"/>
    <w:qFormat/>
    <w:rsid w:val="004B08EB"/>
    <w:rPr>
      <w:i/>
      <w:iCs/>
    </w:rPr>
  </w:style>
  <w:style w:type="character" w:customStyle="1" w:styleId="14">
    <w:name w:val="Основной текст1"/>
    <w:uiPriority w:val="99"/>
    <w:rsid w:val="004B08EB"/>
    <w:rPr>
      <w:rFonts w:cs="Times New Roman"/>
      <w:color w:val="000000"/>
      <w:spacing w:val="0"/>
      <w:w w:val="100"/>
      <w:position w:val="0"/>
      <w:sz w:val="23"/>
      <w:szCs w:val="23"/>
      <w:shd w:val="clear" w:color="auto" w:fill="FFFFFF"/>
      <w:lang w:val="ru-RU"/>
    </w:rPr>
  </w:style>
  <w:style w:type="character" w:customStyle="1" w:styleId="15">
    <w:name w:val="Знак Знак1"/>
    <w:aliases w:val="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Знак Знак1"/>
    <w:rsid w:val="004B08EB"/>
    <w:rPr>
      <w:rFonts w:ascii="Courier New" w:hAnsi="Courier New"/>
    </w:rPr>
  </w:style>
  <w:style w:type="character" w:customStyle="1" w:styleId="afa">
    <w:name w:val="Основной текст + Курсив"/>
    <w:rsid w:val="004B08EB"/>
    <w:rPr>
      <w:rFonts w:ascii="Times New Roman" w:eastAsia="Times New Roman" w:hAnsi="Times New Roman" w:cs="Times New Roman"/>
      <w:b w:val="0"/>
      <w:bCs w:val="0"/>
      <w:i/>
      <w:iCs/>
      <w:smallCaps w:val="0"/>
      <w:strike w:val="0"/>
      <w:spacing w:val="0"/>
      <w:sz w:val="26"/>
      <w:szCs w:val="26"/>
    </w:rPr>
  </w:style>
  <w:style w:type="character" w:customStyle="1" w:styleId="30">
    <w:name w:val="Основной текст с отступом 3 Знак"/>
    <w:basedOn w:val="a0"/>
    <w:link w:val="31"/>
    <w:uiPriority w:val="99"/>
    <w:semiHidden/>
    <w:rsid w:val="004B08EB"/>
    <w:rPr>
      <w:rFonts w:ascii="Calibri" w:eastAsia="Times New Roman" w:hAnsi="Calibri" w:cs="Times New Roman"/>
      <w:sz w:val="16"/>
      <w:szCs w:val="16"/>
    </w:rPr>
  </w:style>
  <w:style w:type="paragraph" w:styleId="31">
    <w:name w:val="Body Text Indent 3"/>
    <w:basedOn w:val="a"/>
    <w:link w:val="30"/>
    <w:uiPriority w:val="99"/>
    <w:semiHidden/>
    <w:unhideWhenUsed/>
    <w:rsid w:val="004B08EB"/>
    <w:pPr>
      <w:spacing w:after="120"/>
      <w:ind w:left="283"/>
    </w:pPr>
    <w:rPr>
      <w:rFonts w:eastAsia="Times New Roman" w:cs="Times New Roman"/>
      <w:sz w:val="16"/>
      <w:szCs w:val="16"/>
    </w:rPr>
  </w:style>
  <w:style w:type="character" w:customStyle="1" w:styleId="310">
    <w:name w:val="Основной текст с отступом 3 Знак1"/>
    <w:basedOn w:val="a0"/>
    <w:uiPriority w:val="99"/>
    <w:semiHidden/>
    <w:rsid w:val="004B08EB"/>
    <w:rPr>
      <w:sz w:val="16"/>
      <w:szCs w:val="16"/>
    </w:rPr>
  </w:style>
  <w:style w:type="character" w:customStyle="1" w:styleId="afb">
    <w:name w:val="Основной текст_"/>
    <w:link w:val="22"/>
    <w:rsid w:val="004B08EB"/>
    <w:rPr>
      <w:sz w:val="26"/>
      <w:szCs w:val="26"/>
      <w:shd w:val="clear" w:color="auto" w:fill="FFFFFF"/>
    </w:rPr>
  </w:style>
  <w:style w:type="paragraph" w:customStyle="1" w:styleId="22">
    <w:name w:val="Основной текст2"/>
    <w:basedOn w:val="a"/>
    <w:link w:val="afb"/>
    <w:rsid w:val="004B08EB"/>
    <w:pPr>
      <w:widowControl w:val="0"/>
      <w:shd w:val="clear" w:color="auto" w:fill="FFFFFF"/>
      <w:spacing w:after="0" w:line="187" w:lineRule="exact"/>
      <w:jc w:val="both"/>
    </w:pPr>
    <w:rPr>
      <w:sz w:val="26"/>
      <w:szCs w:val="26"/>
    </w:rPr>
  </w:style>
  <w:style w:type="character" w:customStyle="1" w:styleId="afc">
    <w:name w:val="Основной текст + Полужирный"/>
    <w:rsid w:val="004B08EB"/>
    <w:rPr>
      <w:rFonts w:ascii="Times New Roman" w:eastAsia="Times New Roman" w:hAnsi="Times New Roman" w:cs="Times New Roman"/>
      <w:b/>
      <w:bCs/>
      <w:i w:val="0"/>
      <w:iCs w:val="0"/>
      <w:smallCaps w:val="0"/>
      <w:strike w:val="0"/>
      <w:spacing w:val="0"/>
      <w:sz w:val="26"/>
      <w:szCs w:val="26"/>
    </w:rPr>
  </w:style>
  <w:style w:type="paragraph" w:customStyle="1" w:styleId="110">
    <w:name w:val="Абзац списка11"/>
    <w:basedOn w:val="a"/>
    <w:uiPriority w:val="99"/>
    <w:rsid w:val="004D63F7"/>
    <w:pPr>
      <w:ind w:left="720"/>
    </w:pPr>
    <w:rPr>
      <w:rFonts w:eastAsia="Times New Roman"/>
    </w:rPr>
  </w:style>
  <w:style w:type="paragraph" w:styleId="afd">
    <w:name w:val="Subtitle"/>
    <w:basedOn w:val="a"/>
    <w:next w:val="a"/>
    <w:rsid w:val="00232B63"/>
    <w:pPr>
      <w:keepNext/>
      <w:keepLines/>
      <w:spacing w:before="360" w:after="80"/>
    </w:pPr>
    <w:rPr>
      <w:rFonts w:ascii="Georgia" w:eastAsia="Georgia" w:hAnsi="Georgia" w:cs="Georgia"/>
      <w:i/>
      <w:color w:val="666666"/>
      <w:sz w:val="48"/>
      <w:szCs w:val="48"/>
    </w:rPr>
  </w:style>
  <w:style w:type="table" w:customStyle="1" w:styleId="afe">
    <w:basedOn w:val="TableNormal0"/>
    <w:rsid w:val="00232B63"/>
    <w:tblPr>
      <w:tblStyleRowBandSize w:val="1"/>
      <w:tblStyleColBandSize w:val="1"/>
      <w:tblCellMar>
        <w:left w:w="115" w:type="dxa"/>
        <w:right w:w="115" w:type="dxa"/>
      </w:tblCellMar>
    </w:tblPr>
  </w:style>
  <w:style w:type="table" w:customStyle="1" w:styleId="aff">
    <w:basedOn w:val="TableNormal0"/>
    <w:rsid w:val="00232B63"/>
    <w:tblPr>
      <w:tblStyleRowBandSize w:val="1"/>
      <w:tblStyleColBandSize w:val="1"/>
      <w:tblCellMar>
        <w:left w:w="115" w:type="dxa"/>
        <w:right w:w="115" w:type="dxa"/>
      </w:tblCellMar>
    </w:tblPr>
  </w:style>
  <w:style w:type="table" w:customStyle="1" w:styleId="aff0">
    <w:basedOn w:val="TableNormal0"/>
    <w:rsid w:val="00232B63"/>
    <w:tblPr>
      <w:tblStyleRowBandSize w:val="1"/>
      <w:tblStyleColBandSize w:val="1"/>
      <w:tblCellMar>
        <w:left w:w="115" w:type="dxa"/>
        <w:right w:w="115" w:type="dxa"/>
      </w:tblCellMar>
    </w:tblPr>
  </w:style>
  <w:style w:type="table" w:customStyle="1" w:styleId="aff1">
    <w:basedOn w:val="TableNormal0"/>
    <w:rsid w:val="00232B63"/>
    <w:tblPr>
      <w:tblStyleRowBandSize w:val="1"/>
      <w:tblStyleColBandSize w:val="1"/>
      <w:tblCellMar>
        <w:left w:w="115" w:type="dxa"/>
        <w:right w:w="115" w:type="dxa"/>
      </w:tblCellMar>
    </w:tblPr>
  </w:style>
  <w:style w:type="table" w:customStyle="1" w:styleId="aff2">
    <w:basedOn w:val="TableNormal0"/>
    <w:rsid w:val="00232B63"/>
    <w:tblPr>
      <w:tblStyleRowBandSize w:val="1"/>
      <w:tblStyleColBandSize w:val="1"/>
      <w:tblCellMar>
        <w:left w:w="115" w:type="dxa"/>
        <w:right w:w="115" w:type="dxa"/>
      </w:tblCellMar>
    </w:tblPr>
  </w:style>
  <w:style w:type="table" w:customStyle="1" w:styleId="aff3">
    <w:basedOn w:val="TableNormal0"/>
    <w:rsid w:val="00232B63"/>
    <w:tblPr>
      <w:tblStyleRowBandSize w:val="1"/>
      <w:tblStyleColBandSize w:val="1"/>
      <w:tblCellMar>
        <w:left w:w="115" w:type="dxa"/>
        <w:right w:w="115" w:type="dxa"/>
      </w:tblCellMar>
    </w:tblPr>
  </w:style>
  <w:style w:type="table" w:customStyle="1" w:styleId="aff4">
    <w:basedOn w:val="TableNormal0"/>
    <w:rsid w:val="00232B63"/>
    <w:tblPr>
      <w:tblStyleRowBandSize w:val="1"/>
      <w:tblStyleColBandSize w:val="1"/>
      <w:tblCellMar>
        <w:left w:w="115" w:type="dxa"/>
        <w:right w:w="115" w:type="dxa"/>
      </w:tblCellMar>
    </w:tblPr>
  </w:style>
  <w:style w:type="table" w:customStyle="1" w:styleId="aff5">
    <w:basedOn w:val="TableNormal0"/>
    <w:rsid w:val="00232B63"/>
    <w:tblPr>
      <w:tblStyleRowBandSize w:val="1"/>
      <w:tblStyleColBandSize w:val="1"/>
      <w:tblCellMar>
        <w:left w:w="115" w:type="dxa"/>
        <w:right w:w="115" w:type="dxa"/>
      </w:tblCellMar>
    </w:tblPr>
  </w:style>
  <w:style w:type="table" w:customStyle="1" w:styleId="aff6">
    <w:basedOn w:val="TableNormal0"/>
    <w:rsid w:val="00232B63"/>
    <w:tblPr>
      <w:tblStyleRowBandSize w:val="1"/>
      <w:tblStyleColBandSize w:val="1"/>
      <w:tblCellMar>
        <w:left w:w="115" w:type="dxa"/>
        <w:right w:w="115" w:type="dxa"/>
      </w:tblCellMar>
    </w:tblPr>
  </w:style>
  <w:style w:type="table" w:customStyle="1" w:styleId="aff7">
    <w:basedOn w:val="TableNormal0"/>
    <w:rsid w:val="00232B63"/>
    <w:tblPr>
      <w:tblStyleRowBandSize w:val="1"/>
      <w:tblStyleColBandSize w:val="1"/>
      <w:tblCellMar>
        <w:left w:w="115" w:type="dxa"/>
        <w:right w:w="115" w:type="dxa"/>
      </w:tblCellMar>
    </w:tblPr>
  </w:style>
  <w:style w:type="table" w:customStyle="1" w:styleId="aff8">
    <w:basedOn w:val="TableNormal0"/>
    <w:rsid w:val="00232B63"/>
    <w:tblPr>
      <w:tblStyleRowBandSize w:val="1"/>
      <w:tblStyleColBandSize w:val="1"/>
      <w:tblCellMar>
        <w:left w:w="115" w:type="dxa"/>
        <w:right w:w="115" w:type="dxa"/>
      </w:tblCellMar>
    </w:tblPr>
  </w:style>
  <w:style w:type="table" w:customStyle="1" w:styleId="aff9">
    <w:basedOn w:val="TableNormal0"/>
    <w:rsid w:val="00232B63"/>
    <w:tblPr>
      <w:tblStyleRowBandSize w:val="1"/>
      <w:tblStyleColBandSize w:val="1"/>
      <w:tblCellMar>
        <w:left w:w="115" w:type="dxa"/>
        <w:right w:w="115" w:type="dxa"/>
      </w:tblCellMar>
    </w:tblPr>
  </w:style>
  <w:style w:type="table" w:customStyle="1" w:styleId="affa">
    <w:basedOn w:val="TableNormal0"/>
    <w:rsid w:val="00232B63"/>
    <w:tblPr>
      <w:tblStyleRowBandSize w:val="1"/>
      <w:tblStyleColBandSize w:val="1"/>
      <w:tblCellMar>
        <w:left w:w="115" w:type="dxa"/>
        <w:right w:w="115" w:type="dxa"/>
      </w:tblCellMar>
    </w:tblPr>
  </w:style>
  <w:style w:type="table" w:customStyle="1" w:styleId="affb">
    <w:basedOn w:val="TableNormal0"/>
    <w:rsid w:val="00232B63"/>
    <w:tblPr>
      <w:tblStyleRowBandSize w:val="1"/>
      <w:tblStyleColBandSize w:val="1"/>
      <w:tblCellMar>
        <w:left w:w="115" w:type="dxa"/>
        <w:right w:w="115" w:type="dxa"/>
      </w:tblCellMar>
    </w:tblPr>
  </w:style>
  <w:style w:type="table" w:customStyle="1" w:styleId="affc">
    <w:basedOn w:val="TableNormal0"/>
    <w:rsid w:val="00232B63"/>
    <w:tblPr>
      <w:tblStyleRowBandSize w:val="1"/>
      <w:tblStyleColBandSize w:val="1"/>
      <w:tblCellMar>
        <w:left w:w="115" w:type="dxa"/>
        <w:right w:w="115" w:type="dxa"/>
      </w:tblCellMar>
    </w:tblPr>
  </w:style>
  <w:style w:type="table" w:customStyle="1" w:styleId="affd">
    <w:basedOn w:val="TableNormal0"/>
    <w:rsid w:val="00232B63"/>
    <w:tblPr>
      <w:tblStyleRowBandSize w:val="1"/>
      <w:tblStyleColBandSize w:val="1"/>
      <w:tblCellMar>
        <w:left w:w="115" w:type="dxa"/>
        <w:right w:w="115" w:type="dxa"/>
      </w:tblCellMar>
    </w:tblPr>
  </w:style>
  <w:style w:type="table" w:customStyle="1" w:styleId="affe">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
    <w:basedOn w:val="TableNormal0"/>
    <w:rsid w:val="00232B63"/>
    <w:tblPr>
      <w:tblStyleRowBandSize w:val="1"/>
      <w:tblStyleColBandSize w:val="1"/>
      <w:tblCellMar>
        <w:left w:w="115" w:type="dxa"/>
        <w:right w:w="115" w:type="dxa"/>
      </w:tblCellMar>
    </w:tblPr>
  </w:style>
  <w:style w:type="table" w:customStyle="1" w:styleId="afff0">
    <w:basedOn w:val="TableNormal0"/>
    <w:rsid w:val="00232B63"/>
    <w:tblPr>
      <w:tblStyleRowBandSize w:val="1"/>
      <w:tblStyleColBandSize w:val="1"/>
      <w:tblCellMar>
        <w:left w:w="115" w:type="dxa"/>
        <w:right w:w="115" w:type="dxa"/>
      </w:tblCellMar>
    </w:tblPr>
  </w:style>
  <w:style w:type="table" w:customStyle="1" w:styleId="afff1">
    <w:basedOn w:val="TableNormal0"/>
    <w:rsid w:val="00232B63"/>
    <w:tblPr>
      <w:tblStyleRowBandSize w:val="1"/>
      <w:tblStyleColBandSize w:val="1"/>
      <w:tblCellMar>
        <w:left w:w="115" w:type="dxa"/>
        <w:right w:w="115" w:type="dxa"/>
      </w:tblCellMar>
    </w:tblPr>
  </w:style>
  <w:style w:type="table" w:customStyle="1" w:styleId="afff2">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3">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4">
    <w:basedOn w:val="TableNormal0"/>
    <w:rsid w:val="00232B63"/>
    <w:tblPr>
      <w:tblStyleRowBandSize w:val="1"/>
      <w:tblStyleColBandSize w:val="1"/>
      <w:tblCellMar>
        <w:left w:w="115" w:type="dxa"/>
        <w:right w:w="115" w:type="dxa"/>
      </w:tblCellMar>
    </w:tblPr>
  </w:style>
  <w:style w:type="table" w:customStyle="1" w:styleId="afff5">
    <w:basedOn w:val="TableNormal0"/>
    <w:rsid w:val="00232B63"/>
    <w:tblPr>
      <w:tblStyleRowBandSize w:val="1"/>
      <w:tblStyleColBandSize w:val="1"/>
      <w:tblCellMar>
        <w:left w:w="115" w:type="dxa"/>
        <w:right w:w="115" w:type="dxa"/>
      </w:tblCellMar>
    </w:tblPr>
  </w:style>
  <w:style w:type="table" w:customStyle="1" w:styleId="afff6">
    <w:basedOn w:val="TableNormal0"/>
    <w:rsid w:val="00232B63"/>
    <w:tblPr>
      <w:tblStyleRowBandSize w:val="1"/>
      <w:tblStyleColBandSize w:val="1"/>
      <w:tblCellMar>
        <w:left w:w="115" w:type="dxa"/>
        <w:right w:w="115" w:type="dxa"/>
      </w:tblCellMar>
    </w:tblPr>
  </w:style>
  <w:style w:type="table" w:customStyle="1" w:styleId="afff7">
    <w:basedOn w:val="TableNormal0"/>
    <w:rsid w:val="00232B63"/>
    <w:tblPr>
      <w:tblStyleRowBandSize w:val="1"/>
      <w:tblStyleColBandSize w:val="1"/>
      <w:tblCellMar>
        <w:left w:w="115" w:type="dxa"/>
        <w:right w:w="115" w:type="dxa"/>
      </w:tblCellMar>
    </w:tblPr>
  </w:style>
  <w:style w:type="table" w:customStyle="1" w:styleId="afff8">
    <w:basedOn w:val="TableNormal0"/>
    <w:rsid w:val="00232B63"/>
    <w:tblPr>
      <w:tblStyleRowBandSize w:val="1"/>
      <w:tblStyleColBandSize w:val="1"/>
      <w:tblCellMar>
        <w:left w:w="115" w:type="dxa"/>
        <w:right w:w="115" w:type="dxa"/>
      </w:tblCellMar>
    </w:tblPr>
  </w:style>
  <w:style w:type="table" w:customStyle="1" w:styleId="afff9">
    <w:basedOn w:val="TableNormal0"/>
    <w:rsid w:val="00232B63"/>
    <w:tblPr>
      <w:tblStyleRowBandSize w:val="1"/>
      <w:tblStyleColBandSize w:val="1"/>
      <w:tblCellMar>
        <w:left w:w="115" w:type="dxa"/>
        <w:right w:w="115" w:type="dxa"/>
      </w:tblCellMar>
    </w:tblPr>
  </w:style>
  <w:style w:type="table" w:customStyle="1" w:styleId="afffa">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b">
    <w:basedOn w:val="TableNormal0"/>
    <w:rsid w:val="00232B63"/>
    <w:tblPr>
      <w:tblStyleRowBandSize w:val="1"/>
      <w:tblStyleColBandSize w:val="1"/>
      <w:tblCellMar>
        <w:left w:w="115" w:type="dxa"/>
        <w:right w:w="115" w:type="dxa"/>
      </w:tblCellMar>
    </w:tblPr>
  </w:style>
  <w:style w:type="table" w:customStyle="1" w:styleId="afffc">
    <w:basedOn w:val="TableNormal0"/>
    <w:rsid w:val="00232B63"/>
    <w:tblPr>
      <w:tblStyleRowBandSize w:val="1"/>
      <w:tblStyleColBandSize w:val="1"/>
      <w:tblCellMar>
        <w:left w:w="115" w:type="dxa"/>
        <w:right w:w="115" w:type="dxa"/>
      </w:tblCellMar>
    </w:tblPr>
  </w:style>
  <w:style w:type="table" w:customStyle="1" w:styleId="afffd">
    <w:basedOn w:val="TableNormal0"/>
    <w:rsid w:val="00232B63"/>
    <w:tblPr>
      <w:tblStyleRowBandSize w:val="1"/>
      <w:tblStyleColBandSize w:val="1"/>
      <w:tblCellMar>
        <w:left w:w="115" w:type="dxa"/>
        <w:right w:w="115" w:type="dxa"/>
      </w:tblCellMar>
    </w:tblPr>
  </w:style>
  <w:style w:type="table" w:customStyle="1" w:styleId="afffe">
    <w:basedOn w:val="TableNormal0"/>
    <w:rsid w:val="00232B63"/>
    <w:tblPr>
      <w:tblStyleRowBandSize w:val="1"/>
      <w:tblStyleColBandSize w:val="1"/>
      <w:tblCellMar>
        <w:left w:w="115" w:type="dxa"/>
        <w:right w:w="115" w:type="dxa"/>
      </w:tblCellMar>
    </w:tblPr>
  </w:style>
  <w:style w:type="table" w:customStyle="1" w:styleId="affff">
    <w:basedOn w:val="TableNormal0"/>
    <w:rsid w:val="00232B63"/>
    <w:tblPr>
      <w:tblStyleRowBandSize w:val="1"/>
      <w:tblStyleColBandSize w:val="1"/>
      <w:tblCellMar>
        <w:left w:w="115" w:type="dxa"/>
        <w:right w:w="115" w:type="dxa"/>
      </w:tblCellMar>
    </w:tblPr>
  </w:style>
  <w:style w:type="table" w:customStyle="1" w:styleId="affff0">
    <w:basedOn w:val="TableNormal0"/>
    <w:rsid w:val="00232B63"/>
    <w:tblPr>
      <w:tblStyleRowBandSize w:val="1"/>
      <w:tblStyleColBandSize w:val="1"/>
      <w:tblCellMar>
        <w:left w:w="115" w:type="dxa"/>
        <w:right w:w="115" w:type="dxa"/>
      </w:tblCellMar>
    </w:tblPr>
  </w:style>
  <w:style w:type="table" w:customStyle="1" w:styleId="affff1">
    <w:basedOn w:val="TableNormal0"/>
    <w:rsid w:val="00232B63"/>
    <w:tblPr>
      <w:tblStyleRowBandSize w:val="1"/>
      <w:tblStyleColBandSize w:val="1"/>
      <w:tblCellMar>
        <w:left w:w="115" w:type="dxa"/>
        <w:right w:w="115" w:type="dxa"/>
      </w:tblCellMar>
    </w:tblPr>
  </w:style>
  <w:style w:type="table" w:customStyle="1" w:styleId="affff2">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a">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0">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1">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2">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a">
    <w:basedOn w:val="TableNormal0"/>
    <w:rsid w:val="00232B63"/>
    <w:tblPr>
      <w:tblStyleRowBandSize w:val="1"/>
      <w:tblStyleColBandSize w:val="1"/>
      <w:tblCellMar>
        <w:top w:w="100" w:type="dxa"/>
        <w:left w:w="100" w:type="dxa"/>
        <w:bottom w:w="100" w:type="dxa"/>
        <w:right w:w="100" w:type="dxa"/>
      </w:tblCellMar>
    </w:tblPr>
  </w:style>
  <w:style w:type="table" w:customStyle="1" w:styleId="af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0">
    <w:basedOn w:val="TableNormal0"/>
    <w:rsid w:val="00232B63"/>
    <w:pPr>
      <w:spacing w:after="0" w:line="240" w:lineRule="auto"/>
    </w:pPr>
    <w:tblPr>
      <w:tblStyleRowBandSize w:val="1"/>
      <w:tblStyleColBandSize w:val="1"/>
      <w:tblCellMar>
        <w:left w:w="115" w:type="dxa"/>
        <w:right w:w="115" w:type="dxa"/>
      </w:tblCellMar>
    </w:tblPr>
  </w:style>
  <w:style w:type="character" w:styleId="affffff1">
    <w:name w:val="annotation reference"/>
    <w:basedOn w:val="a0"/>
    <w:uiPriority w:val="99"/>
    <w:semiHidden/>
    <w:unhideWhenUsed/>
    <w:rsid w:val="00DC2076"/>
    <w:rPr>
      <w:sz w:val="16"/>
      <w:szCs w:val="16"/>
    </w:rPr>
  </w:style>
  <w:style w:type="paragraph" w:styleId="affffff2">
    <w:name w:val="annotation text"/>
    <w:basedOn w:val="a"/>
    <w:link w:val="affffff3"/>
    <w:uiPriority w:val="99"/>
    <w:semiHidden/>
    <w:unhideWhenUsed/>
    <w:rsid w:val="00DC2076"/>
    <w:pPr>
      <w:spacing w:line="240" w:lineRule="auto"/>
    </w:pPr>
    <w:rPr>
      <w:sz w:val="20"/>
      <w:szCs w:val="20"/>
    </w:rPr>
  </w:style>
  <w:style w:type="character" w:customStyle="1" w:styleId="affffff3">
    <w:name w:val="Текст примечания Знак"/>
    <w:basedOn w:val="a0"/>
    <w:link w:val="affffff2"/>
    <w:uiPriority w:val="99"/>
    <w:semiHidden/>
    <w:rsid w:val="00DC2076"/>
    <w:rPr>
      <w:sz w:val="20"/>
      <w:szCs w:val="20"/>
    </w:rPr>
  </w:style>
  <w:style w:type="paragraph" w:styleId="affffff4">
    <w:name w:val="annotation subject"/>
    <w:basedOn w:val="affffff2"/>
    <w:next w:val="affffff2"/>
    <w:link w:val="affffff5"/>
    <w:uiPriority w:val="99"/>
    <w:semiHidden/>
    <w:unhideWhenUsed/>
    <w:rsid w:val="00DC2076"/>
    <w:rPr>
      <w:b/>
      <w:bCs/>
    </w:rPr>
  </w:style>
  <w:style w:type="character" w:customStyle="1" w:styleId="affffff5">
    <w:name w:val="Тема примечания Знак"/>
    <w:basedOn w:val="affffff3"/>
    <w:link w:val="affffff4"/>
    <w:uiPriority w:val="99"/>
    <w:semiHidden/>
    <w:rsid w:val="00DC2076"/>
    <w:rPr>
      <w:b/>
      <w:bCs/>
      <w:sz w:val="20"/>
      <w:szCs w:val="20"/>
    </w:rPr>
  </w:style>
  <w:style w:type="numbering" w:customStyle="1" w:styleId="16">
    <w:name w:val="Нет списка1"/>
    <w:next w:val="a2"/>
    <w:uiPriority w:val="99"/>
    <w:semiHidden/>
    <w:unhideWhenUsed/>
    <w:rsid w:val="00717F31"/>
  </w:style>
  <w:style w:type="character" w:customStyle="1" w:styleId="17">
    <w:name w:val="Текст Знак1"/>
    <w:aliases w:val="Текст Знак Знак Знак Знак1,Знак Знак Знак Знак Знак1,Текст Знак1 Знак Знак Знак Знак Знак1,Знак3 Знак,Зна Знак"/>
    <w:basedOn w:val="a0"/>
    <w:uiPriority w:val="99"/>
    <w:semiHidden/>
    <w:rsid w:val="00717F31"/>
    <w:rPr>
      <w:rFonts w:ascii="Consolas" w:eastAsiaTheme="minorEastAsia" w:hAnsi="Consolas" w:cs="Consolas"/>
      <w:sz w:val="21"/>
      <w:szCs w:val="21"/>
      <w:lang w:eastAsia="ru-RU"/>
    </w:rPr>
  </w:style>
  <w:style w:type="table" w:customStyle="1" w:styleId="23">
    <w:name w:val="Сетка таблицы2"/>
    <w:basedOn w:val="a1"/>
    <w:next w:val="a9"/>
    <w:uiPriority w:val="59"/>
    <w:rsid w:val="00717F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FollowedHyperlink"/>
    <w:basedOn w:val="a0"/>
    <w:uiPriority w:val="99"/>
    <w:semiHidden/>
    <w:unhideWhenUsed/>
    <w:rsid w:val="00717F31"/>
    <w:rPr>
      <w:color w:val="800080" w:themeColor="followedHyperlink"/>
      <w:u w:val="single"/>
    </w:rPr>
  </w:style>
  <w:style w:type="table" w:customStyle="1" w:styleId="210">
    <w:name w:val="Сетка таблицы21"/>
    <w:basedOn w:val="a1"/>
    <w:next w:val="a9"/>
    <w:uiPriority w:val="59"/>
    <w:rsid w:val="00737C3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7">
    <w:name w:val="Revision"/>
    <w:hidden/>
    <w:uiPriority w:val="99"/>
    <w:semiHidden/>
    <w:rsid w:val="00892A9B"/>
    <w:pPr>
      <w:spacing w:after="0" w:line="240" w:lineRule="auto"/>
    </w:pPr>
  </w:style>
  <w:style w:type="character" w:customStyle="1" w:styleId="tx1">
    <w:name w:val="tx1"/>
    <w:basedOn w:val="a0"/>
    <w:rsid w:val="00452919"/>
    <w:rPr>
      <w:b/>
      <w:bCs/>
    </w:rPr>
  </w:style>
  <w:style w:type="paragraph" w:customStyle="1" w:styleId="msonormal0">
    <w:name w:val="msonormal"/>
    <w:basedOn w:val="a"/>
    <w:uiPriority w:val="99"/>
    <w:rsid w:val="009643A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00">
      <w:bodyDiv w:val="1"/>
      <w:marLeft w:val="0"/>
      <w:marRight w:val="0"/>
      <w:marTop w:val="0"/>
      <w:marBottom w:val="0"/>
      <w:divBdr>
        <w:top w:val="none" w:sz="0" w:space="0" w:color="auto"/>
        <w:left w:val="none" w:sz="0" w:space="0" w:color="auto"/>
        <w:bottom w:val="none" w:sz="0" w:space="0" w:color="auto"/>
        <w:right w:val="none" w:sz="0" w:space="0" w:color="auto"/>
      </w:divBdr>
    </w:div>
    <w:div w:id="30805972">
      <w:bodyDiv w:val="1"/>
      <w:marLeft w:val="0"/>
      <w:marRight w:val="0"/>
      <w:marTop w:val="0"/>
      <w:marBottom w:val="0"/>
      <w:divBdr>
        <w:top w:val="none" w:sz="0" w:space="0" w:color="auto"/>
        <w:left w:val="none" w:sz="0" w:space="0" w:color="auto"/>
        <w:bottom w:val="none" w:sz="0" w:space="0" w:color="auto"/>
        <w:right w:val="none" w:sz="0" w:space="0" w:color="auto"/>
      </w:divBdr>
    </w:div>
    <w:div w:id="67924824">
      <w:bodyDiv w:val="1"/>
      <w:marLeft w:val="0"/>
      <w:marRight w:val="0"/>
      <w:marTop w:val="0"/>
      <w:marBottom w:val="0"/>
      <w:divBdr>
        <w:top w:val="none" w:sz="0" w:space="0" w:color="auto"/>
        <w:left w:val="none" w:sz="0" w:space="0" w:color="auto"/>
        <w:bottom w:val="none" w:sz="0" w:space="0" w:color="auto"/>
        <w:right w:val="none" w:sz="0" w:space="0" w:color="auto"/>
      </w:divBdr>
    </w:div>
    <w:div w:id="147794837">
      <w:bodyDiv w:val="1"/>
      <w:marLeft w:val="0"/>
      <w:marRight w:val="0"/>
      <w:marTop w:val="0"/>
      <w:marBottom w:val="0"/>
      <w:divBdr>
        <w:top w:val="none" w:sz="0" w:space="0" w:color="auto"/>
        <w:left w:val="none" w:sz="0" w:space="0" w:color="auto"/>
        <w:bottom w:val="none" w:sz="0" w:space="0" w:color="auto"/>
        <w:right w:val="none" w:sz="0" w:space="0" w:color="auto"/>
      </w:divBdr>
    </w:div>
    <w:div w:id="210699555">
      <w:bodyDiv w:val="1"/>
      <w:marLeft w:val="0"/>
      <w:marRight w:val="0"/>
      <w:marTop w:val="0"/>
      <w:marBottom w:val="0"/>
      <w:divBdr>
        <w:top w:val="none" w:sz="0" w:space="0" w:color="auto"/>
        <w:left w:val="none" w:sz="0" w:space="0" w:color="auto"/>
        <w:bottom w:val="none" w:sz="0" w:space="0" w:color="auto"/>
        <w:right w:val="none" w:sz="0" w:space="0" w:color="auto"/>
      </w:divBdr>
    </w:div>
    <w:div w:id="254099106">
      <w:bodyDiv w:val="1"/>
      <w:marLeft w:val="0"/>
      <w:marRight w:val="0"/>
      <w:marTop w:val="0"/>
      <w:marBottom w:val="0"/>
      <w:divBdr>
        <w:top w:val="none" w:sz="0" w:space="0" w:color="auto"/>
        <w:left w:val="none" w:sz="0" w:space="0" w:color="auto"/>
        <w:bottom w:val="none" w:sz="0" w:space="0" w:color="auto"/>
        <w:right w:val="none" w:sz="0" w:space="0" w:color="auto"/>
      </w:divBdr>
    </w:div>
    <w:div w:id="263809452">
      <w:bodyDiv w:val="1"/>
      <w:marLeft w:val="0"/>
      <w:marRight w:val="0"/>
      <w:marTop w:val="0"/>
      <w:marBottom w:val="0"/>
      <w:divBdr>
        <w:top w:val="none" w:sz="0" w:space="0" w:color="auto"/>
        <w:left w:val="none" w:sz="0" w:space="0" w:color="auto"/>
        <w:bottom w:val="none" w:sz="0" w:space="0" w:color="auto"/>
        <w:right w:val="none" w:sz="0" w:space="0" w:color="auto"/>
      </w:divBdr>
    </w:div>
    <w:div w:id="29210115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45593696">
      <w:bodyDiv w:val="1"/>
      <w:marLeft w:val="0"/>
      <w:marRight w:val="0"/>
      <w:marTop w:val="0"/>
      <w:marBottom w:val="0"/>
      <w:divBdr>
        <w:top w:val="none" w:sz="0" w:space="0" w:color="auto"/>
        <w:left w:val="none" w:sz="0" w:space="0" w:color="auto"/>
        <w:bottom w:val="none" w:sz="0" w:space="0" w:color="auto"/>
        <w:right w:val="none" w:sz="0" w:space="0" w:color="auto"/>
      </w:divBdr>
    </w:div>
    <w:div w:id="365329770">
      <w:bodyDiv w:val="1"/>
      <w:marLeft w:val="0"/>
      <w:marRight w:val="0"/>
      <w:marTop w:val="0"/>
      <w:marBottom w:val="0"/>
      <w:divBdr>
        <w:top w:val="none" w:sz="0" w:space="0" w:color="auto"/>
        <w:left w:val="none" w:sz="0" w:space="0" w:color="auto"/>
        <w:bottom w:val="none" w:sz="0" w:space="0" w:color="auto"/>
        <w:right w:val="none" w:sz="0" w:space="0" w:color="auto"/>
      </w:divBdr>
    </w:div>
    <w:div w:id="386029651">
      <w:bodyDiv w:val="1"/>
      <w:marLeft w:val="0"/>
      <w:marRight w:val="0"/>
      <w:marTop w:val="0"/>
      <w:marBottom w:val="0"/>
      <w:divBdr>
        <w:top w:val="none" w:sz="0" w:space="0" w:color="auto"/>
        <w:left w:val="none" w:sz="0" w:space="0" w:color="auto"/>
        <w:bottom w:val="none" w:sz="0" w:space="0" w:color="auto"/>
        <w:right w:val="none" w:sz="0" w:space="0" w:color="auto"/>
      </w:divBdr>
    </w:div>
    <w:div w:id="398021272">
      <w:bodyDiv w:val="1"/>
      <w:marLeft w:val="0"/>
      <w:marRight w:val="0"/>
      <w:marTop w:val="0"/>
      <w:marBottom w:val="0"/>
      <w:divBdr>
        <w:top w:val="none" w:sz="0" w:space="0" w:color="auto"/>
        <w:left w:val="none" w:sz="0" w:space="0" w:color="auto"/>
        <w:bottom w:val="none" w:sz="0" w:space="0" w:color="auto"/>
        <w:right w:val="none" w:sz="0" w:space="0" w:color="auto"/>
      </w:divBdr>
    </w:div>
    <w:div w:id="479618257">
      <w:bodyDiv w:val="1"/>
      <w:marLeft w:val="0"/>
      <w:marRight w:val="0"/>
      <w:marTop w:val="0"/>
      <w:marBottom w:val="0"/>
      <w:divBdr>
        <w:top w:val="none" w:sz="0" w:space="0" w:color="auto"/>
        <w:left w:val="none" w:sz="0" w:space="0" w:color="auto"/>
        <w:bottom w:val="none" w:sz="0" w:space="0" w:color="auto"/>
        <w:right w:val="none" w:sz="0" w:space="0" w:color="auto"/>
      </w:divBdr>
    </w:div>
    <w:div w:id="500587165">
      <w:bodyDiv w:val="1"/>
      <w:marLeft w:val="0"/>
      <w:marRight w:val="0"/>
      <w:marTop w:val="0"/>
      <w:marBottom w:val="0"/>
      <w:divBdr>
        <w:top w:val="none" w:sz="0" w:space="0" w:color="auto"/>
        <w:left w:val="none" w:sz="0" w:space="0" w:color="auto"/>
        <w:bottom w:val="none" w:sz="0" w:space="0" w:color="auto"/>
        <w:right w:val="none" w:sz="0" w:space="0" w:color="auto"/>
      </w:divBdr>
    </w:div>
    <w:div w:id="507643713">
      <w:bodyDiv w:val="1"/>
      <w:marLeft w:val="0"/>
      <w:marRight w:val="0"/>
      <w:marTop w:val="0"/>
      <w:marBottom w:val="0"/>
      <w:divBdr>
        <w:top w:val="none" w:sz="0" w:space="0" w:color="auto"/>
        <w:left w:val="none" w:sz="0" w:space="0" w:color="auto"/>
        <w:bottom w:val="none" w:sz="0" w:space="0" w:color="auto"/>
        <w:right w:val="none" w:sz="0" w:space="0" w:color="auto"/>
      </w:divBdr>
    </w:div>
    <w:div w:id="515271183">
      <w:bodyDiv w:val="1"/>
      <w:marLeft w:val="0"/>
      <w:marRight w:val="0"/>
      <w:marTop w:val="0"/>
      <w:marBottom w:val="0"/>
      <w:divBdr>
        <w:top w:val="none" w:sz="0" w:space="0" w:color="auto"/>
        <w:left w:val="none" w:sz="0" w:space="0" w:color="auto"/>
        <w:bottom w:val="none" w:sz="0" w:space="0" w:color="auto"/>
        <w:right w:val="none" w:sz="0" w:space="0" w:color="auto"/>
      </w:divBdr>
    </w:div>
    <w:div w:id="516390664">
      <w:bodyDiv w:val="1"/>
      <w:marLeft w:val="0"/>
      <w:marRight w:val="0"/>
      <w:marTop w:val="0"/>
      <w:marBottom w:val="0"/>
      <w:divBdr>
        <w:top w:val="none" w:sz="0" w:space="0" w:color="auto"/>
        <w:left w:val="none" w:sz="0" w:space="0" w:color="auto"/>
        <w:bottom w:val="none" w:sz="0" w:space="0" w:color="auto"/>
        <w:right w:val="none" w:sz="0" w:space="0" w:color="auto"/>
      </w:divBdr>
    </w:div>
    <w:div w:id="602566639">
      <w:bodyDiv w:val="1"/>
      <w:marLeft w:val="0"/>
      <w:marRight w:val="0"/>
      <w:marTop w:val="0"/>
      <w:marBottom w:val="0"/>
      <w:divBdr>
        <w:top w:val="none" w:sz="0" w:space="0" w:color="auto"/>
        <w:left w:val="none" w:sz="0" w:space="0" w:color="auto"/>
        <w:bottom w:val="none" w:sz="0" w:space="0" w:color="auto"/>
        <w:right w:val="none" w:sz="0" w:space="0" w:color="auto"/>
      </w:divBdr>
    </w:div>
    <w:div w:id="621116629">
      <w:bodyDiv w:val="1"/>
      <w:marLeft w:val="0"/>
      <w:marRight w:val="0"/>
      <w:marTop w:val="0"/>
      <w:marBottom w:val="0"/>
      <w:divBdr>
        <w:top w:val="none" w:sz="0" w:space="0" w:color="auto"/>
        <w:left w:val="none" w:sz="0" w:space="0" w:color="auto"/>
        <w:bottom w:val="none" w:sz="0" w:space="0" w:color="auto"/>
        <w:right w:val="none" w:sz="0" w:space="0" w:color="auto"/>
      </w:divBdr>
    </w:div>
    <w:div w:id="632754116">
      <w:bodyDiv w:val="1"/>
      <w:marLeft w:val="0"/>
      <w:marRight w:val="0"/>
      <w:marTop w:val="0"/>
      <w:marBottom w:val="0"/>
      <w:divBdr>
        <w:top w:val="none" w:sz="0" w:space="0" w:color="auto"/>
        <w:left w:val="none" w:sz="0" w:space="0" w:color="auto"/>
        <w:bottom w:val="none" w:sz="0" w:space="0" w:color="auto"/>
        <w:right w:val="none" w:sz="0" w:space="0" w:color="auto"/>
      </w:divBdr>
    </w:div>
    <w:div w:id="669791833">
      <w:bodyDiv w:val="1"/>
      <w:marLeft w:val="0"/>
      <w:marRight w:val="0"/>
      <w:marTop w:val="0"/>
      <w:marBottom w:val="0"/>
      <w:divBdr>
        <w:top w:val="none" w:sz="0" w:space="0" w:color="auto"/>
        <w:left w:val="none" w:sz="0" w:space="0" w:color="auto"/>
        <w:bottom w:val="none" w:sz="0" w:space="0" w:color="auto"/>
        <w:right w:val="none" w:sz="0" w:space="0" w:color="auto"/>
      </w:divBdr>
    </w:div>
    <w:div w:id="715930606">
      <w:bodyDiv w:val="1"/>
      <w:marLeft w:val="0"/>
      <w:marRight w:val="0"/>
      <w:marTop w:val="0"/>
      <w:marBottom w:val="0"/>
      <w:divBdr>
        <w:top w:val="none" w:sz="0" w:space="0" w:color="auto"/>
        <w:left w:val="none" w:sz="0" w:space="0" w:color="auto"/>
        <w:bottom w:val="none" w:sz="0" w:space="0" w:color="auto"/>
        <w:right w:val="none" w:sz="0" w:space="0" w:color="auto"/>
      </w:divBdr>
    </w:div>
    <w:div w:id="727919227">
      <w:bodyDiv w:val="1"/>
      <w:marLeft w:val="0"/>
      <w:marRight w:val="0"/>
      <w:marTop w:val="0"/>
      <w:marBottom w:val="0"/>
      <w:divBdr>
        <w:top w:val="none" w:sz="0" w:space="0" w:color="auto"/>
        <w:left w:val="none" w:sz="0" w:space="0" w:color="auto"/>
        <w:bottom w:val="none" w:sz="0" w:space="0" w:color="auto"/>
        <w:right w:val="none" w:sz="0" w:space="0" w:color="auto"/>
      </w:divBdr>
    </w:div>
    <w:div w:id="751663992">
      <w:bodyDiv w:val="1"/>
      <w:marLeft w:val="0"/>
      <w:marRight w:val="0"/>
      <w:marTop w:val="0"/>
      <w:marBottom w:val="0"/>
      <w:divBdr>
        <w:top w:val="none" w:sz="0" w:space="0" w:color="auto"/>
        <w:left w:val="none" w:sz="0" w:space="0" w:color="auto"/>
        <w:bottom w:val="none" w:sz="0" w:space="0" w:color="auto"/>
        <w:right w:val="none" w:sz="0" w:space="0" w:color="auto"/>
      </w:divBdr>
    </w:div>
    <w:div w:id="764617558">
      <w:bodyDiv w:val="1"/>
      <w:marLeft w:val="0"/>
      <w:marRight w:val="0"/>
      <w:marTop w:val="0"/>
      <w:marBottom w:val="0"/>
      <w:divBdr>
        <w:top w:val="none" w:sz="0" w:space="0" w:color="auto"/>
        <w:left w:val="none" w:sz="0" w:space="0" w:color="auto"/>
        <w:bottom w:val="none" w:sz="0" w:space="0" w:color="auto"/>
        <w:right w:val="none" w:sz="0" w:space="0" w:color="auto"/>
      </w:divBdr>
    </w:div>
    <w:div w:id="788158977">
      <w:bodyDiv w:val="1"/>
      <w:marLeft w:val="0"/>
      <w:marRight w:val="0"/>
      <w:marTop w:val="0"/>
      <w:marBottom w:val="0"/>
      <w:divBdr>
        <w:top w:val="none" w:sz="0" w:space="0" w:color="auto"/>
        <w:left w:val="none" w:sz="0" w:space="0" w:color="auto"/>
        <w:bottom w:val="none" w:sz="0" w:space="0" w:color="auto"/>
        <w:right w:val="none" w:sz="0" w:space="0" w:color="auto"/>
      </w:divBdr>
    </w:div>
    <w:div w:id="843400812">
      <w:bodyDiv w:val="1"/>
      <w:marLeft w:val="0"/>
      <w:marRight w:val="0"/>
      <w:marTop w:val="0"/>
      <w:marBottom w:val="0"/>
      <w:divBdr>
        <w:top w:val="none" w:sz="0" w:space="0" w:color="auto"/>
        <w:left w:val="none" w:sz="0" w:space="0" w:color="auto"/>
        <w:bottom w:val="none" w:sz="0" w:space="0" w:color="auto"/>
        <w:right w:val="none" w:sz="0" w:space="0" w:color="auto"/>
      </w:divBdr>
    </w:div>
    <w:div w:id="894318910">
      <w:bodyDiv w:val="1"/>
      <w:marLeft w:val="0"/>
      <w:marRight w:val="0"/>
      <w:marTop w:val="0"/>
      <w:marBottom w:val="0"/>
      <w:divBdr>
        <w:top w:val="none" w:sz="0" w:space="0" w:color="auto"/>
        <w:left w:val="none" w:sz="0" w:space="0" w:color="auto"/>
        <w:bottom w:val="none" w:sz="0" w:space="0" w:color="auto"/>
        <w:right w:val="none" w:sz="0" w:space="0" w:color="auto"/>
      </w:divBdr>
    </w:div>
    <w:div w:id="949580944">
      <w:bodyDiv w:val="1"/>
      <w:marLeft w:val="0"/>
      <w:marRight w:val="0"/>
      <w:marTop w:val="0"/>
      <w:marBottom w:val="0"/>
      <w:divBdr>
        <w:top w:val="none" w:sz="0" w:space="0" w:color="auto"/>
        <w:left w:val="none" w:sz="0" w:space="0" w:color="auto"/>
        <w:bottom w:val="none" w:sz="0" w:space="0" w:color="auto"/>
        <w:right w:val="none" w:sz="0" w:space="0" w:color="auto"/>
      </w:divBdr>
    </w:div>
    <w:div w:id="982537482">
      <w:bodyDiv w:val="1"/>
      <w:marLeft w:val="0"/>
      <w:marRight w:val="0"/>
      <w:marTop w:val="0"/>
      <w:marBottom w:val="0"/>
      <w:divBdr>
        <w:top w:val="none" w:sz="0" w:space="0" w:color="auto"/>
        <w:left w:val="none" w:sz="0" w:space="0" w:color="auto"/>
        <w:bottom w:val="none" w:sz="0" w:space="0" w:color="auto"/>
        <w:right w:val="none" w:sz="0" w:space="0" w:color="auto"/>
      </w:divBdr>
    </w:div>
    <w:div w:id="993682596">
      <w:bodyDiv w:val="1"/>
      <w:marLeft w:val="0"/>
      <w:marRight w:val="0"/>
      <w:marTop w:val="0"/>
      <w:marBottom w:val="0"/>
      <w:divBdr>
        <w:top w:val="none" w:sz="0" w:space="0" w:color="auto"/>
        <w:left w:val="none" w:sz="0" w:space="0" w:color="auto"/>
        <w:bottom w:val="none" w:sz="0" w:space="0" w:color="auto"/>
        <w:right w:val="none" w:sz="0" w:space="0" w:color="auto"/>
      </w:divBdr>
    </w:div>
    <w:div w:id="1022587570">
      <w:bodyDiv w:val="1"/>
      <w:marLeft w:val="0"/>
      <w:marRight w:val="0"/>
      <w:marTop w:val="0"/>
      <w:marBottom w:val="0"/>
      <w:divBdr>
        <w:top w:val="none" w:sz="0" w:space="0" w:color="auto"/>
        <w:left w:val="none" w:sz="0" w:space="0" w:color="auto"/>
        <w:bottom w:val="none" w:sz="0" w:space="0" w:color="auto"/>
        <w:right w:val="none" w:sz="0" w:space="0" w:color="auto"/>
      </w:divBdr>
    </w:div>
    <w:div w:id="1044020020">
      <w:bodyDiv w:val="1"/>
      <w:marLeft w:val="0"/>
      <w:marRight w:val="0"/>
      <w:marTop w:val="0"/>
      <w:marBottom w:val="0"/>
      <w:divBdr>
        <w:top w:val="none" w:sz="0" w:space="0" w:color="auto"/>
        <w:left w:val="none" w:sz="0" w:space="0" w:color="auto"/>
        <w:bottom w:val="none" w:sz="0" w:space="0" w:color="auto"/>
        <w:right w:val="none" w:sz="0" w:space="0" w:color="auto"/>
      </w:divBdr>
    </w:div>
    <w:div w:id="1064524082">
      <w:bodyDiv w:val="1"/>
      <w:marLeft w:val="0"/>
      <w:marRight w:val="0"/>
      <w:marTop w:val="0"/>
      <w:marBottom w:val="0"/>
      <w:divBdr>
        <w:top w:val="none" w:sz="0" w:space="0" w:color="auto"/>
        <w:left w:val="none" w:sz="0" w:space="0" w:color="auto"/>
        <w:bottom w:val="none" w:sz="0" w:space="0" w:color="auto"/>
        <w:right w:val="none" w:sz="0" w:space="0" w:color="auto"/>
      </w:divBdr>
    </w:div>
    <w:div w:id="1101728765">
      <w:bodyDiv w:val="1"/>
      <w:marLeft w:val="0"/>
      <w:marRight w:val="0"/>
      <w:marTop w:val="0"/>
      <w:marBottom w:val="0"/>
      <w:divBdr>
        <w:top w:val="none" w:sz="0" w:space="0" w:color="auto"/>
        <w:left w:val="none" w:sz="0" w:space="0" w:color="auto"/>
        <w:bottom w:val="none" w:sz="0" w:space="0" w:color="auto"/>
        <w:right w:val="none" w:sz="0" w:space="0" w:color="auto"/>
      </w:divBdr>
    </w:div>
    <w:div w:id="1146314117">
      <w:bodyDiv w:val="1"/>
      <w:marLeft w:val="0"/>
      <w:marRight w:val="0"/>
      <w:marTop w:val="0"/>
      <w:marBottom w:val="0"/>
      <w:divBdr>
        <w:top w:val="none" w:sz="0" w:space="0" w:color="auto"/>
        <w:left w:val="none" w:sz="0" w:space="0" w:color="auto"/>
        <w:bottom w:val="none" w:sz="0" w:space="0" w:color="auto"/>
        <w:right w:val="none" w:sz="0" w:space="0" w:color="auto"/>
      </w:divBdr>
    </w:div>
    <w:div w:id="1157497862">
      <w:bodyDiv w:val="1"/>
      <w:marLeft w:val="0"/>
      <w:marRight w:val="0"/>
      <w:marTop w:val="0"/>
      <w:marBottom w:val="0"/>
      <w:divBdr>
        <w:top w:val="none" w:sz="0" w:space="0" w:color="auto"/>
        <w:left w:val="none" w:sz="0" w:space="0" w:color="auto"/>
        <w:bottom w:val="none" w:sz="0" w:space="0" w:color="auto"/>
        <w:right w:val="none" w:sz="0" w:space="0" w:color="auto"/>
      </w:divBdr>
    </w:div>
    <w:div w:id="1157846437">
      <w:bodyDiv w:val="1"/>
      <w:marLeft w:val="0"/>
      <w:marRight w:val="0"/>
      <w:marTop w:val="0"/>
      <w:marBottom w:val="0"/>
      <w:divBdr>
        <w:top w:val="none" w:sz="0" w:space="0" w:color="auto"/>
        <w:left w:val="none" w:sz="0" w:space="0" w:color="auto"/>
        <w:bottom w:val="none" w:sz="0" w:space="0" w:color="auto"/>
        <w:right w:val="none" w:sz="0" w:space="0" w:color="auto"/>
      </w:divBdr>
    </w:div>
    <w:div w:id="1184124779">
      <w:bodyDiv w:val="1"/>
      <w:marLeft w:val="0"/>
      <w:marRight w:val="0"/>
      <w:marTop w:val="0"/>
      <w:marBottom w:val="0"/>
      <w:divBdr>
        <w:top w:val="none" w:sz="0" w:space="0" w:color="auto"/>
        <w:left w:val="none" w:sz="0" w:space="0" w:color="auto"/>
        <w:bottom w:val="none" w:sz="0" w:space="0" w:color="auto"/>
        <w:right w:val="none" w:sz="0" w:space="0" w:color="auto"/>
      </w:divBdr>
    </w:div>
    <w:div w:id="1209148674">
      <w:bodyDiv w:val="1"/>
      <w:marLeft w:val="0"/>
      <w:marRight w:val="0"/>
      <w:marTop w:val="0"/>
      <w:marBottom w:val="0"/>
      <w:divBdr>
        <w:top w:val="none" w:sz="0" w:space="0" w:color="auto"/>
        <w:left w:val="none" w:sz="0" w:space="0" w:color="auto"/>
        <w:bottom w:val="none" w:sz="0" w:space="0" w:color="auto"/>
        <w:right w:val="none" w:sz="0" w:space="0" w:color="auto"/>
      </w:divBdr>
    </w:div>
    <w:div w:id="1214542142">
      <w:bodyDiv w:val="1"/>
      <w:marLeft w:val="0"/>
      <w:marRight w:val="0"/>
      <w:marTop w:val="0"/>
      <w:marBottom w:val="0"/>
      <w:divBdr>
        <w:top w:val="none" w:sz="0" w:space="0" w:color="auto"/>
        <w:left w:val="none" w:sz="0" w:space="0" w:color="auto"/>
        <w:bottom w:val="none" w:sz="0" w:space="0" w:color="auto"/>
        <w:right w:val="none" w:sz="0" w:space="0" w:color="auto"/>
      </w:divBdr>
    </w:div>
    <w:div w:id="1265961453">
      <w:bodyDiv w:val="1"/>
      <w:marLeft w:val="0"/>
      <w:marRight w:val="0"/>
      <w:marTop w:val="0"/>
      <w:marBottom w:val="0"/>
      <w:divBdr>
        <w:top w:val="none" w:sz="0" w:space="0" w:color="auto"/>
        <w:left w:val="none" w:sz="0" w:space="0" w:color="auto"/>
        <w:bottom w:val="none" w:sz="0" w:space="0" w:color="auto"/>
        <w:right w:val="none" w:sz="0" w:space="0" w:color="auto"/>
      </w:divBdr>
    </w:div>
    <w:div w:id="1292248414">
      <w:bodyDiv w:val="1"/>
      <w:marLeft w:val="0"/>
      <w:marRight w:val="0"/>
      <w:marTop w:val="0"/>
      <w:marBottom w:val="0"/>
      <w:divBdr>
        <w:top w:val="none" w:sz="0" w:space="0" w:color="auto"/>
        <w:left w:val="none" w:sz="0" w:space="0" w:color="auto"/>
        <w:bottom w:val="none" w:sz="0" w:space="0" w:color="auto"/>
        <w:right w:val="none" w:sz="0" w:space="0" w:color="auto"/>
      </w:divBdr>
    </w:div>
    <w:div w:id="1300069134">
      <w:bodyDiv w:val="1"/>
      <w:marLeft w:val="0"/>
      <w:marRight w:val="0"/>
      <w:marTop w:val="0"/>
      <w:marBottom w:val="0"/>
      <w:divBdr>
        <w:top w:val="none" w:sz="0" w:space="0" w:color="auto"/>
        <w:left w:val="none" w:sz="0" w:space="0" w:color="auto"/>
        <w:bottom w:val="none" w:sz="0" w:space="0" w:color="auto"/>
        <w:right w:val="none" w:sz="0" w:space="0" w:color="auto"/>
      </w:divBdr>
    </w:div>
    <w:div w:id="1320112332">
      <w:bodyDiv w:val="1"/>
      <w:marLeft w:val="0"/>
      <w:marRight w:val="0"/>
      <w:marTop w:val="0"/>
      <w:marBottom w:val="0"/>
      <w:divBdr>
        <w:top w:val="none" w:sz="0" w:space="0" w:color="auto"/>
        <w:left w:val="none" w:sz="0" w:space="0" w:color="auto"/>
        <w:bottom w:val="none" w:sz="0" w:space="0" w:color="auto"/>
        <w:right w:val="none" w:sz="0" w:space="0" w:color="auto"/>
      </w:divBdr>
    </w:div>
    <w:div w:id="1330331621">
      <w:bodyDiv w:val="1"/>
      <w:marLeft w:val="0"/>
      <w:marRight w:val="0"/>
      <w:marTop w:val="0"/>
      <w:marBottom w:val="0"/>
      <w:divBdr>
        <w:top w:val="none" w:sz="0" w:space="0" w:color="auto"/>
        <w:left w:val="none" w:sz="0" w:space="0" w:color="auto"/>
        <w:bottom w:val="none" w:sz="0" w:space="0" w:color="auto"/>
        <w:right w:val="none" w:sz="0" w:space="0" w:color="auto"/>
      </w:divBdr>
    </w:div>
    <w:div w:id="1414005949">
      <w:bodyDiv w:val="1"/>
      <w:marLeft w:val="0"/>
      <w:marRight w:val="0"/>
      <w:marTop w:val="0"/>
      <w:marBottom w:val="0"/>
      <w:divBdr>
        <w:top w:val="none" w:sz="0" w:space="0" w:color="auto"/>
        <w:left w:val="none" w:sz="0" w:space="0" w:color="auto"/>
        <w:bottom w:val="none" w:sz="0" w:space="0" w:color="auto"/>
        <w:right w:val="none" w:sz="0" w:space="0" w:color="auto"/>
      </w:divBdr>
    </w:div>
    <w:div w:id="1470242479">
      <w:bodyDiv w:val="1"/>
      <w:marLeft w:val="0"/>
      <w:marRight w:val="0"/>
      <w:marTop w:val="0"/>
      <w:marBottom w:val="0"/>
      <w:divBdr>
        <w:top w:val="none" w:sz="0" w:space="0" w:color="auto"/>
        <w:left w:val="none" w:sz="0" w:space="0" w:color="auto"/>
        <w:bottom w:val="none" w:sz="0" w:space="0" w:color="auto"/>
        <w:right w:val="none" w:sz="0" w:space="0" w:color="auto"/>
      </w:divBdr>
    </w:div>
    <w:div w:id="1508520315">
      <w:bodyDiv w:val="1"/>
      <w:marLeft w:val="0"/>
      <w:marRight w:val="0"/>
      <w:marTop w:val="0"/>
      <w:marBottom w:val="0"/>
      <w:divBdr>
        <w:top w:val="none" w:sz="0" w:space="0" w:color="auto"/>
        <w:left w:val="none" w:sz="0" w:space="0" w:color="auto"/>
        <w:bottom w:val="none" w:sz="0" w:space="0" w:color="auto"/>
        <w:right w:val="none" w:sz="0" w:space="0" w:color="auto"/>
      </w:divBdr>
    </w:div>
    <w:div w:id="1535343430">
      <w:bodyDiv w:val="1"/>
      <w:marLeft w:val="0"/>
      <w:marRight w:val="0"/>
      <w:marTop w:val="0"/>
      <w:marBottom w:val="0"/>
      <w:divBdr>
        <w:top w:val="none" w:sz="0" w:space="0" w:color="auto"/>
        <w:left w:val="none" w:sz="0" w:space="0" w:color="auto"/>
        <w:bottom w:val="none" w:sz="0" w:space="0" w:color="auto"/>
        <w:right w:val="none" w:sz="0" w:space="0" w:color="auto"/>
      </w:divBdr>
    </w:div>
    <w:div w:id="1541939948">
      <w:bodyDiv w:val="1"/>
      <w:marLeft w:val="0"/>
      <w:marRight w:val="0"/>
      <w:marTop w:val="0"/>
      <w:marBottom w:val="0"/>
      <w:divBdr>
        <w:top w:val="none" w:sz="0" w:space="0" w:color="auto"/>
        <w:left w:val="none" w:sz="0" w:space="0" w:color="auto"/>
        <w:bottom w:val="none" w:sz="0" w:space="0" w:color="auto"/>
        <w:right w:val="none" w:sz="0" w:space="0" w:color="auto"/>
      </w:divBdr>
    </w:div>
    <w:div w:id="1568878449">
      <w:bodyDiv w:val="1"/>
      <w:marLeft w:val="0"/>
      <w:marRight w:val="0"/>
      <w:marTop w:val="0"/>
      <w:marBottom w:val="0"/>
      <w:divBdr>
        <w:top w:val="none" w:sz="0" w:space="0" w:color="auto"/>
        <w:left w:val="none" w:sz="0" w:space="0" w:color="auto"/>
        <w:bottom w:val="none" w:sz="0" w:space="0" w:color="auto"/>
        <w:right w:val="none" w:sz="0" w:space="0" w:color="auto"/>
      </w:divBdr>
    </w:div>
    <w:div w:id="1584408717">
      <w:bodyDiv w:val="1"/>
      <w:marLeft w:val="0"/>
      <w:marRight w:val="0"/>
      <w:marTop w:val="0"/>
      <w:marBottom w:val="0"/>
      <w:divBdr>
        <w:top w:val="none" w:sz="0" w:space="0" w:color="auto"/>
        <w:left w:val="none" w:sz="0" w:space="0" w:color="auto"/>
        <w:bottom w:val="none" w:sz="0" w:space="0" w:color="auto"/>
        <w:right w:val="none" w:sz="0" w:space="0" w:color="auto"/>
      </w:divBdr>
    </w:div>
    <w:div w:id="1611354927">
      <w:bodyDiv w:val="1"/>
      <w:marLeft w:val="0"/>
      <w:marRight w:val="0"/>
      <w:marTop w:val="0"/>
      <w:marBottom w:val="0"/>
      <w:divBdr>
        <w:top w:val="none" w:sz="0" w:space="0" w:color="auto"/>
        <w:left w:val="none" w:sz="0" w:space="0" w:color="auto"/>
        <w:bottom w:val="none" w:sz="0" w:space="0" w:color="auto"/>
        <w:right w:val="none" w:sz="0" w:space="0" w:color="auto"/>
      </w:divBdr>
    </w:div>
    <w:div w:id="1611468364">
      <w:bodyDiv w:val="1"/>
      <w:marLeft w:val="0"/>
      <w:marRight w:val="0"/>
      <w:marTop w:val="0"/>
      <w:marBottom w:val="0"/>
      <w:divBdr>
        <w:top w:val="none" w:sz="0" w:space="0" w:color="auto"/>
        <w:left w:val="none" w:sz="0" w:space="0" w:color="auto"/>
        <w:bottom w:val="none" w:sz="0" w:space="0" w:color="auto"/>
        <w:right w:val="none" w:sz="0" w:space="0" w:color="auto"/>
      </w:divBdr>
    </w:div>
    <w:div w:id="1627543072">
      <w:bodyDiv w:val="1"/>
      <w:marLeft w:val="0"/>
      <w:marRight w:val="0"/>
      <w:marTop w:val="0"/>
      <w:marBottom w:val="0"/>
      <w:divBdr>
        <w:top w:val="none" w:sz="0" w:space="0" w:color="auto"/>
        <w:left w:val="none" w:sz="0" w:space="0" w:color="auto"/>
        <w:bottom w:val="none" w:sz="0" w:space="0" w:color="auto"/>
        <w:right w:val="none" w:sz="0" w:space="0" w:color="auto"/>
      </w:divBdr>
    </w:div>
    <w:div w:id="1646397515">
      <w:bodyDiv w:val="1"/>
      <w:marLeft w:val="0"/>
      <w:marRight w:val="0"/>
      <w:marTop w:val="0"/>
      <w:marBottom w:val="0"/>
      <w:divBdr>
        <w:top w:val="none" w:sz="0" w:space="0" w:color="auto"/>
        <w:left w:val="none" w:sz="0" w:space="0" w:color="auto"/>
        <w:bottom w:val="none" w:sz="0" w:space="0" w:color="auto"/>
        <w:right w:val="none" w:sz="0" w:space="0" w:color="auto"/>
      </w:divBdr>
    </w:div>
    <w:div w:id="1650741065">
      <w:bodyDiv w:val="1"/>
      <w:marLeft w:val="0"/>
      <w:marRight w:val="0"/>
      <w:marTop w:val="0"/>
      <w:marBottom w:val="0"/>
      <w:divBdr>
        <w:top w:val="none" w:sz="0" w:space="0" w:color="auto"/>
        <w:left w:val="none" w:sz="0" w:space="0" w:color="auto"/>
        <w:bottom w:val="none" w:sz="0" w:space="0" w:color="auto"/>
        <w:right w:val="none" w:sz="0" w:space="0" w:color="auto"/>
      </w:divBdr>
    </w:div>
    <w:div w:id="1661498771">
      <w:bodyDiv w:val="1"/>
      <w:marLeft w:val="0"/>
      <w:marRight w:val="0"/>
      <w:marTop w:val="0"/>
      <w:marBottom w:val="0"/>
      <w:divBdr>
        <w:top w:val="none" w:sz="0" w:space="0" w:color="auto"/>
        <w:left w:val="none" w:sz="0" w:space="0" w:color="auto"/>
        <w:bottom w:val="none" w:sz="0" w:space="0" w:color="auto"/>
        <w:right w:val="none" w:sz="0" w:space="0" w:color="auto"/>
      </w:divBdr>
    </w:div>
    <w:div w:id="1686176618">
      <w:bodyDiv w:val="1"/>
      <w:marLeft w:val="0"/>
      <w:marRight w:val="0"/>
      <w:marTop w:val="0"/>
      <w:marBottom w:val="0"/>
      <w:divBdr>
        <w:top w:val="none" w:sz="0" w:space="0" w:color="auto"/>
        <w:left w:val="none" w:sz="0" w:space="0" w:color="auto"/>
        <w:bottom w:val="none" w:sz="0" w:space="0" w:color="auto"/>
        <w:right w:val="none" w:sz="0" w:space="0" w:color="auto"/>
      </w:divBdr>
    </w:div>
    <w:div w:id="1702319143">
      <w:bodyDiv w:val="1"/>
      <w:marLeft w:val="0"/>
      <w:marRight w:val="0"/>
      <w:marTop w:val="0"/>
      <w:marBottom w:val="0"/>
      <w:divBdr>
        <w:top w:val="none" w:sz="0" w:space="0" w:color="auto"/>
        <w:left w:val="none" w:sz="0" w:space="0" w:color="auto"/>
        <w:bottom w:val="none" w:sz="0" w:space="0" w:color="auto"/>
        <w:right w:val="none" w:sz="0" w:space="0" w:color="auto"/>
      </w:divBdr>
    </w:div>
    <w:div w:id="1719668792">
      <w:bodyDiv w:val="1"/>
      <w:marLeft w:val="0"/>
      <w:marRight w:val="0"/>
      <w:marTop w:val="0"/>
      <w:marBottom w:val="0"/>
      <w:divBdr>
        <w:top w:val="none" w:sz="0" w:space="0" w:color="auto"/>
        <w:left w:val="none" w:sz="0" w:space="0" w:color="auto"/>
        <w:bottom w:val="none" w:sz="0" w:space="0" w:color="auto"/>
        <w:right w:val="none" w:sz="0" w:space="0" w:color="auto"/>
      </w:divBdr>
    </w:div>
    <w:div w:id="1775980013">
      <w:bodyDiv w:val="1"/>
      <w:marLeft w:val="0"/>
      <w:marRight w:val="0"/>
      <w:marTop w:val="0"/>
      <w:marBottom w:val="0"/>
      <w:divBdr>
        <w:top w:val="none" w:sz="0" w:space="0" w:color="auto"/>
        <w:left w:val="none" w:sz="0" w:space="0" w:color="auto"/>
        <w:bottom w:val="none" w:sz="0" w:space="0" w:color="auto"/>
        <w:right w:val="none" w:sz="0" w:space="0" w:color="auto"/>
      </w:divBdr>
    </w:div>
    <w:div w:id="1855726814">
      <w:bodyDiv w:val="1"/>
      <w:marLeft w:val="0"/>
      <w:marRight w:val="0"/>
      <w:marTop w:val="0"/>
      <w:marBottom w:val="0"/>
      <w:divBdr>
        <w:top w:val="none" w:sz="0" w:space="0" w:color="auto"/>
        <w:left w:val="none" w:sz="0" w:space="0" w:color="auto"/>
        <w:bottom w:val="none" w:sz="0" w:space="0" w:color="auto"/>
        <w:right w:val="none" w:sz="0" w:space="0" w:color="auto"/>
      </w:divBdr>
    </w:div>
    <w:div w:id="1863208270">
      <w:bodyDiv w:val="1"/>
      <w:marLeft w:val="0"/>
      <w:marRight w:val="0"/>
      <w:marTop w:val="0"/>
      <w:marBottom w:val="0"/>
      <w:divBdr>
        <w:top w:val="none" w:sz="0" w:space="0" w:color="auto"/>
        <w:left w:val="none" w:sz="0" w:space="0" w:color="auto"/>
        <w:bottom w:val="none" w:sz="0" w:space="0" w:color="auto"/>
        <w:right w:val="none" w:sz="0" w:space="0" w:color="auto"/>
      </w:divBdr>
    </w:div>
    <w:div w:id="1934582531">
      <w:bodyDiv w:val="1"/>
      <w:marLeft w:val="0"/>
      <w:marRight w:val="0"/>
      <w:marTop w:val="0"/>
      <w:marBottom w:val="0"/>
      <w:divBdr>
        <w:top w:val="none" w:sz="0" w:space="0" w:color="auto"/>
        <w:left w:val="none" w:sz="0" w:space="0" w:color="auto"/>
        <w:bottom w:val="none" w:sz="0" w:space="0" w:color="auto"/>
        <w:right w:val="none" w:sz="0" w:space="0" w:color="auto"/>
      </w:divBdr>
    </w:div>
    <w:div w:id="1949464322">
      <w:bodyDiv w:val="1"/>
      <w:marLeft w:val="0"/>
      <w:marRight w:val="0"/>
      <w:marTop w:val="0"/>
      <w:marBottom w:val="0"/>
      <w:divBdr>
        <w:top w:val="none" w:sz="0" w:space="0" w:color="auto"/>
        <w:left w:val="none" w:sz="0" w:space="0" w:color="auto"/>
        <w:bottom w:val="none" w:sz="0" w:space="0" w:color="auto"/>
        <w:right w:val="none" w:sz="0" w:space="0" w:color="auto"/>
      </w:divBdr>
    </w:div>
    <w:div w:id="1987666568">
      <w:bodyDiv w:val="1"/>
      <w:marLeft w:val="0"/>
      <w:marRight w:val="0"/>
      <w:marTop w:val="0"/>
      <w:marBottom w:val="0"/>
      <w:divBdr>
        <w:top w:val="none" w:sz="0" w:space="0" w:color="auto"/>
        <w:left w:val="none" w:sz="0" w:space="0" w:color="auto"/>
        <w:bottom w:val="none" w:sz="0" w:space="0" w:color="auto"/>
        <w:right w:val="none" w:sz="0" w:space="0" w:color="auto"/>
      </w:divBdr>
    </w:div>
    <w:div w:id="2007201212">
      <w:bodyDiv w:val="1"/>
      <w:marLeft w:val="0"/>
      <w:marRight w:val="0"/>
      <w:marTop w:val="0"/>
      <w:marBottom w:val="0"/>
      <w:divBdr>
        <w:top w:val="none" w:sz="0" w:space="0" w:color="auto"/>
        <w:left w:val="none" w:sz="0" w:space="0" w:color="auto"/>
        <w:bottom w:val="none" w:sz="0" w:space="0" w:color="auto"/>
        <w:right w:val="none" w:sz="0" w:space="0" w:color="auto"/>
      </w:divBdr>
    </w:div>
    <w:div w:id="2008361066">
      <w:bodyDiv w:val="1"/>
      <w:marLeft w:val="0"/>
      <w:marRight w:val="0"/>
      <w:marTop w:val="0"/>
      <w:marBottom w:val="0"/>
      <w:divBdr>
        <w:top w:val="none" w:sz="0" w:space="0" w:color="auto"/>
        <w:left w:val="none" w:sz="0" w:space="0" w:color="auto"/>
        <w:bottom w:val="none" w:sz="0" w:space="0" w:color="auto"/>
        <w:right w:val="none" w:sz="0" w:space="0" w:color="auto"/>
      </w:divBdr>
    </w:div>
    <w:div w:id="2047099728">
      <w:bodyDiv w:val="1"/>
      <w:marLeft w:val="0"/>
      <w:marRight w:val="0"/>
      <w:marTop w:val="0"/>
      <w:marBottom w:val="0"/>
      <w:divBdr>
        <w:top w:val="none" w:sz="0" w:space="0" w:color="auto"/>
        <w:left w:val="none" w:sz="0" w:space="0" w:color="auto"/>
        <w:bottom w:val="none" w:sz="0" w:space="0" w:color="auto"/>
        <w:right w:val="none" w:sz="0" w:space="0" w:color="auto"/>
      </w:divBdr>
    </w:div>
    <w:div w:id="2054184491">
      <w:bodyDiv w:val="1"/>
      <w:marLeft w:val="0"/>
      <w:marRight w:val="0"/>
      <w:marTop w:val="0"/>
      <w:marBottom w:val="0"/>
      <w:divBdr>
        <w:top w:val="none" w:sz="0" w:space="0" w:color="auto"/>
        <w:left w:val="none" w:sz="0" w:space="0" w:color="auto"/>
        <w:bottom w:val="none" w:sz="0" w:space="0" w:color="auto"/>
        <w:right w:val="none" w:sz="0" w:space="0" w:color="auto"/>
      </w:divBdr>
    </w:div>
    <w:div w:id="2060937907">
      <w:bodyDiv w:val="1"/>
      <w:marLeft w:val="0"/>
      <w:marRight w:val="0"/>
      <w:marTop w:val="0"/>
      <w:marBottom w:val="0"/>
      <w:divBdr>
        <w:top w:val="none" w:sz="0" w:space="0" w:color="auto"/>
        <w:left w:val="none" w:sz="0" w:space="0" w:color="auto"/>
        <w:bottom w:val="none" w:sz="0" w:space="0" w:color="auto"/>
        <w:right w:val="none" w:sz="0" w:space="0" w:color="auto"/>
      </w:divBdr>
    </w:div>
    <w:div w:id="2072924575">
      <w:bodyDiv w:val="1"/>
      <w:marLeft w:val="0"/>
      <w:marRight w:val="0"/>
      <w:marTop w:val="0"/>
      <w:marBottom w:val="0"/>
      <w:divBdr>
        <w:top w:val="none" w:sz="0" w:space="0" w:color="auto"/>
        <w:left w:val="none" w:sz="0" w:space="0" w:color="auto"/>
        <w:bottom w:val="none" w:sz="0" w:space="0" w:color="auto"/>
        <w:right w:val="none" w:sz="0" w:space="0" w:color="auto"/>
      </w:divBdr>
    </w:div>
    <w:div w:id="208117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pros.info/files/Molodej/NPB-FV/2022/46019052022.pdf" TargetMode="Externa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pros.info/files/NormAkt/Ministr/2021/%D0%9F%D1%80%D0%B8%D0%BA%D0%B0%D0%B7%20%D0%9C%D0%9F%20%D0%9F%D0%9C%D0%A0%20%D0%BE%D1%82%2013.10.2022%D0%B3.%20%E2%84%96%20925_0.pdf"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pros.info/files/uoo/common/693050822.pdf"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minpros.info/files/Molodej/NPB-DO/50001062022.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G:\Document\&#1057;&#1074;&#1077;&#1076;&#1077;&#1085;&#1080;&#1103;%20&#1080;&#1079;%20&#1086;&#1090;&#1095;&#1077;&#1090;&#1086;&#1074;\!!!&#1055;&#1077;&#1076;&#1088;&#1072;&#1073;&#1086;&#1090;&#1085;&#1080;&#1082;&#1080;_&#1076;&#1083;&#1103;%20&#1058;&#1099;&#1084;&#1095;&#1077;&#1082;\2022\&#1044;&#1083;&#1103;%20&#1086;&#1090;&#1095;&#1077;&#1090;&#1072;\&#1044;&#1080;&#1072;&#1075;&#1088;&#1072;&#1084;&#1084;&#1099;_&#1084;&#1086;&#1083;&#1086;&#1076;&#1099;&#1077;%20&#1080;%20&#1087;&#1077;&#1085;&#1089;&#1080;&#1086;&#1085;&#1077;&#1088;&#1099;%202016-2022_&#1073;&#1077;&#1079;%20&#1054;&#1044;&#1054;-1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Document\&#1057;&#1074;&#1077;&#1076;&#1077;&#1085;&#1080;&#1103;%20&#1080;&#1079;%20&#1086;&#1090;&#1095;&#1077;&#1090;&#1086;&#1074;\!!!&#1055;&#1077;&#1076;&#1088;&#1072;&#1073;&#1086;&#1090;&#1085;&#1080;&#1082;&#1080;_&#1076;&#1083;&#1103;%20&#1058;&#1099;&#1084;&#1095;&#1077;&#1082;\2022\&#1044;&#1083;&#1103;%20&#1086;&#1090;&#1095;&#1077;&#1090;&#1072;\&#1044;&#1080;&#1072;&#1075;&#1088;&#1072;&#1084;&#1084;&#1099;_&#1084;&#1086;&#1083;&#1086;&#1076;&#1099;&#1077;%20&#1080;%20&#1087;&#1077;&#1085;&#1089;&#1080;&#1086;&#1085;&#1077;&#1088;&#1099;%202016-2022_&#1073;&#1077;&#1079;%20&#1054;&#1044;&#10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Document\&#1057;&#1074;&#1077;&#1076;&#1077;&#1085;&#1080;&#1103;%20&#1080;&#1079;%20&#1086;&#1090;&#1095;&#1077;&#1090;&#1086;&#1074;\!!!&#1055;&#1077;&#1076;&#1088;&#1072;&#1073;&#1086;&#1090;&#1085;&#1080;&#1082;&#1080;_&#1076;&#1083;&#1103;%20&#1058;&#1099;&#1084;&#1095;&#1077;&#1082;\2022\&#1044;&#1083;&#1103;%20&#1086;&#1090;&#1095;&#1077;&#1090;&#1072;\&#1044;&#1080;&#1072;&#1075;&#1088;&#1072;&#1084;&#1084;&#1099;_&#1087;&#1088;&#1086;&#1092;&#1080;&#1083;&#1100;&#1085;&#1086;&#1077;_&#1085;&#1077;&#1087;&#1088;&#1086;&#1092;&#1080;&#1083;&#1100;&#1085;&#1086;&#1077;_2016-2022_&#1073;&#1077;&#1079;%20&#1054;&#1044;&#10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Document\&#1057;&#1074;&#1077;&#1076;&#1077;&#1085;&#1080;&#1103;%20&#1080;&#1079;%20&#1086;&#1090;&#1095;&#1077;&#1090;&#1086;&#1074;\!!!&#1055;&#1077;&#1076;&#1088;&#1072;&#1073;&#1086;&#1090;&#1085;&#1080;&#1082;&#1080;_&#1076;&#1083;&#1103;%20&#1058;&#1099;&#1084;&#1095;&#1077;&#1082;\2022\&#1044;&#1083;&#1103;%20&#1086;&#1090;&#1095;&#1077;&#1090;&#1072;\&#1044;&#1080;&#1072;&#1075;&#1088;&#1072;&#1084;&#1084;&#1099;_&#1087;&#1088;&#1086;&#1092;&#1080;&#1083;&#1100;&#1085;&#1086;&#1077;_&#1085;&#1077;&#1087;&#1088;&#1086;&#1092;&#1080;&#1083;&#1100;&#1085;&#1086;&#1077;_2016-2022_&#1073;&#1077;&#1079;%20&#1054;&#1044;&#10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Document\&#1057;&#1074;&#1077;&#1076;&#1077;&#1085;&#1080;&#1103;%20&#1080;&#1079;%20&#1086;&#1090;&#1095;&#1077;&#1090;&#1086;&#1074;\!!!&#1055;&#1077;&#1076;&#1088;&#1072;&#1073;&#1086;&#1090;&#1085;&#1080;&#1082;&#1080;_&#1076;&#1083;&#1103;%20&#1058;&#1099;&#1084;&#1095;&#1077;&#1082;\2022\&#1044;&#1083;&#1103;%20&#1086;&#1090;&#1095;&#1077;&#1090;&#1072;\&#1044;&#1080;&#1072;&#1075;&#1088;&#1072;&#1084;&#1084;&#1099;_&#1082;&#1072;&#1090;&#1077;&#1075;&#1086;&#1088;&#1080;%20&#1087;&#1077;&#1076;&#1088;&#1072;&#1073;&#1086;&#1090;&#1085;&#1080;&#1082;&#1080;_2016-2022_&#1073;&#1077;&#1079;%20&#1054;&#1044;&#10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r>
              <a:rPr lang="ru-RU" sz="1050" b="1">
                <a:solidFill>
                  <a:schemeClr val="tx1"/>
                </a:solidFill>
              </a:rPr>
              <a:t>Сравнительный анализ</a:t>
            </a:r>
            <a:r>
              <a:rPr lang="ru-RU" sz="1050" b="1" baseline="0">
                <a:solidFill>
                  <a:schemeClr val="tx1"/>
                </a:solidFill>
              </a:rPr>
              <a:t> количества обучающихся в организациях профессионального образования в 2016-2022 гг.</a:t>
            </a:r>
            <a:endParaRPr lang="ru-RU" sz="1050" b="1">
              <a:solidFill>
                <a:schemeClr val="tx1"/>
              </a:solidFill>
            </a:endParaRPr>
          </a:p>
        </c:rich>
      </c:tx>
      <c:layout>
        <c:manualLayout>
          <c:xMode val="edge"/>
          <c:yMode val="edge"/>
          <c:x val="0.16340277777777781"/>
          <c:y val="0"/>
        </c:manualLayout>
      </c:layout>
      <c:overlay val="0"/>
      <c:spPr>
        <a:noFill/>
        <a:ln>
          <a:noFill/>
        </a:ln>
        <a:effectLst/>
      </c:spPr>
    </c:title>
    <c:autoTitleDeleted val="0"/>
    <c:plotArea>
      <c:layout>
        <c:manualLayout>
          <c:layoutTarget val="inner"/>
          <c:xMode val="edge"/>
          <c:yMode val="edge"/>
          <c:x val="5.092592592592593E-2"/>
          <c:y val="0.13130952380952382"/>
          <c:w val="0.94907407407407995"/>
          <c:h val="0.65892169728784722"/>
        </c:manualLayout>
      </c:layout>
      <c:lineChart>
        <c:grouping val="standard"/>
        <c:varyColors val="0"/>
        <c:ser>
          <c:idx val="0"/>
          <c:order val="0"/>
          <c:tx>
            <c:strRef>
              <c:f>Лист1!$A$2</c:f>
              <c:strCache>
                <c:ptCount val="1"/>
                <c:pt idx="0">
                  <c:v>Всего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2222222222222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CA-4060-8469-755211E54A01}"/>
                </c:ext>
              </c:extLst>
            </c:dLbl>
            <c:dLbl>
              <c:idx val="1"/>
              <c:layout>
                <c:manualLayout>
                  <c:x val="-3.4614903269541676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CA-4060-8469-755211E54A01}"/>
                </c:ext>
              </c:extLst>
            </c:dLbl>
            <c:dLbl>
              <c:idx val="2"/>
              <c:layout>
                <c:manualLayout>
                  <c:x val="-3.9137160835028162E-2"/>
                  <c:y val="3.5714285714285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CA-4060-8469-755211E54A01}"/>
                </c:ext>
              </c:extLst>
            </c:dLbl>
            <c:dLbl>
              <c:idx val="3"/>
              <c:layout>
                <c:manualLayout>
                  <c:x val="-4.3981505623055375E-2"/>
                  <c:y val="4.3650793650793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CA-4060-8469-755211E54A01}"/>
                </c:ext>
              </c:extLst>
            </c:dLbl>
            <c:dLbl>
              <c:idx val="4"/>
              <c:layout>
                <c:manualLayout>
                  <c:x val="-3.8708000903860541E-2"/>
                  <c:y val="3.9682539682539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CA-4060-8469-755211E54A01}"/>
                </c:ext>
              </c:extLst>
            </c:dLbl>
            <c:dLbl>
              <c:idx val="5"/>
              <c:layout>
                <c:manualLayout>
                  <c:x val="-3.532008830022091E-2"/>
                  <c:y val="3.9682539682539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CA-4060-8469-755211E54A01}"/>
                </c:ext>
              </c:extLst>
            </c:dLbl>
            <c:dLbl>
              <c:idx val="6"/>
              <c:layout>
                <c:manualLayout>
                  <c:x val="-1.5452538631346583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CA-4060-8469-755211E54A01}"/>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Лист1!$B$2:$F$2</c:f>
              <c:numCache>
                <c:formatCode>General</c:formatCode>
                <c:ptCount val="5"/>
                <c:pt idx="0">
                  <c:v>19848</c:v>
                </c:pt>
                <c:pt idx="1">
                  <c:v>18588</c:v>
                </c:pt>
                <c:pt idx="2">
                  <c:v>18826</c:v>
                </c:pt>
                <c:pt idx="3">
                  <c:v>18044</c:v>
                </c:pt>
                <c:pt idx="4">
                  <c:v>17493</c:v>
                </c:pt>
              </c:numCache>
            </c:numRef>
          </c:val>
          <c:smooth val="0"/>
          <c:extLst>
            <c:ext xmlns:c16="http://schemas.microsoft.com/office/drawing/2014/chart" uri="{C3380CC4-5D6E-409C-BE32-E72D297353CC}">
              <c16:uniqueId val="{00000007-E5CA-4060-8469-755211E54A01}"/>
            </c:ext>
          </c:extLst>
        </c:ser>
        <c:ser>
          <c:idx val="1"/>
          <c:order val="1"/>
          <c:tx>
            <c:strRef>
              <c:f>Лист1!$A$3</c:f>
              <c:strCache>
                <c:ptCount val="1"/>
                <c:pt idx="0">
                  <c:v>ГОУ ВПО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2222222222222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5CA-4060-8469-755211E54A01}"/>
                </c:ext>
              </c:extLst>
            </c:dLbl>
            <c:dLbl>
              <c:idx val="1"/>
              <c:layout>
                <c:manualLayout>
                  <c:x val="-4.861118353583286E-2"/>
                  <c:y val="-4.761904761904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5CA-4060-8469-755211E54A01}"/>
                </c:ext>
              </c:extLst>
            </c:dLbl>
            <c:dLbl>
              <c:idx val="2"/>
              <c:layout>
                <c:manualLayout>
                  <c:x val="-4.8994281343971151E-2"/>
                  <c:y val="-3.9682539682539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5CA-4060-8469-755211E54A01}"/>
                </c:ext>
              </c:extLst>
            </c:dLbl>
            <c:dLbl>
              <c:idx val="3"/>
              <c:layout>
                <c:manualLayout>
                  <c:x val="-2.6811979628374397E-2"/>
                  <c:y val="-3.9682539682539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5CA-4060-8469-755211E54A01}"/>
                </c:ext>
              </c:extLst>
            </c:dLbl>
            <c:dLbl>
              <c:idx val="4"/>
              <c:layout>
                <c:manualLayout>
                  <c:x val="-1.8303870956527715E-2"/>
                  <c:y val="-3.5714285714285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5CA-4060-8469-755211E54A01}"/>
                </c:ext>
              </c:extLst>
            </c:dLbl>
            <c:dLbl>
              <c:idx val="5"/>
              <c:layout>
                <c:manualLayout>
                  <c:x val="-2.471172063756932E-2"/>
                  <c:y val="-2.7777777777777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5CA-4060-8469-755211E54A01}"/>
                </c:ext>
              </c:extLst>
            </c:dLbl>
            <c:dLbl>
              <c:idx val="6"/>
              <c:layout>
                <c:manualLayout>
                  <c:x val="0"/>
                  <c:y val="-2.7777777777777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5CA-4060-8469-755211E54A01}"/>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Лист1!$B$3:$F$3</c:f>
              <c:numCache>
                <c:formatCode>General</c:formatCode>
                <c:ptCount val="5"/>
                <c:pt idx="0">
                  <c:v>10788</c:v>
                </c:pt>
                <c:pt idx="1">
                  <c:v>10756</c:v>
                </c:pt>
                <c:pt idx="2">
                  <c:v>11235</c:v>
                </c:pt>
                <c:pt idx="3">
                  <c:v>10890</c:v>
                </c:pt>
                <c:pt idx="4">
                  <c:v>10413</c:v>
                </c:pt>
              </c:numCache>
            </c:numRef>
          </c:val>
          <c:smooth val="0"/>
          <c:extLst>
            <c:ext xmlns:c16="http://schemas.microsoft.com/office/drawing/2014/chart" uri="{C3380CC4-5D6E-409C-BE32-E72D297353CC}">
              <c16:uniqueId val="{0000000F-E5CA-4060-8469-755211E54A01}"/>
            </c:ext>
          </c:extLst>
        </c:ser>
        <c:ser>
          <c:idx val="2"/>
          <c:order val="2"/>
          <c:tx>
            <c:strRef>
              <c:f>Лист1!$A$4</c:f>
              <c:strCache>
                <c:ptCount val="1"/>
                <c:pt idx="0">
                  <c:v>НОУ ВПО</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3333333333333356E-2"/>
                  <c:y val="-2.380952380952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5CA-4060-8469-755211E54A01}"/>
                </c:ext>
              </c:extLst>
            </c:dLbl>
            <c:dLbl>
              <c:idx val="1"/>
              <c:layout>
                <c:manualLayout>
                  <c:x val="-2.0833333333333415E-2"/>
                  <c:y val="-4.76190476190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5CA-4060-8469-755211E54A01}"/>
                </c:ext>
              </c:extLst>
            </c:dLbl>
            <c:dLbl>
              <c:idx val="2"/>
              <c:layout>
                <c:manualLayout>
                  <c:x val="-2.7777777777778196E-2"/>
                  <c:y val="-4.76190476190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5CA-4060-8469-755211E54A01}"/>
                </c:ext>
              </c:extLst>
            </c:dLbl>
            <c:dLbl>
              <c:idx val="3"/>
              <c:layout>
                <c:manualLayout>
                  <c:x val="-4.6296296296297413E-3"/>
                  <c:y val="-4.76190476190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5CA-4060-8469-755211E54A01}"/>
                </c:ext>
              </c:extLst>
            </c:dLbl>
            <c:dLbl>
              <c:idx val="4"/>
              <c:layout>
                <c:manualLayout>
                  <c:x val="-2.649006622516565E-2"/>
                  <c:y val="-3.9682539682539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5CA-4060-8469-755211E54A01}"/>
                </c:ext>
              </c:extLst>
            </c:dLbl>
            <c:dLbl>
              <c:idx val="5"/>
              <c:layout>
                <c:manualLayout>
                  <c:x val="-3.774226069423459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5CA-4060-8469-755211E54A01}"/>
                </c:ext>
              </c:extLst>
            </c:dLbl>
            <c:dLbl>
              <c:idx val="6"/>
              <c:layout>
                <c:manualLayout>
                  <c:x val="-6.6225165562915477E-3"/>
                  <c:y val="-2.7777777777777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5CA-4060-8469-755211E54A0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Лист1!$B$4:$F$4</c:f>
              <c:numCache>
                <c:formatCode>General</c:formatCode>
                <c:ptCount val="5"/>
                <c:pt idx="0">
                  <c:v>2037</c:v>
                </c:pt>
                <c:pt idx="1">
                  <c:v>1302</c:v>
                </c:pt>
                <c:pt idx="2">
                  <c:v>1193</c:v>
                </c:pt>
                <c:pt idx="3">
                  <c:v>1016</c:v>
                </c:pt>
                <c:pt idx="4">
                  <c:v>991</c:v>
                </c:pt>
              </c:numCache>
            </c:numRef>
          </c:val>
          <c:smooth val="0"/>
          <c:extLst>
            <c:ext xmlns:c16="http://schemas.microsoft.com/office/drawing/2014/chart" uri="{C3380CC4-5D6E-409C-BE32-E72D297353CC}">
              <c16:uniqueId val="{00000017-E5CA-4060-8469-755211E54A01}"/>
            </c:ext>
          </c:extLst>
        </c:ser>
        <c:ser>
          <c:idx val="3"/>
          <c:order val="3"/>
          <c:tx>
            <c:strRef>
              <c:f>Лист1!$A$5</c:f>
              <c:strCache>
                <c:ptCount val="1"/>
                <c:pt idx="0">
                  <c:v>ГОУ СПО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5648148148148237E-2"/>
                  <c:y val="-1.1904761904761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5CA-4060-8469-755211E54A01}"/>
                </c:ext>
              </c:extLst>
            </c:dLbl>
            <c:dLbl>
              <c:idx val="1"/>
              <c:layout>
                <c:manualLayout>
                  <c:x val="-8.0160087604943434E-2"/>
                  <c:y val="-2.7777777777777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5CA-4060-8469-755211E54A01}"/>
                </c:ext>
              </c:extLst>
            </c:dLbl>
            <c:dLbl>
              <c:idx val="2"/>
              <c:layout>
                <c:manualLayout>
                  <c:x val="-2.7777719838000481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5CA-4060-8469-755211E54A01}"/>
                </c:ext>
              </c:extLst>
            </c:dLbl>
            <c:dLbl>
              <c:idx val="3"/>
              <c:layout>
                <c:manualLayout>
                  <c:x val="-1.6525699188263729E-2"/>
                  <c:y val="-2.7777777777777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5CA-4060-8469-755211E54A01}"/>
                </c:ext>
              </c:extLst>
            </c:dLbl>
            <c:dLbl>
              <c:idx val="4"/>
              <c:layout>
                <c:manualLayout>
                  <c:x val="-2.777771983800048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5CA-4060-8469-755211E54A01}"/>
                </c:ext>
              </c:extLst>
            </c:dLbl>
            <c:dLbl>
              <c:idx val="5"/>
              <c:layout>
                <c:manualLayout>
                  <c:x val="-1.7660044150110379E-2"/>
                  <c:y val="-2.7777777777777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5CA-4060-8469-755211E54A0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Лист1!$B$5:$F$5</c:f>
              <c:numCache>
                <c:formatCode>General</c:formatCode>
                <c:ptCount val="5"/>
                <c:pt idx="0">
                  <c:v>7023</c:v>
                </c:pt>
                <c:pt idx="1">
                  <c:v>6530</c:v>
                </c:pt>
                <c:pt idx="2">
                  <c:v>6398</c:v>
                </c:pt>
                <c:pt idx="3">
                  <c:v>6138</c:v>
                </c:pt>
                <c:pt idx="4">
                  <c:v>6089</c:v>
                </c:pt>
              </c:numCache>
            </c:numRef>
          </c:val>
          <c:smooth val="0"/>
          <c:extLst>
            <c:ext xmlns:c16="http://schemas.microsoft.com/office/drawing/2014/chart" uri="{C3380CC4-5D6E-409C-BE32-E72D297353CC}">
              <c16:uniqueId val="{0000001E-E5CA-4060-8469-755211E54A01}"/>
            </c:ext>
          </c:extLst>
        </c:ser>
        <c:dLbls>
          <c:showLegendKey val="0"/>
          <c:showVal val="0"/>
          <c:showCatName val="0"/>
          <c:showSerName val="0"/>
          <c:showPercent val="0"/>
          <c:showBubbleSize val="0"/>
        </c:dLbls>
        <c:marker val="1"/>
        <c:smooth val="0"/>
        <c:axId val="49962368"/>
        <c:axId val="50136192"/>
      </c:lineChart>
      <c:catAx>
        <c:axId val="4996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50136192"/>
        <c:crosses val="autoZero"/>
        <c:auto val="1"/>
        <c:lblAlgn val="ctr"/>
        <c:lblOffset val="100"/>
        <c:noMultiLvlLbl val="0"/>
      </c:catAx>
      <c:valAx>
        <c:axId val="50136192"/>
        <c:scaling>
          <c:orientation val="minMax"/>
        </c:scaling>
        <c:delete val="1"/>
        <c:axPos val="l"/>
        <c:numFmt formatCode="General" sourceLinked="1"/>
        <c:majorTickMark val="none"/>
        <c:minorTickMark val="none"/>
        <c:tickLblPos val="none"/>
        <c:crossAx val="4996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b="1" cap="none" spc="0">
                <a:ln/>
                <a:solidFill>
                  <a:schemeClr val="tx1"/>
                </a:solidFill>
                <a:effectLst/>
                <a:latin typeface="Times New Roman" panose="02020603050405020304" pitchFamily="18" charset="0"/>
                <a:cs typeface="Times New Roman" panose="02020603050405020304" pitchFamily="18" charset="0"/>
              </a:rPr>
              <a:t>Анализ наличия квалификационных категорий у преподавателей и мастеров производственного обучения организаций СПО в 2016-2022гг</a:t>
            </a:r>
          </a:p>
        </c:rich>
      </c:tx>
      <c:layout>
        <c:manualLayout>
          <c:xMode val="edge"/>
          <c:yMode val="edge"/>
          <c:x val="0.13535287255759695"/>
          <c:y val="0"/>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2018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Лист1!$B$2:$B$4</c:f>
              <c:numCache>
                <c:formatCode>0%</c:formatCode>
                <c:ptCount val="3"/>
                <c:pt idx="0">
                  <c:v>0.16300000000000001</c:v>
                </c:pt>
                <c:pt idx="1">
                  <c:v>0.14400000000000002</c:v>
                </c:pt>
                <c:pt idx="2">
                  <c:v>0.25700000000000001</c:v>
                </c:pt>
              </c:numCache>
            </c:numRef>
          </c:val>
          <c:extLst>
            <c:ext xmlns:c16="http://schemas.microsoft.com/office/drawing/2014/chart" uri="{C3380CC4-5D6E-409C-BE32-E72D297353CC}">
              <c16:uniqueId val="{00000000-E324-495B-9668-4B0347AC662C}"/>
            </c:ext>
          </c:extLst>
        </c:ser>
        <c:ser>
          <c:idx val="1"/>
          <c:order val="1"/>
          <c:tx>
            <c:strRef>
              <c:f>Лист1!$C$1</c:f>
              <c:strCache>
                <c:ptCount val="1"/>
                <c:pt idx="0">
                  <c:v>2019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Лист1!$C$2:$C$4</c:f>
              <c:numCache>
                <c:formatCode>0%</c:formatCode>
                <c:ptCount val="3"/>
                <c:pt idx="0">
                  <c:v>0.17</c:v>
                </c:pt>
                <c:pt idx="1">
                  <c:v>0.16</c:v>
                </c:pt>
                <c:pt idx="2">
                  <c:v>0.24000000000000002</c:v>
                </c:pt>
              </c:numCache>
            </c:numRef>
          </c:val>
          <c:extLst>
            <c:ext xmlns:c16="http://schemas.microsoft.com/office/drawing/2014/chart" uri="{C3380CC4-5D6E-409C-BE32-E72D297353CC}">
              <c16:uniqueId val="{00000001-E324-495B-9668-4B0347AC662C}"/>
            </c:ext>
          </c:extLst>
        </c:ser>
        <c:ser>
          <c:idx val="2"/>
          <c:order val="2"/>
          <c:tx>
            <c:strRef>
              <c:f>Лист1!$D$1</c:f>
              <c:strCache>
                <c:ptCount val="1"/>
                <c:pt idx="0">
                  <c:v>2020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Лист1!$D$2:$D$4</c:f>
              <c:numCache>
                <c:formatCode>0%</c:formatCode>
                <c:ptCount val="3"/>
                <c:pt idx="0">
                  <c:v>0.16</c:v>
                </c:pt>
                <c:pt idx="1">
                  <c:v>0.16</c:v>
                </c:pt>
                <c:pt idx="2">
                  <c:v>0.27</c:v>
                </c:pt>
              </c:numCache>
            </c:numRef>
          </c:val>
          <c:extLst>
            <c:ext xmlns:c16="http://schemas.microsoft.com/office/drawing/2014/chart" uri="{C3380CC4-5D6E-409C-BE32-E72D297353CC}">
              <c16:uniqueId val="{00000002-E324-495B-9668-4B0347AC662C}"/>
            </c:ext>
          </c:extLst>
        </c:ser>
        <c:ser>
          <c:idx val="3"/>
          <c:order val="3"/>
          <c:tx>
            <c:strRef>
              <c:f>Лист1!$E$1</c:f>
              <c:strCache>
                <c:ptCount val="1"/>
                <c:pt idx="0">
                  <c:v>2021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Лист1!$E$2:$E$4</c:f>
              <c:numCache>
                <c:formatCode>0%</c:formatCode>
                <c:ptCount val="3"/>
                <c:pt idx="0">
                  <c:v>0.16</c:v>
                </c:pt>
                <c:pt idx="1">
                  <c:v>0.18000000000000002</c:v>
                </c:pt>
                <c:pt idx="2">
                  <c:v>0.26</c:v>
                </c:pt>
              </c:numCache>
            </c:numRef>
          </c:val>
          <c:extLst>
            <c:ext xmlns:c16="http://schemas.microsoft.com/office/drawing/2014/chart" uri="{C3380CC4-5D6E-409C-BE32-E72D297353CC}">
              <c16:uniqueId val="{00000003-E324-495B-9668-4B0347AC662C}"/>
            </c:ext>
          </c:extLst>
        </c:ser>
        <c:ser>
          <c:idx val="4"/>
          <c:order val="4"/>
          <c:tx>
            <c:strRef>
              <c:f>Лист1!$F$1</c:f>
              <c:strCache>
                <c:ptCount val="1"/>
                <c:pt idx="0">
                  <c:v>2022 год</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Лист1!$F$2:$F$4</c:f>
              <c:numCache>
                <c:formatCode>0%</c:formatCode>
                <c:ptCount val="3"/>
                <c:pt idx="0">
                  <c:v>0.16</c:v>
                </c:pt>
                <c:pt idx="1">
                  <c:v>0.19</c:v>
                </c:pt>
                <c:pt idx="2">
                  <c:v>0.25</c:v>
                </c:pt>
              </c:numCache>
            </c:numRef>
          </c:val>
          <c:extLst>
            <c:ext xmlns:c16="http://schemas.microsoft.com/office/drawing/2014/chart" uri="{C3380CC4-5D6E-409C-BE32-E72D297353CC}">
              <c16:uniqueId val="{00000004-E324-495B-9668-4B0347AC662C}"/>
            </c:ext>
          </c:extLst>
        </c:ser>
        <c:dLbls>
          <c:showLegendKey val="0"/>
          <c:showVal val="1"/>
          <c:showCatName val="0"/>
          <c:showSerName val="0"/>
          <c:showPercent val="0"/>
          <c:showBubbleSize val="0"/>
        </c:dLbls>
        <c:gapWidth val="79"/>
        <c:axId val="61408768"/>
        <c:axId val="61410304"/>
      </c:barChart>
      <c:catAx>
        <c:axId val="6140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1410304"/>
        <c:crosses val="autoZero"/>
        <c:auto val="1"/>
        <c:lblAlgn val="ctr"/>
        <c:lblOffset val="100"/>
        <c:noMultiLvlLbl val="0"/>
      </c:catAx>
      <c:valAx>
        <c:axId val="61410304"/>
        <c:scaling>
          <c:orientation val="minMax"/>
        </c:scaling>
        <c:delete val="1"/>
        <c:axPos val="b"/>
        <c:numFmt formatCode="0%" sourceLinked="1"/>
        <c:majorTickMark val="none"/>
        <c:minorTickMark val="none"/>
        <c:tickLblPos val="none"/>
        <c:crossAx val="61408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Педагогические работники  - молодые специалисты</a:t>
            </a:r>
          </a:p>
          <a:p>
            <a:pPr>
              <a:defRPr/>
            </a:pPr>
            <a:r>
              <a:rPr lang="ru-RU" sz="1200"/>
              <a:t> (стаж работы  до 3-х лет)</a:t>
            </a:r>
          </a:p>
        </c:rich>
      </c:tx>
      <c:layout>
        <c:manualLayout>
          <c:xMode val="edge"/>
          <c:yMode val="edge"/>
          <c:x val="0.24749687819275776"/>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Педработники!$A$3</c:f>
              <c:strCache>
                <c:ptCount val="1"/>
                <c:pt idx="0">
                  <c:v>Дошкольное образование</c:v>
                </c:pt>
              </c:strCache>
            </c:strRef>
          </c:tx>
          <c:invertIfNegative val="0"/>
          <c:dLbls>
            <c:dLbl>
              <c:idx val="0"/>
              <c:layout>
                <c:manualLayout>
                  <c:x val="5.8466886714918388E-3"/>
                  <c:y val="-9.5445228420833264E-3"/>
                </c:manualLayout>
              </c:layout>
              <c:tx>
                <c:rich>
                  <a:bodyPr/>
                  <a:lstStyle/>
                  <a:p>
                    <a:r>
                      <a:rPr lang="en-US"/>
                      <a:t>17,1%</a:t>
                    </a:r>
                  </a:p>
                  <a:p>
                    <a:r>
                      <a:rPr lang="en-US" i="1"/>
                      <a:t>465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93-4264-BB79-73B6B7541026}"/>
                </c:ext>
              </c:extLst>
            </c:dLbl>
            <c:dLbl>
              <c:idx val="1"/>
              <c:layout>
                <c:manualLayout>
                  <c:x val="0"/>
                  <c:y val="-1.3565487122044518E-2"/>
                </c:manualLayout>
              </c:layout>
              <c:tx>
                <c:rich>
                  <a:bodyPr/>
                  <a:lstStyle/>
                  <a:p>
                    <a:r>
                      <a:rPr lang="en-US"/>
                      <a:t>16,6%</a:t>
                    </a:r>
                  </a:p>
                  <a:p>
                    <a:r>
                      <a:rPr lang="en-US"/>
                      <a:t>428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793-4264-BB79-73B6B7541026}"/>
                </c:ext>
              </c:extLst>
            </c:dLbl>
            <c:dLbl>
              <c:idx val="2"/>
              <c:layout>
                <c:manualLayout>
                  <c:x val="3.897737214666362E-3"/>
                  <c:y val="-2.5817564378144506E-2"/>
                </c:manualLayout>
              </c:layout>
              <c:tx>
                <c:rich>
                  <a:bodyPr/>
                  <a:lstStyle/>
                  <a:p>
                    <a:r>
                      <a:rPr lang="en-US"/>
                      <a:t>14,1%</a:t>
                    </a:r>
                  </a:p>
                  <a:p>
                    <a:r>
                      <a:rPr lang="en-US"/>
                      <a:t>354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793-4264-BB79-73B6B7541026}"/>
                </c:ext>
              </c:extLst>
            </c:dLbl>
            <c:dLbl>
              <c:idx val="3"/>
              <c:layout>
                <c:manualLayout>
                  <c:x val="6.3129656141467164E-3"/>
                  <c:y val="-1.3538481481276173E-2"/>
                </c:manualLayout>
              </c:layout>
              <c:tx>
                <c:rich>
                  <a:bodyPr/>
                  <a:lstStyle/>
                  <a:p>
                    <a:r>
                      <a:rPr lang="en-US"/>
                      <a:t>13,7%</a:t>
                    </a:r>
                  </a:p>
                  <a:p>
                    <a:r>
                      <a:rPr lang="en-US"/>
                      <a:t>377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793-4264-BB79-73B6B7541026}"/>
                </c:ext>
              </c:extLst>
            </c:dLbl>
            <c:dLbl>
              <c:idx val="4"/>
              <c:layout>
                <c:manualLayout>
                  <c:x val="6.313131313131313E-3"/>
                  <c:y val="-4.3323140740083754E-2"/>
                </c:manualLayout>
              </c:layout>
              <c:tx>
                <c:rich>
                  <a:bodyPr/>
                  <a:lstStyle/>
                  <a:p>
                    <a:r>
                      <a:rPr lang="en-US"/>
                      <a:t>12,0%</a:t>
                    </a:r>
                  </a:p>
                  <a:p>
                    <a:r>
                      <a:rPr lang="en-US"/>
                      <a:t>326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793-4264-BB79-73B6B75410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2018 г.</c:v>
                </c:pt>
                <c:pt idx="1">
                  <c:v>2019 г.</c:v>
                </c:pt>
                <c:pt idx="2">
                  <c:v>2020 г.</c:v>
                </c:pt>
                <c:pt idx="3">
                  <c:v>2021 г.</c:v>
                </c:pt>
                <c:pt idx="4">
                  <c:v>2022</c:v>
                </c:pt>
              </c:strCache>
            </c:strRef>
          </c:cat>
          <c:val>
            <c:numRef>
              <c:f>Педработники!$K$3:$O$3</c:f>
              <c:numCache>
                <c:formatCode>0.0%</c:formatCode>
                <c:ptCount val="5"/>
                <c:pt idx="0">
                  <c:v>0.17100000000000001</c:v>
                </c:pt>
                <c:pt idx="1">
                  <c:v>0.16600000000000001</c:v>
                </c:pt>
                <c:pt idx="2">
                  <c:v>0.14100000000000001</c:v>
                </c:pt>
                <c:pt idx="3">
                  <c:v>0.13700000000000001</c:v>
                </c:pt>
                <c:pt idx="4">
                  <c:v>0.11998527788001496</c:v>
                </c:pt>
              </c:numCache>
            </c:numRef>
          </c:val>
          <c:extLst>
            <c:ext xmlns:c16="http://schemas.microsoft.com/office/drawing/2014/chart" uri="{C3380CC4-5D6E-409C-BE32-E72D297353CC}">
              <c16:uniqueId val="{00000000-0D1F-4A28-9F97-D07EC3AB8EC9}"/>
            </c:ext>
          </c:extLst>
        </c:ser>
        <c:ser>
          <c:idx val="1"/>
          <c:order val="1"/>
          <c:tx>
            <c:strRef>
              <c:f>Педработники!$A$4</c:f>
              <c:strCache>
                <c:ptCount val="1"/>
                <c:pt idx="0">
                  <c:v>Общее образование </c:v>
                </c:pt>
              </c:strCache>
            </c:strRef>
          </c:tx>
          <c:invertIfNegative val="0"/>
          <c:dLbls>
            <c:dLbl>
              <c:idx val="0"/>
              <c:layout>
                <c:manualLayout>
                  <c:x val="-2.1043771043771126E-3"/>
                  <c:y val="0.10018476296144387"/>
                </c:manualLayout>
              </c:layout>
              <c:tx>
                <c:rich>
                  <a:bodyPr/>
                  <a:lstStyle/>
                  <a:p>
                    <a:r>
                      <a:rPr lang="en-US"/>
                      <a:t>10,1%</a:t>
                    </a:r>
                  </a:p>
                  <a:p>
                    <a:r>
                      <a:rPr lang="en-US" i="1"/>
                      <a:t>486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793-4264-BB79-73B6B7541026}"/>
                </c:ext>
              </c:extLst>
            </c:dLbl>
            <c:dLbl>
              <c:idx val="1"/>
              <c:layout>
                <c:manualLayout>
                  <c:x val="-6.313131313131313E-3"/>
                  <c:y val="0.10830785185020952"/>
                </c:manualLayout>
              </c:layout>
              <c:tx>
                <c:rich>
                  <a:bodyPr/>
                  <a:lstStyle/>
                  <a:p>
                    <a:r>
                      <a:rPr lang="en-US"/>
                      <a:t>9,8%</a:t>
                    </a:r>
                  </a:p>
                  <a:p>
                    <a:r>
                      <a:rPr lang="en-US"/>
                      <a:t>484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793-4264-BB79-73B6B7541026}"/>
                </c:ext>
              </c:extLst>
            </c:dLbl>
            <c:dLbl>
              <c:idx val="2"/>
              <c:layout>
                <c:manualLayout>
                  <c:x val="0"/>
                  <c:y val="8.3938585183912576E-2"/>
                </c:manualLayout>
              </c:layout>
              <c:tx>
                <c:rich>
                  <a:bodyPr/>
                  <a:lstStyle/>
                  <a:p>
                    <a:r>
                      <a:rPr lang="en-US"/>
                      <a:t>8,9%</a:t>
                    </a:r>
                  </a:p>
                  <a:p>
                    <a:r>
                      <a:rPr lang="en-US"/>
                      <a:t>427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793-4264-BB79-73B6B7541026}"/>
                </c:ext>
              </c:extLst>
            </c:dLbl>
            <c:dLbl>
              <c:idx val="3"/>
              <c:layout>
                <c:manualLayout>
                  <c:x val="0"/>
                  <c:y val="8.3938585183912576E-2"/>
                </c:manualLayout>
              </c:layout>
              <c:tx>
                <c:rich>
                  <a:bodyPr/>
                  <a:lstStyle/>
                  <a:p>
                    <a:r>
                      <a:rPr lang="en-US"/>
                      <a:t>8,0%</a:t>
                    </a:r>
                  </a:p>
                  <a:p>
                    <a:r>
                      <a:rPr lang="en-US"/>
                      <a:t>335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793-4264-BB79-73B6B7541026}"/>
                </c:ext>
              </c:extLst>
            </c:dLbl>
            <c:dLbl>
              <c:idx val="4"/>
              <c:layout>
                <c:manualLayout>
                  <c:x val="-8.4175084175084416E-3"/>
                  <c:y val="0.10560015555395436"/>
                </c:manualLayout>
              </c:layout>
              <c:tx>
                <c:rich>
                  <a:bodyPr/>
                  <a:lstStyle/>
                  <a:p>
                    <a:r>
                      <a:rPr lang="en-US"/>
                      <a:t>8,7%</a:t>
                    </a:r>
                  </a:p>
                  <a:p>
                    <a:r>
                      <a:rPr lang="en-US"/>
                      <a:t>370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793-4264-BB79-73B6B75410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2018 г.</c:v>
                </c:pt>
                <c:pt idx="1">
                  <c:v>2019 г.</c:v>
                </c:pt>
                <c:pt idx="2">
                  <c:v>2020 г.</c:v>
                </c:pt>
                <c:pt idx="3">
                  <c:v>2021 г.</c:v>
                </c:pt>
                <c:pt idx="4">
                  <c:v>2022</c:v>
                </c:pt>
              </c:strCache>
            </c:strRef>
          </c:cat>
          <c:val>
            <c:numRef>
              <c:f>Педработники!$K$4:$O$4</c:f>
              <c:numCache>
                <c:formatCode>0.0%</c:formatCode>
                <c:ptCount val="5"/>
                <c:pt idx="0">
                  <c:v>0.10100000000000002</c:v>
                </c:pt>
                <c:pt idx="1">
                  <c:v>9.8000000000000226E-2</c:v>
                </c:pt>
                <c:pt idx="2">
                  <c:v>8.9000000000000065E-2</c:v>
                </c:pt>
                <c:pt idx="3">
                  <c:v>8.0000000000000043E-2</c:v>
                </c:pt>
                <c:pt idx="4">
                  <c:v>8.7325938163795205E-2</c:v>
                </c:pt>
              </c:numCache>
            </c:numRef>
          </c:val>
          <c:extLst>
            <c:ext xmlns:c16="http://schemas.microsoft.com/office/drawing/2014/chart" uri="{C3380CC4-5D6E-409C-BE32-E72D297353CC}">
              <c16:uniqueId val="{00000001-0D1F-4A28-9F97-D07EC3AB8EC9}"/>
            </c:ext>
          </c:extLst>
        </c:ser>
        <c:ser>
          <c:idx val="2"/>
          <c:order val="2"/>
          <c:tx>
            <c:strRef>
              <c:f>Педработники!$A$5</c:f>
              <c:strCache>
                <c:ptCount val="1"/>
                <c:pt idx="0">
                  <c:v>Среднее профессиональное образование</c:v>
                </c:pt>
              </c:strCache>
            </c:strRef>
          </c:tx>
          <c:invertIfNegative val="0"/>
          <c:dLbls>
            <c:dLbl>
              <c:idx val="0"/>
              <c:layout>
                <c:manualLayout>
                  <c:x val="0"/>
                  <c:y val="-2.9784659258807578E-2"/>
                </c:manualLayout>
              </c:layout>
              <c:tx>
                <c:rich>
                  <a:bodyPr/>
                  <a:lstStyle/>
                  <a:p>
                    <a:r>
                      <a:rPr lang="en-US"/>
                      <a:t>10,2%</a:t>
                    </a:r>
                  </a:p>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793-4264-BB79-73B6B7541026}"/>
                </c:ext>
              </c:extLst>
            </c:dLbl>
            <c:dLbl>
              <c:idx val="1"/>
              <c:layout>
                <c:manualLayout>
                  <c:x val="2.1043771043771126E-3"/>
                  <c:y val="-2.7076962962552419E-2"/>
                </c:manualLayout>
              </c:layout>
              <c:tx>
                <c:rich>
                  <a:bodyPr/>
                  <a:lstStyle/>
                  <a:p>
                    <a:r>
                      <a:rPr lang="en-US"/>
                      <a:t>10,0%</a:t>
                    </a:r>
                  </a:p>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793-4264-BB79-73B6B7541026}"/>
                </c:ext>
              </c:extLst>
            </c:dLbl>
            <c:dLbl>
              <c:idx val="2"/>
              <c:layout>
                <c:manualLayout>
                  <c:x val="2.1043771043771126E-3"/>
                  <c:y val="-1.3538481481276173E-2"/>
                </c:manualLayout>
              </c:layout>
              <c:tx>
                <c:rich>
                  <a:bodyPr/>
                  <a:lstStyle/>
                  <a:p>
                    <a:r>
                      <a:rPr lang="en-US"/>
                      <a:t>10,2%</a:t>
                    </a:r>
                  </a:p>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793-4264-BB79-73B6B7541026}"/>
                </c:ext>
              </c:extLst>
            </c:dLbl>
            <c:dLbl>
              <c:idx val="3"/>
              <c:layout>
                <c:manualLayout>
                  <c:x val="6.313131313131313E-3"/>
                  <c:y val="-2.166157037004195E-2"/>
                </c:manualLayout>
              </c:layout>
              <c:tx>
                <c:rich>
                  <a:bodyPr/>
                  <a:lstStyle/>
                  <a:p>
                    <a:r>
                      <a:rPr lang="en-US"/>
                      <a:t>9,8%</a:t>
                    </a:r>
                  </a:p>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793-4264-BB79-73B6B7541026}"/>
                </c:ext>
              </c:extLst>
            </c:dLbl>
            <c:dLbl>
              <c:idx val="4"/>
              <c:layout>
                <c:manualLayout>
                  <c:x val="2.1043771043771052E-2"/>
                  <c:y val="-2.9784659258807578E-2"/>
                </c:manualLayout>
              </c:layout>
              <c:tx>
                <c:rich>
                  <a:bodyPr/>
                  <a:lstStyle/>
                  <a:p>
                    <a:r>
                      <a:rPr lang="en-US"/>
                      <a:t>5,7%</a:t>
                    </a:r>
                  </a:p>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793-4264-BB79-73B6B75410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2018 г.</c:v>
                </c:pt>
                <c:pt idx="1">
                  <c:v>2019 г.</c:v>
                </c:pt>
                <c:pt idx="2">
                  <c:v>2020 г.</c:v>
                </c:pt>
                <c:pt idx="3">
                  <c:v>2021 г.</c:v>
                </c:pt>
                <c:pt idx="4">
                  <c:v>2022</c:v>
                </c:pt>
              </c:strCache>
            </c:strRef>
          </c:cat>
          <c:val>
            <c:numRef>
              <c:f>Педработники!$K$5:$O$5</c:f>
              <c:numCache>
                <c:formatCode>0.0%</c:formatCode>
                <c:ptCount val="5"/>
                <c:pt idx="0">
                  <c:v>0.10199999999999998</c:v>
                </c:pt>
                <c:pt idx="1">
                  <c:v>0.1</c:v>
                </c:pt>
                <c:pt idx="2">
                  <c:v>0.10199999999999998</c:v>
                </c:pt>
                <c:pt idx="3">
                  <c:v>9.8000000000000226E-2</c:v>
                </c:pt>
                <c:pt idx="4">
                  <c:v>5.6530214424951333E-2</c:v>
                </c:pt>
              </c:numCache>
            </c:numRef>
          </c:val>
          <c:extLst>
            <c:ext xmlns:c16="http://schemas.microsoft.com/office/drawing/2014/chart" uri="{C3380CC4-5D6E-409C-BE32-E72D297353CC}">
              <c16:uniqueId val="{00000002-0D1F-4A28-9F97-D07EC3AB8EC9}"/>
            </c:ext>
          </c:extLst>
        </c:ser>
        <c:ser>
          <c:idx val="3"/>
          <c:order val="3"/>
          <c:tx>
            <c:strRef>
              <c:f>Педработники!$A$6</c:f>
              <c:strCache>
                <c:ptCount val="1"/>
                <c:pt idx="0">
                  <c:v>Высшее профессиональное образование</c:v>
                </c:pt>
              </c:strCache>
            </c:strRef>
          </c:tx>
          <c:invertIfNegative val="0"/>
          <c:dLbls>
            <c:dLbl>
              <c:idx val="0"/>
              <c:layout>
                <c:manualLayout>
                  <c:x val="4.2087542087542104E-3"/>
                  <c:y val="8.9353977776422747E-2"/>
                </c:manualLayout>
              </c:layout>
              <c:tx>
                <c:rich>
                  <a:bodyPr/>
                  <a:lstStyle/>
                  <a:p>
                    <a:r>
                      <a:rPr lang="en-US"/>
                      <a:t>4,3%</a:t>
                    </a:r>
                  </a:p>
                  <a:p>
                    <a:r>
                      <a:rPr lang="en-US" i="1"/>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793-4264-BB79-73B6B7541026}"/>
                </c:ext>
              </c:extLst>
            </c:dLbl>
            <c:dLbl>
              <c:idx val="1"/>
              <c:layout>
                <c:manualLayout>
                  <c:x val="-2.1043771043771126E-3"/>
                  <c:y val="8.9353977776422747E-2"/>
                </c:manualLayout>
              </c:layout>
              <c:tx>
                <c:rich>
                  <a:bodyPr/>
                  <a:lstStyle/>
                  <a:p>
                    <a:r>
                      <a:rPr lang="en-US"/>
                      <a:t>3,5%</a:t>
                    </a:r>
                  </a:p>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793-4264-BB79-73B6B7541026}"/>
                </c:ext>
              </c:extLst>
            </c:dLbl>
            <c:dLbl>
              <c:idx val="2"/>
              <c:layout>
                <c:manualLayout>
                  <c:x val="0"/>
                  <c:y val="0.10560015555395436"/>
                </c:manualLayout>
              </c:layout>
              <c:tx>
                <c:rich>
                  <a:bodyPr/>
                  <a:lstStyle/>
                  <a:p>
                    <a:r>
                      <a:rPr lang="en-US"/>
                      <a:t>3,5%</a:t>
                    </a:r>
                  </a:p>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793-4264-BB79-73B6B7541026}"/>
                </c:ext>
              </c:extLst>
            </c:dLbl>
            <c:dLbl>
              <c:idx val="3"/>
              <c:layout>
                <c:manualLayout>
                  <c:x val="0"/>
                  <c:y val="7.3107799998891498E-2"/>
                </c:manualLayout>
              </c:layout>
              <c:tx>
                <c:rich>
                  <a:bodyPr/>
                  <a:lstStyle/>
                  <a:p>
                    <a:r>
                      <a:rPr lang="en-US"/>
                      <a:t>4,6%</a:t>
                    </a:r>
                  </a:p>
                  <a:p>
                    <a:r>
                      <a:rPr lang="en-US"/>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793-4264-BB79-73B6B7541026}"/>
                </c:ext>
              </c:extLst>
            </c:dLbl>
            <c:dLbl>
              <c:idx val="4"/>
              <c:layout>
                <c:manualLayout>
                  <c:x val="-4.2087542087542104E-3"/>
                  <c:y val="9.2061674072678013E-2"/>
                </c:manualLayout>
              </c:layout>
              <c:tx>
                <c:rich>
                  <a:bodyPr/>
                  <a:lstStyle/>
                  <a:p>
                    <a:r>
                      <a:rPr lang="en-US"/>
                      <a:t>3,3%</a:t>
                    </a:r>
                  </a:p>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793-4264-BB79-73B6B7541026}"/>
                </c:ext>
              </c:extLst>
            </c:dLbl>
            <c:dLbl>
              <c:idx val="5"/>
              <c:layout>
                <c:manualLayout>
                  <c:x val="2.2554027551431776E-2"/>
                  <c:y val="-3.6174632325452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1F-4A28-9F97-D07EC3AB8E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2018 г.</c:v>
                </c:pt>
                <c:pt idx="1">
                  <c:v>2019 г.</c:v>
                </c:pt>
                <c:pt idx="2">
                  <c:v>2020 г.</c:v>
                </c:pt>
                <c:pt idx="3">
                  <c:v>2021 г.</c:v>
                </c:pt>
                <c:pt idx="4">
                  <c:v>2022</c:v>
                </c:pt>
              </c:strCache>
            </c:strRef>
          </c:cat>
          <c:val>
            <c:numRef>
              <c:f>Педработники!$K$6:$O$6</c:f>
              <c:numCache>
                <c:formatCode>0.0%</c:formatCode>
                <c:ptCount val="5"/>
                <c:pt idx="0">
                  <c:v>4.3000000000000003E-2</c:v>
                </c:pt>
                <c:pt idx="1">
                  <c:v>3.500000000000001E-2</c:v>
                </c:pt>
                <c:pt idx="2">
                  <c:v>3.500000000000001E-2</c:v>
                </c:pt>
                <c:pt idx="3">
                  <c:v>4.5999999999999999E-2</c:v>
                </c:pt>
                <c:pt idx="4">
                  <c:v>3.2992036405005691E-2</c:v>
                </c:pt>
              </c:numCache>
            </c:numRef>
          </c:val>
          <c:extLst>
            <c:ext xmlns:c16="http://schemas.microsoft.com/office/drawing/2014/chart" uri="{C3380CC4-5D6E-409C-BE32-E72D297353CC}">
              <c16:uniqueId val="{00000004-0D1F-4A28-9F97-D07EC3AB8EC9}"/>
            </c:ext>
          </c:extLst>
        </c:ser>
        <c:dLbls>
          <c:showLegendKey val="0"/>
          <c:showVal val="0"/>
          <c:showCatName val="0"/>
          <c:showSerName val="0"/>
          <c:showPercent val="0"/>
          <c:showBubbleSize val="0"/>
        </c:dLbls>
        <c:gapWidth val="75"/>
        <c:shape val="box"/>
        <c:axId val="61448960"/>
        <c:axId val="61450496"/>
        <c:axId val="0"/>
      </c:bar3DChart>
      <c:catAx>
        <c:axId val="61448960"/>
        <c:scaling>
          <c:orientation val="minMax"/>
        </c:scaling>
        <c:delete val="0"/>
        <c:axPos val="b"/>
        <c:numFmt formatCode="General" sourceLinked="1"/>
        <c:majorTickMark val="none"/>
        <c:minorTickMark val="none"/>
        <c:tickLblPos val="nextTo"/>
        <c:crossAx val="61450496"/>
        <c:crosses val="autoZero"/>
        <c:auto val="1"/>
        <c:lblAlgn val="ctr"/>
        <c:lblOffset val="100"/>
        <c:noMultiLvlLbl val="0"/>
      </c:catAx>
      <c:valAx>
        <c:axId val="61450496"/>
        <c:scaling>
          <c:orientation val="minMax"/>
        </c:scaling>
        <c:delete val="0"/>
        <c:axPos val="l"/>
        <c:numFmt formatCode="0.0%" sourceLinked="1"/>
        <c:majorTickMark val="none"/>
        <c:minorTickMark val="none"/>
        <c:tickLblPos val="nextTo"/>
        <c:spPr>
          <a:ln w="9525">
            <a:noFill/>
          </a:ln>
        </c:spPr>
        <c:crossAx val="6144896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Педагогические  работники пенсионного возраста</a:t>
            </a:r>
          </a:p>
        </c:rich>
      </c:tx>
      <c:layout>
        <c:manualLayout>
          <c:xMode val="edge"/>
          <c:yMode val="edge"/>
          <c:x val="0.25583114248249972"/>
          <c:y val="0"/>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Педработники!$A$3</c:f>
              <c:strCache>
                <c:ptCount val="1"/>
                <c:pt idx="0">
                  <c:v>Дошкольное образование</c:v>
                </c:pt>
              </c:strCache>
            </c:strRef>
          </c:tx>
          <c:invertIfNegative val="0"/>
          <c:dLbls>
            <c:dLbl>
              <c:idx val="0"/>
              <c:layout>
                <c:manualLayout>
                  <c:x val="-1.242750621375314E-2"/>
                  <c:y val="-5.4156512320606698E-2"/>
                </c:manualLayout>
              </c:layout>
              <c:tx>
                <c:rich>
                  <a:bodyPr/>
                  <a:lstStyle/>
                  <a:p>
                    <a:r>
                      <a:rPr lang="en-US"/>
                      <a:t>14,7%</a:t>
                    </a:r>
                  </a:p>
                  <a:p>
                    <a:r>
                      <a:rPr lang="en-US"/>
                      <a:t>423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D90-431E-94E3-42010CD1078E}"/>
                </c:ext>
              </c:extLst>
            </c:dLbl>
            <c:dLbl>
              <c:idx val="1"/>
              <c:layout>
                <c:manualLayout>
                  <c:x val="-1.0355750189298182E-2"/>
                  <c:y val="-1.3538481481276173E-2"/>
                </c:manualLayout>
              </c:layout>
              <c:tx>
                <c:rich>
                  <a:bodyPr/>
                  <a:lstStyle/>
                  <a:p>
                    <a:r>
                      <a:rPr lang="en-US"/>
                      <a:t>15,2%</a:t>
                    </a:r>
                  </a:p>
                  <a:p>
                    <a:r>
                      <a:rPr lang="en-US"/>
                      <a:t>425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D90-431E-94E3-42010CD1078E}"/>
                </c:ext>
              </c:extLst>
            </c:dLbl>
            <c:dLbl>
              <c:idx val="2"/>
              <c:layout>
                <c:manualLayout>
                  <c:x val="-1.0355750189298222E-2"/>
                  <c:y val="-2.9784659258807578E-2"/>
                </c:manualLayout>
              </c:layout>
              <c:tx>
                <c:rich>
                  <a:bodyPr/>
                  <a:lstStyle/>
                  <a:p>
                    <a:r>
                      <a:rPr lang="en-US"/>
                      <a:t>15,7%</a:t>
                    </a:r>
                  </a:p>
                  <a:p>
                    <a:r>
                      <a:rPr lang="en-US"/>
                      <a:t>421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D90-431E-94E3-42010CD1078E}"/>
                </c:ext>
              </c:extLst>
            </c:dLbl>
            <c:dLbl>
              <c:idx val="3"/>
              <c:layout>
                <c:manualLayout>
                  <c:x val="-1.0355750189298144E-2"/>
                  <c:y val="-3.7907748147573417E-2"/>
                </c:manualLayout>
              </c:layout>
              <c:tx>
                <c:rich>
                  <a:bodyPr/>
                  <a:lstStyle/>
                  <a:p>
                    <a:r>
                      <a:rPr lang="en-US"/>
                      <a:t>16,5%</a:t>
                    </a:r>
                  </a:p>
                  <a:p>
                    <a:r>
                      <a:rPr lang="en-US"/>
                      <a:t>461</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D90-431E-94E3-42010CD1078E}"/>
                </c:ext>
              </c:extLst>
            </c:dLbl>
            <c:dLbl>
              <c:idx val="4"/>
              <c:layout>
                <c:manualLayout>
                  <c:x val="-1.6569200302877181E-2"/>
                  <c:y val="-4.0615444443828523E-2"/>
                </c:manualLayout>
              </c:layout>
              <c:tx>
                <c:rich>
                  <a:bodyPr/>
                  <a:lstStyle/>
                  <a:p>
                    <a:r>
                      <a:rPr lang="en-US"/>
                      <a:t>17,4%</a:t>
                    </a:r>
                  </a:p>
                  <a:p>
                    <a:r>
                      <a:rPr lang="en-US"/>
                      <a:t>472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D90-431E-94E3-42010CD10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2018 г.</c:v>
                </c:pt>
                <c:pt idx="1">
                  <c:v>2019 г.</c:v>
                </c:pt>
                <c:pt idx="2">
                  <c:v>2020 г.</c:v>
                </c:pt>
                <c:pt idx="3">
                  <c:v>2021 г.</c:v>
                </c:pt>
                <c:pt idx="4">
                  <c:v>2022</c:v>
                </c:pt>
              </c:strCache>
            </c:strRef>
          </c:cat>
          <c:val>
            <c:numRef>
              <c:f>Педработники!$Y$3:$AC$3</c:f>
              <c:numCache>
                <c:formatCode>0.0%</c:formatCode>
                <c:ptCount val="5"/>
                <c:pt idx="0">
                  <c:v>0.14692601597777036</c:v>
                </c:pt>
                <c:pt idx="1">
                  <c:v>0.15216612960973863</c:v>
                </c:pt>
                <c:pt idx="2">
                  <c:v>0.15726559581621274</c:v>
                </c:pt>
                <c:pt idx="3">
                  <c:v>0.16505549588256402</c:v>
                </c:pt>
                <c:pt idx="4">
                  <c:v>0.1737210158262793</c:v>
                </c:pt>
              </c:numCache>
            </c:numRef>
          </c:val>
          <c:extLst>
            <c:ext xmlns:c16="http://schemas.microsoft.com/office/drawing/2014/chart" uri="{C3380CC4-5D6E-409C-BE32-E72D297353CC}">
              <c16:uniqueId val="{00000000-42BF-4046-BA4A-72FF63C4B4D1}"/>
            </c:ext>
          </c:extLst>
        </c:ser>
        <c:ser>
          <c:idx val="1"/>
          <c:order val="1"/>
          <c:tx>
            <c:strRef>
              <c:f>Педработники!$A$4</c:f>
              <c:strCache>
                <c:ptCount val="1"/>
                <c:pt idx="0">
                  <c:v>Общее образование </c:v>
                </c:pt>
              </c:strCache>
            </c:strRef>
          </c:tx>
          <c:spPr>
            <a:solidFill>
              <a:srgbClr val="C00000"/>
            </a:solidFill>
          </c:spPr>
          <c:invertIfNegative val="0"/>
          <c:dLbls>
            <c:dLbl>
              <c:idx val="0"/>
              <c:tx>
                <c:rich>
                  <a:bodyPr/>
                  <a:lstStyle/>
                  <a:p>
                    <a:r>
                      <a:rPr lang="en-US"/>
                      <a:t>26,3%</a:t>
                    </a:r>
                  </a:p>
                  <a:p>
                    <a:r>
                      <a:rPr lang="en-US"/>
                      <a:t>1265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D90-431E-94E3-42010CD1078E}"/>
                </c:ext>
              </c:extLst>
            </c:dLbl>
            <c:dLbl>
              <c:idx val="1"/>
              <c:layout>
                <c:manualLayout>
                  <c:x val="-1.8640350340736807E-2"/>
                  <c:y val="-1.6246177777531446E-2"/>
                </c:manualLayout>
              </c:layout>
              <c:tx>
                <c:rich>
                  <a:bodyPr/>
                  <a:lstStyle/>
                  <a:p>
                    <a:r>
                      <a:rPr lang="en-US"/>
                      <a:t>27,5%</a:t>
                    </a:r>
                  </a:p>
                  <a:p>
                    <a:r>
                      <a:rPr lang="en-US"/>
                      <a:t>1301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D90-431E-94E3-42010CD1078E}"/>
                </c:ext>
              </c:extLst>
            </c:dLbl>
            <c:dLbl>
              <c:idx val="2"/>
              <c:layout>
                <c:manualLayout>
                  <c:x val="-2.2782650416456086E-2"/>
                  <c:y val="8.1230888887657247E-3"/>
                </c:manualLayout>
              </c:layout>
              <c:tx>
                <c:rich>
                  <a:bodyPr/>
                  <a:lstStyle/>
                  <a:p>
                    <a:r>
                      <a:rPr lang="en-US"/>
                      <a:t>27,9%</a:t>
                    </a:r>
                  </a:p>
                  <a:p>
                    <a:r>
                      <a:rPr lang="en-US"/>
                      <a:t>1297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D90-431E-94E3-42010CD1078E}"/>
                </c:ext>
              </c:extLst>
            </c:dLbl>
            <c:dLbl>
              <c:idx val="3"/>
              <c:layout>
                <c:manualLayout>
                  <c:x val="-2.0711500378596381E-2"/>
                  <c:y val="-1.8953874073786663E-2"/>
                </c:manualLayout>
              </c:layout>
              <c:tx>
                <c:rich>
                  <a:bodyPr/>
                  <a:lstStyle/>
                  <a:p>
                    <a:r>
                      <a:rPr lang="en-US"/>
                      <a:t>27,8%</a:t>
                    </a:r>
                  </a:p>
                  <a:p>
                    <a:r>
                      <a:rPr lang="en-US"/>
                      <a:t>1221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D90-431E-94E3-42010CD1078E}"/>
                </c:ext>
              </c:extLst>
            </c:dLbl>
            <c:dLbl>
              <c:idx val="4"/>
              <c:layout>
                <c:manualLayout>
                  <c:x val="-2.2782650416456086E-2"/>
                  <c:y val="-2.4369266666297087E-2"/>
                </c:manualLayout>
              </c:layout>
              <c:tx>
                <c:rich>
                  <a:bodyPr/>
                  <a:lstStyle/>
                  <a:p>
                    <a:r>
                      <a:rPr lang="en-US"/>
                      <a:t>29,4%</a:t>
                    </a:r>
                  </a:p>
                  <a:p>
                    <a:r>
                      <a:rPr lang="en-US"/>
                      <a:t>1244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D90-431E-94E3-42010CD10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2018 г.</c:v>
                </c:pt>
                <c:pt idx="1">
                  <c:v>2019 г.</c:v>
                </c:pt>
                <c:pt idx="2">
                  <c:v>2020 г.</c:v>
                </c:pt>
                <c:pt idx="3">
                  <c:v>2021 г.</c:v>
                </c:pt>
                <c:pt idx="4">
                  <c:v>2022</c:v>
                </c:pt>
              </c:strCache>
            </c:strRef>
          </c:cat>
          <c:val>
            <c:numRef>
              <c:f>Педработники!$Y$4:$AC$4</c:f>
              <c:numCache>
                <c:formatCode>0.0%</c:formatCode>
                <c:ptCount val="5"/>
                <c:pt idx="0">
                  <c:v>0.26326742976066597</c:v>
                </c:pt>
                <c:pt idx="1">
                  <c:v>0.27453049166490895</c:v>
                </c:pt>
                <c:pt idx="2">
                  <c:v>0.27898472789847412</c:v>
                </c:pt>
                <c:pt idx="3">
                  <c:v>0.27800546448087432</c:v>
                </c:pt>
                <c:pt idx="4">
                  <c:v>0.29360396506962588</c:v>
                </c:pt>
              </c:numCache>
            </c:numRef>
          </c:val>
          <c:extLst>
            <c:ext xmlns:c16="http://schemas.microsoft.com/office/drawing/2014/chart" uri="{C3380CC4-5D6E-409C-BE32-E72D297353CC}">
              <c16:uniqueId val="{00000001-42BF-4046-BA4A-72FF63C4B4D1}"/>
            </c:ext>
          </c:extLst>
        </c:ser>
        <c:ser>
          <c:idx val="2"/>
          <c:order val="2"/>
          <c:tx>
            <c:strRef>
              <c:f>Педработники!$A$5</c:f>
              <c:strCache>
                <c:ptCount val="1"/>
                <c:pt idx="0">
                  <c:v>Среднее профессиональное образование</c:v>
                </c:pt>
              </c:strCache>
            </c:strRef>
          </c:tx>
          <c:spPr>
            <a:solidFill>
              <a:srgbClr val="92D050"/>
            </a:solidFill>
          </c:spPr>
          <c:invertIfNegative val="0"/>
          <c:dLbls>
            <c:dLbl>
              <c:idx val="0"/>
              <c:layout>
                <c:manualLayout>
                  <c:x val="1.8985322693645778E-17"/>
                  <c:y val="-3.7907748147573417E-2"/>
                </c:manualLayout>
              </c:layout>
              <c:tx>
                <c:rich>
                  <a:bodyPr/>
                  <a:lstStyle/>
                  <a:p>
                    <a:r>
                      <a:rPr lang="en-US"/>
                      <a:t>28,4%</a:t>
                    </a:r>
                  </a:p>
                  <a:p>
                    <a:r>
                      <a:rPr lang="en-US"/>
                      <a:t>187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D90-431E-94E3-42010CD1078E}"/>
                </c:ext>
              </c:extLst>
            </c:dLbl>
            <c:dLbl>
              <c:idx val="1"/>
              <c:layout>
                <c:manualLayout>
                  <c:x val="4.1423000757193334E-3"/>
                  <c:y val="-4.0615444443828502E-2"/>
                </c:manualLayout>
              </c:layout>
              <c:tx>
                <c:rich>
                  <a:bodyPr/>
                  <a:lstStyle/>
                  <a:p>
                    <a:r>
                      <a:rPr lang="en-US"/>
                      <a:t>30,8%</a:t>
                    </a:r>
                  </a:p>
                  <a:p>
                    <a:r>
                      <a:rPr lang="en-US"/>
                      <a:t>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D90-431E-94E3-42010CD1078E}"/>
                </c:ext>
              </c:extLst>
            </c:dLbl>
            <c:dLbl>
              <c:idx val="2"/>
              <c:layout>
                <c:manualLayout>
                  <c:x val="-1.4498050265017545E-2"/>
                  <c:y val="-4.0615444443828523E-2"/>
                </c:manualLayout>
              </c:layout>
              <c:tx>
                <c:rich>
                  <a:bodyPr/>
                  <a:lstStyle/>
                  <a:p>
                    <a:r>
                      <a:rPr lang="en-US"/>
                      <a:t>29,3%</a:t>
                    </a:r>
                  </a:p>
                  <a:p>
                    <a:r>
                      <a:rPr lang="en-US"/>
                      <a:t>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8D90-431E-94E3-42010CD1078E}"/>
                </c:ext>
              </c:extLst>
            </c:dLbl>
            <c:dLbl>
              <c:idx val="3"/>
              <c:layout>
                <c:manualLayout>
                  <c:x val="4.1423000757192883E-3"/>
                  <c:y val="-5.9569318517615162E-2"/>
                </c:manualLayout>
              </c:layout>
              <c:tx>
                <c:rich>
                  <a:bodyPr/>
                  <a:lstStyle/>
                  <a:p>
                    <a:r>
                      <a:rPr lang="en-US"/>
                      <a:t>32,3%</a:t>
                    </a:r>
                  </a:p>
                  <a:p>
                    <a:r>
                      <a:rPr lang="en-US"/>
                      <a:t>184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D90-431E-94E3-42010CD1078E}"/>
                </c:ext>
              </c:extLst>
            </c:dLbl>
            <c:dLbl>
              <c:idx val="4"/>
              <c:layout>
                <c:manualLayout>
                  <c:x val="4.1423000757192883E-3"/>
                  <c:y val="-3.2492355555062816E-2"/>
                </c:manualLayout>
              </c:layout>
              <c:tx>
                <c:rich>
                  <a:bodyPr/>
                  <a:lstStyle/>
                  <a:p>
                    <a:r>
                      <a:rPr lang="en-US"/>
                      <a:t>35,1%</a:t>
                    </a:r>
                  </a:p>
                  <a:p>
                    <a:r>
                      <a:rPr lang="en-US"/>
                      <a:t>180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8D90-431E-94E3-42010CD10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2018 г.</c:v>
                </c:pt>
                <c:pt idx="1">
                  <c:v>2019 г.</c:v>
                </c:pt>
                <c:pt idx="2">
                  <c:v>2020 г.</c:v>
                </c:pt>
                <c:pt idx="3">
                  <c:v>2021 г.</c:v>
                </c:pt>
                <c:pt idx="4">
                  <c:v>2022</c:v>
                </c:pt>
              </c:strCache>
            </c:strRef>
          </c:cat>
          <c:val>
            <c:numRef>
              <c:f>Педработники!$Y$5:$AC$5</c:f>
              <c:numCache>
                <c:formatCode>0.0%</c:formatCode>
                <c:ptCount val="5"/>
                <c:pt idx="0">
                  <c:v>0.28419452887537994</c:v>
                </c:pt>
                <c:pt idx="1">
                  <c:v>0.3080895008605859</c:v>
                </c:pt>
                <c:pt idx="2">
                  <c:v>0.29313232830820768</c:v>
                </c:pt>
                <c:pt idx="3">
                  <c:v>0.32337434094903461</c:v>
                </c:pt>
                <c:pt idx="4">
                  <c:v>0.35087719298245751</c:v>
                </c:pt>
              </c:numCache>
            </c:numRef>
          </c:val>
          <c:extLst>
            <c:ext xmlns:c16="http://schemas.microsoft.com/office/drawing/2014/chart" uri="{C3380CC4-5D6E-409C-BE32-E72D297353CC}">
              <c16:uniqueId val="{00000002-42BF-4046-BA4A-72FF63C4B4D1}"/>
            </c:ext>
          </c:extLst>
        </c:ser>
        <c:ser>
          <c:idx val="3"/>
          <c:order val="3"/>
          <c:tx>
            <c:strRef>
              <c:f>Педработники!$A$6</c:f>
              <c:strCache>
                <c:ptCount val="1"/>
                <c:pt idx="0">
                  <c:v>Высшее профессиональное образование</c:v>
                </c:pt>
              </c:strCache>
            </c:strRef>
          </c:tx>
          <c:invertIfNegative val="0"/>
          <c:dLbls>
            <c:dLbl>
              <c:idx val="0"/>
              <c:layout>
                <c:manualLayout>
                  <c:x val="1.242690022715788E-2"/>
                  <c:y val="1.083078518502094E-2"/>
                </c:manualLayout>
              </c:layout>
              <c:tx>
                <c:rich>
                  <a:bodyPr/>
                  <a:lstStyle/>
                  <a:p>
                    <a:r>
                      <a:rPr lang="en-US"/>
                      <a:t>27,7%</a:t>
                    </a:r>
                  </a:p>
                  <a:p>
                    <a:r>
                      <a:rPr lang="en-US"/>
                      <a:t>219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D90-431E-94E3-42010CD1078E}"/>
                </c:ext>
              </c:extLst>
            </c:dLbl>
            <c:dLbl>
              <c:idx val="1"/>
              <c:layout>
                <c:manualLayout>
                  <c:x val="2.0711500378596443E-2"/>
                  <c:y val="-2.9784659258807578E-2"/>
                </c:manualLayout>
              </c:layout>
              <c:tx>
                <c:rich>
                  <a:bodyPr/>
                  <a:lstStyle/>
                  <a:p>
                    <a:r>
                      <a:rPr lang="en-US"/>
                      <a:t>28,0%</a:t>
                    </a:r>
                  </a:p>
                  <a:p>
                    <a:r>
                      <a:rPr lang="en-US"/>
                      <a:t>240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8D90-431E-94E3-42010CD1078E}"/>
                </c:ext>
              </c:extLst>
            </c:dLbl>
            <c:dLbl>
              <c:idx val="2"/>
              <c:layout>
                <c:manualLayout>
                  <c:x val="2.2782650416456211E-2"/>
                  <c:y val="-2.4369266666297108E-2"/>
                </c:manualLayout>
              </c:layout>
              <c:tx>
                <c:rich>
                  <a:bodyPr/>
                  <a:lstStyle/>
                  <a:p>
                    <a:r>
                      <a:rPr lang="en-US"/>
                      <a:t>32,8%</a:t>
                    </a:r>
                  </a:p>
                  <a:p>
                    <a:r>
                      <a:rPr lang="en-US"/>
                      <a:t>264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8D90-431E-94E3-42010CD1078E}"/>
                </c:ext>
              </c:extLst>
            </c:dLbl>
            <c:dLbl>
              <c:idx val="3"/>
              <c:layout>
                <c:manualLayout>
                  <c:x val="2.6924950492175401E-2"/>
                  <c:y val="-4.0615444443828523E-2"/>
                </c:manualLayout>
              </c:layout>
              <c:tx>
                <c:rich>
                  <a:bodyPr/>
                  <a:lstStyle/>
                  <a:p>
                    <a:r>
                      <a:rPr lang="en-US"/>
                      <a:t>20,5%</a:t>
                    </a:r>
                  </a:p>
                  <a:p>
                    <a:r>
                      <a:rPr lang="en-US"/>
                      <a:t>184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8D90-431E-94E3-42010CD1078E}"/>
                </c:ext>
              </c:extLst>
            </c:dLbl>
            <c:dLbl>
              <c:idx val="4"/>
              <c:layout>
                <c:manualLayout>
                  <c:x val="3.1067250567894729E-2"/>
                  <c:y val="-4.0615444443828523E-2"/>
                </c:manualLayout>
              </c:layout>
              <c:tx>
                <c:rich>
                  <a:bodyPr/>
                  <a:lstStyle/>
                  <a:p>
                    <a:r>
                      <a:rPr lang="en-US"/>
                      <a:t>26,6%</a:t>
                    </a:r>
                  </a:p>
                  <a:p>
                    <a:r>
                      <a:rPr lang="en-US"/>
                      <a:t>234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8D90-431E-94E3-42010CD10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2018 г.</c:v>
                </c:pt>
                <c:pt idx="1">
                  <c:v>2019 г.</c:v>
                </c:pt>
                <c:pt idx="2">
                  <c:v>2020 г.</c:v>
                </c:pt>
                <c:pt idx="3">
                  <c:v>2021 г.</c:v>
                </c:pt>
                <c:pt idx="4">
                  <c:v>2022</c:v>
                </c:pt>
              </c:strCache>
            </c:strRef>
          </c:cat>
          <c:val>
            <c:numRef>
              <c:f>Педработники!$Y$6:$AC$6</c:f>
              <c:numCache>
                <c:formatCode>0.0%</c:formatCode>
                <c:ptCount val="5"/>
                <c:pt idx="0">
                  <c:v>0.27651515151515149</c:v>
                </c:pt>
                <c:pt idx="1">
                  <c:v>0.27972027972028052</c:v>
                </c:pt>
                <c:pt idx="2">
                  <c:v>0.32754342431761857</c:v>
                </c:pt>
                <c:pt idx="3">
                  <c:v>0.20535714285714332</c:v>
                </c:pt>
                <c:pt idx="4">
                  <c:v>0.26621160409556316</c:v>
                </c:pt>
              </c:numCache>
            </c:numRef>
          </c:val>
          <c:extLst>
            <c:ext xmlns:c16="http://schemas.microsoft.com/office/drawing/2014/chart" uri="{C3380CC4-5D6E-409C-BE32-E72D297353CC}">
              <c16:uniqueId val="{00000003-42BF-4046-BA4A-72FF63C4B4D1}"/>
            </c:ext>
          </c:extLst>
        </c:ser>
        <c:dLbls>
          <c:showLegendKey val="0"/>
          <c:showVal val="0"/>
          <c:showCatName val="0"/>
          <c:showSerName val="0"/>
          <c:showPercent val="0"/>
          <c:showBubbleSize val="0"/>
        </c:dLbls>
        <c:gapWidth val="150"/>
        <c:shape val="box"/>
        <c:axId val="62722048"/>
        <c:axId val="62723584"/>
        <c:axId val="0"/>
      </c:bar3DChart>
      <c:catAx>
        <c:axId val="62722048"/>
        <c:scaling>
          <c:orientation val="minMax"/>
        </c:scaling>
        <c:delete val="0"/>
        <c:axPos val="b"/>
        <c:numFmt formatCode="General" sourceLinked="1"/>
        <c:majorTickMark val="out"/>
        <c:minorTickMark val="none"/>
        <c:tickLblPos val="nextTo"/>
        <c:crossAx val="62723584"/>
        <c:crosses val="autoZero"/>
        <c:auto val="1"/>
        <c:lblAlgn val="ctr"/>
        <c:lblOffset val="100"/>
        <c:noMultiLvlLbl val="0"/>
      </c:catAx>
      <c:valAx>
        <c:axId val="62723584"/>
        <c:scaling>
          <c:orientation val="minMax"/>
        </c:scaling>
        <c:delete val="0"/>
        <c:axPos val="l"/>
        <c:numFmt formatCode="0.0%" sourceLinked="1"/>
        <c:majorTickMark val="out"/>
        <c:minorTickMark val="none"/>
        <c:tickLblPos val="nextTo"/>
        <c:crossAx val="62722048"/>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Непрофильное образование педагогических работников</a:t>
            </a:r>
          </a:p>
          <a:p>
            <a:pPr>
              <a:defRPr/>
            </a:pPr>
            <a:r>
              <a:rPr lang="ru-RU" sz="1200"/>
              <a:t> (без руководителей)</a:t>
            </a:r>
          </a:p>
        </c:rich>
      </c:tx>
      <c:layout>
        <c:manualLayout>
          <c:xMode val="edge"/>
          <c:yMode val="edge"/>
          <c:x val="0.15208333333333376"/>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Непрофильное!$A$3</c:f>
              <c:strCache>
                <c:ptCount val="1"/>
                <c:pt idx="0">
                  <c:v>Дошкольное образование</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(Непрофильное!$N$2,Непрофильное!$P$2,Непрофильное!$R$2,Непрофильное!$T$2,Непрофильное!$V$2)</c:f>
              <c:strCache>
                <c:ptCount val="5"/>
                <c:pt idx="0">
                  <c:v>2018 г.</c:v>
                </c:pt>
                <c:pt idx="1">
                  <c:v>2019 г.</c:v>
                </c:pt>
                <c:pt idx="2">
                  <c:v>2020 г. </c:v>
                </c:pt>
                <c:pt idx="3">
                  <c:v>2021 г.</c:v>
                </c:pt>
                <c:pt idx="4">
                  <c:v>2022 г.</c:v>
                </c:pt>
              </c:strCache>
            </c:strRef>
          </c:cat>
          <c:val>
            <c:numRef>
              <c:f>(Непрофильное!$N$3,Непрофильное!$P$3,Непрофильное!$R$3,Непрофильное!$T$3,Непрофильное!$V$3)</c:f>
              <c:numCache>
                <c:formatCode>0.0%</c:formatCode>
                <c:ptCount val="5"/>
                <c:pt idx="0" formatCode="0%">
                  <c:v>0.24557137895102471</c:v>
                </c:pt>
                <c:pt idx="1">
                  <c:v>0.23200859291084855</c:v>
                </c:pt>
                <c:pt idx="2">
                  <c:v>0.20620097123645872</c:v>
                </c:pt>
                <c:pt idx="3">
                  <c:v>0.19405656999641963</c:v>
                </c:pt>
                <c:pt idx="4">
                  <c:v>0.18292234081707837</c:v>
                </c:pt>
              </c:numCache>
            </c:numRef>
          </c:val>
          <c:extLst>
            <c:ext xmlns:c16="http://schemas.microsoft.com/office/drawing/2014/chart" uri="{C3380CC4-5D6E-409C-BE32-E72D297353CC}">
              <c16:uniqueId val="{00000000-7E12-4C25-B391-FE79F24C585F}"/>
            </c:ext>
          </c:extLst>
        </c:ser>
        <c:ser>
          <c:idx val="1"/>
          <c:order val="1"/>
          <c:tx>
            <c:strRef>
              <c:f>Непрофильное!$A$4</c:f>
              <c:strCache>
                <c:ptCount val="1"/>
                <c:pt idx="0">
                  <c:v>Общее образование </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(Непрофильное!$N$2,Непрофильное!$P$2,Непрофильное!$R$2,Непрофильное!$T$2,Непрофильное!$V$2)</c:f>
              <c:strCache>
                <c:ptCount val="5"/>
                <c:pt idx="0">
                  <c:v>2018 г.</c:v>
                </c:pt>
                <c:pt idx="1">
                  <c:v>2019 г.</c:v>
                </c:pt>
                <c:pt idx="2">
                  <c:v>2020 г. </c:v>
                </c:pt>
                <c:pt idx="3">
                  <c:v>2021 г.</c:v>
                </c:pt>
                <c:pt idx="4">
                  <c:v>2022 г.</c:v>
                </c:pt>
              </c:strCache>
            </c:strRef>
          </c:cat>
          <c:val>
            <c:numRef>
              <c:f>(Непрофильное!$N$4,Непрофильное!$P$4,Непрофильное!$R$4,Непрофильное!$T$4,Непрофильное!$V$4)</c:f>
              <c:numCache>
                <c:formatCode>0.0%</c:formatCode>
                <c:ptCount val="5"/>
                <c:pt idx="0" formatCode="0%">
                  <c:v>7.5130072840790929E-2</c:v>
                </c:pt>
                <c:pt idx="1">
                  <c:v>7.00569740451574E-2</c:v>
                </c:pt>
                <c:pt idx="2">
                  <c:v>6.6250806625080663E-2</c:v>
                </c:pt>
                <c:pt idx="3">
                  <c:v>6.3524590163934427E-2</c:v>
                </c:pt>
                <c:pt idx="4">
                  <c:v>6.348831720556998E-2</c:v>
                </c:pt>
              </c:numCache>
            </c:numRef>
          </c:val>
          <c:extLst>
            <c:ext xmlns:c16="http://schemas.microsoft.com/office/drawing/2014/chart" uri="{C3380CC4-5D6E-409C-BE32-E72D297353CC}">
              <c16:uniqueId val="{00000001-7E12-4C25-B391-FE79F24C585F}"/>
            </c:ext>
          </c:extLst>
        </c:ser>
        <c:ser>
          <c:idx val="2"/>
          <c:order val="2"/>
          <c:tx>
            <c:strRef>
              <c:f>Непрофильное!$A$5</c:f>
              <c:strCache>
                <c:ptCount val="1"/>
                <c:pt idx="0">
                  <c:v>ГОУ СПО</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(Непрофильное!$N$2,Непрофильное!$P$2,Непрофильное!$R$2,Непрофильное!$T$2,Непрофильное!$V$2)</c:f>
              <c:strCache>
                <c:ptCount val="5"/>
                <c:pt idx="0">
                  <c:v>2018 г.</c:v>
                </c:pt>
                <c:pt idx="1">
                  <c:v>2019 г.</c:v>
                </c:pt>
                <c:pt idx="2">
                  <c:v>2020 г. </c:v>
                </c:pt>
                <c:pt idx="3">
                  <c:v>2021 г.</c:v>
                </c:pt>
                <c:pt idx="4">
                  <c:v>2022 г.</c:v>
                </c:pt>
              </c:strCache>
            </c:strRef>
          </c:cat>
          <c:val>
            <c:numRef>
              <c:f>(Непрофильное!$N$5,Непрофильное!$P$5,Непрофильное!$R$5,Непрофильное!$T$5,Непрофильное!$V$5)</c:f>
              <c:numCache>
                <c:formatCode>0.0%</c:formatCode>
                <c:ptCount val="5"/>
                <c:pt idx="0" formatCode="0%">
                  <c:v>6.8389057750759874E-2</c:v>
                </c:pt>
                <c:pt idx="1">
                  <c:v>7.4010327022375436E-2</c:v>
                </c:pt>
                <c:pt idx="2">
                  <c:v>8.0402010050251188E-2</c:v>
                </c:pt>
                <c:pt idx="3">
                  <c:v>0.12126537785588772</c:v>
                </c:pt>
                <c:pt idx="4">
                  <c:v>9.9415204678362554E-2</c:v>
                </c:pt>
              </c:numCache>
            </c:numRef>
          </c:val>
          <c:extLst>
            <c:ext xmlns:c16="http://schemas.microsoft.com/office/drawing/2014/chart" uri="{C3380CC4-5D6E-409C-BE32-E72D297353CC}">
              <c16:uniqueId val="{00000002-7E12-4C25-B391-FE79F24C585F}"/>
            </c:ext>
          </c:extLst>
        </c:ser>
        <c:ser>
          <c:idx val="3"/>
          <c:order val="3"/>
          <c:tx>
            <c:strRef>
              <c:f>Непрофильное!$A$6</c:f>
              <c:strCache>
                <c:ptCount val="1"/>
                <c:pt idx="0">
                  <c:v>ГОУ ВПО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(Непрофильное!$N$2,Непрофильное!$P$2,Непрофильное!$R$2,Непрофильное!$T$2,Непрофильное!$V$2)</c:f>
              <c:strCache>
                <c:ptCount val="5"/>
                <c:pt idx="0">
                  <c:v>2018 г.</c:v>
                </c:pt>
                <c:pt idx="1">
                  <c:v>2019 г.</c:v>
                </c:pt>
                <c:pt idx="2">
                  <c:v>2020 г. </c:v>
                </c:pt>
                <c:pt idx="3">
                  <c:v>2021 г.</c:v>
                </c:pt>
                <c:pt idx="4">
                  <c:v>2022 г.</c:v>
                </c:pt>
              </c:strCache>
            </c:strRef>
          </c:cat>
          <c:val>
            <c:numRef>
              <c:f>(Непрофильное!$N$6,Непрофильное!$P$6,Непрофильное!$R$6,Непрофильное!$T$6,Непрофильное!$V$6)</c:f>
              <c:numCache>
                <c:formatCode>0.0%</c:formatCode>
                <c:ptCount val="5"/>
                <c:pt idx="0" formatCode="0%">
                  <c:v>8.4595959595960044E-2</c:v>
                </c:pt>
                <c:pt idx="1">
                  <c:v>1.7482517482517525E-2</c:v>
                </c:pt>
                <c:pt idx="2">
                  <c:v>2.8535980148883391E-2</c:v>
                </c:pt>
                <c:pt idx="3">
                  <c:v>1.6741071428571466E-2</c:v>
                </c:pt>
                <c:pt idx="4">
                  <c:v>2.8441410693970486E-2</c:v>
                </c:pt>
              </c:numCache>
            </c:numRef>
          </c:val>
          <c:extLst>
            <c:ext xmlns:c16="http://schemas.microsoft.com/office/drawing/2014/chart" uri="{C3380CC4-5D6E-409C-BE32-E72D297353CC}">
              <c16:uniqueId val="{00000003-7E12-4C25-B391-FE79F24C585F}"/>
            </c:ext>
          </c:extLst>
        </c:ser>
        <c:dLbls>
          <c:showLegendKey val="0"/>
          <c:showVal val="0"/>
          <c:showCatName val="0"/>
          <c:showSerName val="0"/>
          <c:showPercent val="0"/>
          <c:showBubbleSize val="0"/>
        </c:dLbls>
        <c:gapWidth val="150"/>
        <c:shape val="box"/>
        <c:axId val="62761984"/>
        <c:axId val="62780160"/>
        <c:axId val="0"/>
      </c:bar3DChart>
      <c:catAx>
        <c:axId val="62761984"/>
        <c:scaling>
          <c:orientation val="minMax"/>
        </c:scaling>
        <c:delete val="0"/>
        <c:axPos val="b"/>
        <c:numFmt formatCode="General" sourceLinked="0"/>
        <c:majorTickMark val="out"/>
        <c:minorTickMark val="none"/>
        <c:tickLblPos val="nextTo"/>
        <c:crossAx val="62780160"/>
        <c:crosses val="autoZero"/>
        <c:auto val="1"/>
        <c:lblAlgn val="ctr"/>
        <c:lblOffset val="100"/>
        <c:noMultiLvlLbl val="0"/>
      </c:catAx>
      <c:valAx>
        <c:axId val="62780160"/>
        <c:scaling>
          <c:orientation val="minMax"/>
        </c:scaling>
        <c:delete val="0"/>
        <c:axPos val="l"/>
        <c:majorGridlines/>
        <c:numFmt formatCode="0%" sourceLinked="1"/>
        <c:majorTickMark val="out"/>
        <c:minorTickMark val="none"/>
        <c:tickLblPos val="nextTo"/>
        <c:crossAx val="62761984"/>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Непрофильное образование руководящих работников</a:t>
            </a:r>
          </a:p>
        </c:rich>
      </c:tx>
      <c:layout>
        <c:manualLayout>
          <c:xMode val="edge"/>
          <c:yMode val="edge"/>
          <c:x val="0.16645405062622251"/>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Непрофильное!$A$13</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(Непрофильное!$N$12,Непрофильное!$P$12,Непрофильное!$R$12,Непрофильное!$T$12,Непрофильное!$V$12)</c:f>
              <c:strCache>
                <c:ptCount val="5"/>
                <c:pt idx="0">
                  <c:v>2018 г.</c:v>
                </c:pt>
                <c:pt idx="1">
                  <c:v>2019 г.</c:v>
                </c:pt>
                <c:pt idx="2">
                  <c:v>2020 г. </c:v>
                </c:pt>
                <c:pt idx="3">
                  <c:v>2021 г.</c:v>
                </c:pt>
                <c:pt idx="4">
                  <c:v>2022 г.</c:v>
                </c:pt>
              </c:strCache>
            </c:strRef>
          </c:cat>
          <c:val>
            <c:numRef>
              <c:f>(Непрофильное!$N$13,Непрофильное!$P$13,Непрофильное!$R$13,Непрофильное!$T$13,Непрофильное!$V$13)</c:f>
              <c:numCache>
                <c:formatCode>0%</c:formatCode>
                <c:ptCount val="5"/>
                <c:pt idx="0">
                  <c:v>6.8702290076336076E-2</c:v>
                </c:pt>
                <c:pt idx="1">
                  <c:v>6.7924528301886791E-2</c:v>
                </c:pt>
                <c:pt idx="2">
                  <c:v>4.8327137546468404E-2</c:v>
                </c:pt>
                <c:pt idx="3">
                  <c:v>3.1007751937984489E-2</c:v>
                </c:pt>
                <c:pt idx="4" formatCode="0.0%">
                  <c:v>4.8148148148148148E-2</c:v>
                </c:pt>
              </c:numCache>
            </c:numRef>
          </c:val>
          <c:extLst>
            <c:ext xmlns:c16="http://schemas.microsoft.com/office/drawing/2014/chart" uri="{C3380CC4-5D6E-409C-BE32-E72D297353CC}">
              <c16:uniqueId val="{00000000-3926-4345-ACD7-1BAC7030CD79}"/>
            </c:ext>
          </c:extLst>
        </c:ser>
        <c:ser>
          <c:idx val="1"/>
          <c:order val="1"/>
          <c:tx>
            <c:strRef>
              <c:f>Непрофильное!$A$14</c:f>
              <c:strCache>
                <c:ptCount val="1"/>
                <c:pt idx="0">
                  <c:v>Общее образование </c:v>
                </c:pt>
              </c:strCache>
            </c:strRef>
          </c:tx>
          <c:invertIfNegative val="0"/>
          <c:dLbls>
            <c:dLbl>
              <c:idx val="0"/>
              <c:layout>
                <c:manualLayout>
                  <c:x val="0"/>
                  <c:y val="7.9812200426031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26-4345-ACD7-1BAC7030CD79}"/>
                </c:ext>
              </c:extLst>
            </c:dLbl>
            <c:dLbl>
              <c:idx val="1"/>
              <c:layout>
                <c:manualLayout>
                  <c:x val="-2.2401433691756319E-3"/>
                  <c:y val="8.9788725479285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26-4345-ACD7-1BAC7030CD79}"/>
                </c:ext>
              </c:extLst>
            </c:dLbl>
            <c:dLbl>
              <c:idx val="3"/>
              <c:layout>
                <c:manualLayout>
                  <c:x val="2.2401433691757095E-3"/>
                  <c:y val="9.3114233830370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26-4345-ACD7-1BAC7030CD79}"/>
                </c:ext>
              </c:extLst>
            </c:dLbl>
            <c:dLbl>
              <c:idx val="4"/>
              <c:layout>
                <c:manualLayout>
                  <c:x val="0"/>
                  <c:y val="9.9765250532539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26-4345-ACD7-1BAC7030CD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(Непрофильное!$N$12,Непрофильное!$P$12,Непрофильное!$R$12,Непрофильное!$T$12,Непрофильное!$V$12)</c:f>
              <c:strCache>
                <c:ptCount val="5"/>
                <c:pt idx="0">
                  <c:v>2018 г.</c:v>
                </c:pt>
                <c:pt idx="1">
                  <c:v>2019 г.</c:v>
                </c:pt>
                <c:pt idx="2">
                  <c:v>2020 г. </c:v>
                </c:pt>
                <c:pt idx="3">
                  <c:v>2021 г.</c:v>
                </c:pt>
                <c:pt idx="4">
                  <c:v>2022 г.</c:v>
                </c:pt>
              </c:strCache>
            </c:strRef>
          </c:cat>
          <c:val>
            <c:numRef>
              <c:f>(Непрофильное!$N$14,Непрофильное!$P$14,Непрофильное!$R$14,Непрофильное!$T$14,Непрофильное!$V$14)</c:f>
              <c:numCache>
                <c:formatCode>0%</c:formatCode>
                <c:ptCount val="5"/>
                <c:pt idx="0">
                  <c:v>2.3715415019762844E-2</c:v>
                </c:pt>
                <c:pt idx="1">
                  <c:v>2.8571428571428591E-2</c:v>
                </c:pt>
                <c:pt idx="2">
                  <c:v>2.4640657084188916E-2</c:v>
                </c:pt>
                <c:pt idx="3">
                  <c:v>2.1231422505307896E-2</c:v>
                </c:pt>
                <c:pt idx="4" formatCode="0.0%">
                  <c:v>2.7896995708154612E-2</c:v>
                </c:pt>
              </c:numCache>
            </c:numRef>
          </c:val>
          <c:extLst>
            <c:ext xmlns:c16="http://schemas.microsoft.com/office/drawing/2014/chart" uri="{C3380CC4-5D6E-409C-BE32-E72D297353CC}">
              <c16:uniqueId val="{00000005-3926-4345-ACD7-1BAC7030CD79}"/>
            </c:ext>
          </c:extLst>
        </c:ser>
        <c:ser>
          <c:idx val="2"/>
          <c:order val="2"/>
          <c:tx>
            <c:strRef>
              <c:f>Непрофильное!$A$15</c:f>
              <c:strCache>
                <c:ptCount val="1"/>
                <c:pt idx="0">
                  <c:v>ГОУ СПО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(Непрофильное!$N$12,Непрофильное!$P$12,Непрофильное!$R$12,Непрофильное!$T$12,Непрофильное!$V$12)</c:f>
              <c:strCache>
                <c:ptCount val="5"/>
                <c:pt idx="0">
                  <c:v>2018 г.</c:v>
                </c:pt>
                <c:pt idx="1">
                  <c:v>2019 г.</c:v>
                </c:pt>
                <c:pt idx="2">
                  <c:v>2020 г. </c:v>
                </c:pt>
                <c:pt idx="3">
                  <c:v>2021 г.</c:v>
                </c:pt>
                <c:pt idx="4">
                  <c:v>2022 г.</c:v>
                </c:pt>
              </c:strCache>
            </c:strRef>
          </c:cat>
          <c:val>
            <c:numRef>
              <c:f>(Непрофильное!$N$15,Непрофильное!$P$15,Непрофильное!$R$15,Непрофильное!$T$15,Непрофильное!$V$15)</c:f>
              <c:numCache>
                <c:formatCode>0%</c:formatCode>
                <c:ptCount val="5"/>
                <c:pt idx="0">
                  <c:v>5.3571428571428555E-2</c:v>
                </c:pt>
                <c:pt idx="1">
                  <c:v>2.7522935779816602E-2</c:v>
                </c:pt>
                <c:pt idx="2">
                  <c:v>3.6036036036036036E-2</c:v>
                </c:pt>
                <c:pt idx="3">
                  <c:v>0.11818181818181818</c:v>
                </c:pt>
                <c:pt idx="4" formatCode="0.0%">
                  <c:v>0.1</c:v>
                </c:pt>
              </c:numCache>
            </c:numRef>
          </c:val>
          <c:extLst>
            <c:ext xmlns:c16="http://schemas.microsoft.com/office/drawing/2014/chart" uri="{C3380CC4-5D6E-409C-BE32-E72D297353CC}">
              <c16:uniqueId val="{00000006-3926-4345-ACD7-1BAC7030CD79}"/>
            </c:ext>
          </c:extLst>
        </c:ser>
        <c:ser>
          <c:idx val="3"/>
          <c:order val="3"/>
          <c:tx>
            <c:strRef>
              <c:f>Непрофильное!$A$16</c:f>
              <c:strCache>
                <c:ptCount val="1"/>
                <c:pt idx="0">
                  <c:v>ГОУ ВПО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(Непрофильное!$N$12,Непрофильное!$P$12,Непрофильное!$R$12,Непрофильное!$T$12,Непрофильное!$V$12)</c:f>
              <c:strCache>
                <c:ptCount val="5"/>
                <c:pt idx="0">
                  <c:v>2018 г.</c:v>
                </c:pt>
                <c:pt idx="1">
                  <c:v>2019 г.</c:v>
                </c:pt>
                <c:pt idx="2">
                  <c:v>2020 г. </c:v>
                </c:pt>
                <c:pt idx="3">
                  <c:v>2021 г.</c:v>
                </c:pt>
                <c:pt idx="4">
                  <c:v>2022 г.</c:v>
                </c:pt>
              </c:strCache>
            </c:strRef>
          </c:cat>
          <c:val>
            <c:numRef>
              <c:f>(Непрофильное!$N$16,Непрофильное!$P$16,Непрофильное!$R$16,Непрофильное!$T$16,Непрофильное!$V$16)</c:f>
              <c:numCache>
                <c:formatCode>0%</c:formatCode>
                <c:ptCount val="5"/>
                <c:pt idx="0">
                  <c:v>6.4327485380117039E-2</c:v>
                </c:pt>
                <c:pt idx="1">
                  <c:v>5.2631578947368432E-2</c:v>
                </c:pt>
                <c:pt idx="2">
                  <c:v>5.8441558441558357E-2</c:v>
                </c:pt>
                <c:pt idx="3">
                  <c:v>4.7169811320754707E-2</c:v>
                </c:pt>
                <c:pt idx="4" formatCode="0.0%">
                  <c:v>0.11965811965811966</c:v>
                </c:pt>
              </c:numCache>
            </c:numRef>
          </c:val>
          <c:extLst>
            <c:ext xmlns:c16="http://schemas.microsoft.com/office/drawing/2014/chart" uri="{C3380CC4-5D6E-409C-BE32-E72D297353CC}">
              <c16:uniqueId val="{00000007-3926-4345-ACD7-1BAC7030CD79}"/>
            </c:ext>
          </c:extLst>
        </c:ser>
        <c:dLbls>
          <c:showLegendKey val="0"/>
          <c:showVal val="0"/>
          <c:showCatName val="0"/>
          <c:showSerName val="0"/>
          <c:showPercent val="0"/>
          <c:showBubbleSize val="0"/>
        </c:dLbls>
        <c:gapWidth val="150"/>
        <c:shape val="box"/>
        <c:axId val="62914560"/>
        <c:axId val="62916096"/>
        <c:axId val="0"/>
      </c:bar3DChart>
      <c:catAx>
        <c:axId val="62914560"/>
        <c:scaling>
          <c:orientation val="minMax"/>
        </c:scaling>
        <c:delete val="0"/>
        <c:axPos val="b"/>
        <c:numFmt formatCode="General" sourceLinked="0"/>
        <c:majorTickMark val="out"/>
        <c:minorTickMark val="none"/>
        <c:tickLblPos val="nextTo"/>
        <c:crossAx val="62916096"/>
        <c:crosses val="autoZero"/>
        <c:auto val="1"/>
        <c:lblAlgn val="ctr"/>
        <c:lblOffset val="100"/>
        <c:noMultiLvlLbl val="0"/>
      </c:catAx>
      <c:valAx>
        <c:axId val="62916096"/>
        <c:scaling>
          <c:orientation val="minMax"/>
        </c:scaling>
        <c:delete val="0"/>
        <c:axPos val="l"/>
        <c:numFmt formatCode="0%" sourceLinked="1"/>
        <c:majorTickMark val="out"/>
        <c:minorTickMark val="none"/>
        <c:tickLblPos val="nextTo"/>
        <c:crossAx val="6291456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Педагоги, имеющие квалификационные категории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Педагоги_1!$BC$18</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Педагоги_1!$BB$21:$BB$25</c:f>
              <c:numCache>
                <c:formatCode>General</c:formatCode>
                <c:ptCount val="5"/>
                <c:pt idx="0">
                  <c:v>2018</c:v>
                </c:pt>
                <c:pt idx="1">
                  <c:v>2019</c:v>
                </c:pt>
                <c:pt idx="2">
                  <c:v>2020</c:v>
                </c:pt>
                <c:pt idx="3">
                  <c:v>2021</c:v>
                </c:pt>
                <c:pt idx="4">
                  <c:v>2022</c:v>
                </c:pt>
              </c:numCache>
            </c:numRef>
          </c:cat>
          <c:val>
            <c:numRef>
              <c:f>Педагоги_1!$BC$21:$BC$25</c:f>
              <c:numCache>
                <c:formatCode>0.0%</c:formatCode>
                <c:ptCount val="5"/>
                <c:pt idx="0">
                  <c:v>0.50156304272316632</c:v>
                </c:pt>
                <c:pt idx="1">
                  <c:v>0.50984604368063013</c:v>
                </c:pt>
                <c:pt idx="2">
                  <c:v>0.54426596936869631</c:v>
                </c:pt>
                <c:pt idx="3">
                  <c:v>0.55388471177944854</c:v>
                </c:pt>
                <c:pt idx="4">
                  <c:v>0.56864188443135932</c:v>
                </c:pt>
              </c:numCache>
            </c:numRef>
          </c:val>
          <c:extLst>
            <c:ext xmlns:c16="http://schemas.microsoft.com/office/drawing/2014/chart" uri="{C3380CC4-5D6E-409C-BE32-E72D297353CC}">
              <c16:uniqueId val="{00000000-C8A6-4A01-837B-B56955734A0A}"/>
            </c:ext>
          </c:extLst>
        </c:ser>
        <c:ser>
          <c:idx val="1"/>
          <c:order val="1"/>
          <c:tx>
            <c:strRef>
              <c:f>Педагоги_1!$BD$18</c:f>
              <c:strCache>
                <c:ptCount val="1"/>
                <c:pt idx="0">
                  <c:v>Общее образоване</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Педагоги_1!$BB$21:$BB$25</c:f>
              <c:numCache>
                <c:formatCode>General</c:formatCode>
                <c:ptCount val="5"/>
                <c:pt idx="0">
                  <c:v>2018</c:v>
                </c:pt>
                <c:pt idx="1">
                  <c:v>2019</c:v>
                </c:pt>
                <c:pt idx="2">
                  <c:v>2020</c:v>
                </c:pt>
                <c:pt idx="3">
                  <c:v>2021</c:v>
                </c:pt>
                <c:pt idx="4">
                  <c:v>2022</c:v>
                </c:pt>
              </c:numCache>
            </c:numRef>
          </c:cat>
          <c:val>
            <c:numRef>
              <c:f>Педагоги_1!$BD$21:$BD$25</c:f>
              <c:numCache>
                <c:formatCode>0.0%</c:formatCode>
                <c:ptCount val="5"/>
                <c:pt idx="0">
                  <c:v>0.66888657648283179</c:v>
                </c:pt>
                <c:pt idx="1">
                  <c:v>0.65435745937961665</c:v>
                </c:pt>
                <c:pt idx="2">
                  <c:v>0.6691761669176165</c:v>
                </c:pt>
                <c:pt idx="3">
                  <c:v>0.69421675774134628</c:v>
                </c:pt>
                <c:pt idx="4">
                  <c:v>0.69388718432853469</c:v>
                </c:pt>
              </c:numCache>
            </c:numRef>
          </c:val>
          <c:extLst>
            <c:ext xmlns:c16="http://schemas.microsoft.com/office/drawing/2014/chart" uri="{C3380CC4-5D6E-409C-BE32-E72D297353CC}">
              <c16:uniqueId val="{00000001-C8A6-4A01-837B-B56955734A0A}"/>
            </c:ext>
          </c:extLst>
        </c:ser>
        <c:ser>
          <c:idx val="2"/>
          <c:order val="2"/>
          <c:tx>
            <c:strRef>
              <c:f>Педагоги_1!$BE$18</c:f>
              <c:strCache>
                <c:ptCount val="1"/>
                <c:pt idx="0">
                  <c:v>Среднее профессиональное образование</c:v>
                </c:pt>
              </c:strCache>
            </c:strRef>
          </c:tx>
          <c:spPr>
            <a:solidFill>
              <a:schemeClr val="accent6"/>
            </a:solidFill>
          </c:spPr>
          <c:invertIfNegative val="0"/>
          <c:dLbls>
            <c:dLbl>
              <c:idx val="0"/>
              <c:layout>
                <c:manualLayout>
                  <c:x val="2.7802939634614544E-2"/>
                  <c:y val="-2.4092970790403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A6-4A01-837B-B56955734A0A}"/>
                </c:ext>
              </c:extLst>
            </c:dLbl>
            <c:dLbl>
              <c:idx val="1"/>
              <c:layout>
                <c:manualLayout>
                  <c:x val="3.4219002627217852E-2"/>
                  <c:y val="-1.2046485395201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A6-4A01-837B-B56955734A0A}"/>
                </c:ext>
              </c:extLst>
            </c:dLbl>
            <c:dLbl>
              <c:idx val="2"/>
              <c:layout>
                <c:manualLayout>
                  <c:x val="3.4219002627217818E-2"/>
                  <c:y val="-9.63718831616125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A6-4A01-837B-B56955734A0A}"/>
                </c:ext>
              </c:extLst>
            </c:dLbl>
            <c:dLbl>
              <c:idx val="3"/>
              <c:layout>
                <c:manualLayout>
                  <c:x val="2.3525564306212176E-2"/>
                  <c:y val="-1.6865079553282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A6-4A01-837B-B56955734A0A}"/>
                </c:ext>
              </c:extLst>
            </c:dLbl>
            <c:dLbl>
              <c:idx val="4"/>
              <c:layout>
                <c:manualLayout>
                  <c:x val="2.56642519704133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A6-4A01-837B-B56955734A0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Педагоги_1!$BB$21:$BB$25</c:f>
              <c:numCache>
                <c:formatCode>General</c:formatCode>
                <c:ptCount val="5"/>
                <c:pt idx="0">
                  <c:v>2018</c:v>
                </c:pt>
                <c:pt idx="1">
                  <c:v>2019</c:v>
                </c:pt>
                <c:pt idx="2">
                  <c:v>2020</c:v>
                </c:pt>
                <c:pt idx="3">
                  <c:v>2021</c:v>
                </c:pt>
                <c:pt idx="4">
                  <c:v>2022</c:v>
                </c:pt>
              </c:numCache>
            </c:numRef>
          </c:cat>
          <c:val>
            <c:numRef>
              <c:f>Педагоги_1!$BE$21:$BE$25</c:f>
              <c:numCache>
                <c:formatCode>0.0%</c:formatCode>
                <c:ptCount val="5"/>
                <c:pt idx="0">
                  <c:v>0.59118541033434668</c:v>
                </c:pt>
                <c:pt idx="1">
                  <c:v>0.60240963855421836</c:v>
                </c:pt>
                <c:pt idx="2">
                  <c:v>0.58626465661641569</c:v>
                </c:pt>
                <c:pt idx="3">
                  <c:v>0.59753954305799506</c:v>
                </c:pt>
                <c:pt idx="4">
                  <c:v>0.61208576998050679</c:v>
                </c:pt>
              </c:numCache>
            </c:numRef>
          </c:val>
          <c:extLst>
            <c:ext xmlns:c16="http://schemas.microsoft.com/office/drawing/2014/chart" uri="{C3380CC4-5D6E-409C-BE32-E72D297353CC}">
              <c16:uniqueId val="{00000007-C8A6-4A01-837B-B56955734A0A}"/>
            </c:ext>
          </c:extLst>
        </c:ser>
        <c:dLbls>
          <c:showLegendKey val="0"/>
          <c:showVal val="0"/>
          <c:showCatName val="0"/>
          <c:showSerName val="0"/>
          <c:showPercent val="0"/>
          <c:showBubbleSize val="0"/>
        </c:dLbls>
        <c:gapWidth val="150"/>
        <c:shape val="box"/>
        <c:axId val="62946688"/>
        <c:axId val="62960768"/>
        <c:axId val="0"/>
      </c:bar3DChart>
      <c:catAx>
        <c:axId val="62946688"/>
        <c:scaling>
          <c:orientation val="minMax"/>
        </c:scaling>
        <c:delete val="0"/>
        <c:axPos val="b"/>
        <c:numFmt formatCode="General" sourceLinked="1"/>
        <c:majorTickMark val="out"/>
        <c:minorTickMark val="none"/>
        <c:tickLblPos val="nextTo"/>
        <c:crossAx val="62960768"/>
        <c:crosses val="autoZero"/>
        <c:auto val="1"/>
        <c:lblAlgn val="ctr"/>
        <c:lblOffset val="100"/>
        <c:noMultiLvlLbl val="0"/>
      </c:catAx>
      <c:valAx>
        <c:axId val="62960768"/>
        <c:scaling>
          <c:orientation val="minMax"/>
        </c:scaling>
        <c:delete val="0"/>
        <c:axPos val="l"/>
        <c:numFmt formatCode="0.0%" sourceLinked="1"/>
        <c:majorTickMark val="out"/>
        <c:minorTickMark val="none"/>
        <c:tickLblPos val="nextTo"/>
        <c:crossAx val="62946688"/>
        <c:crosses val="autoZero"/>
        <c:crossBetween val="between"/>
      </c:valAx>
      <c:spPr>
        <a:noFill/>
        <a:ln w="25400">
          <a:noFill/>
        </a:ln>
      </c:spPr>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GrkmB/SDZTZb/5jb8xVNhVhZA==">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EBC351-24B7-4973-A0F1-9A5E5D22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100</Pages>
  <Words>42602</Words>
  <Characters>242836</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Дидык</dc:creator>
  <cp:lastModifiedBy>Солдатова Наталья Викторовна</cp:lastModifiedBy>
  <cp:revision>9</cp:revision>
  <cp:lastPrinted>2021-11-29T07:28:00Z</cp:lastPrinted>
  <dcterms:created xsi:type="dcterms:W3CDTF">2023-01-20T08:06:00Z</dcterms:created>
  <dcterms:modified xsi:type="dcterms:W3CDTF">2023-01-20T08:33:00Z</dcterms:modified>
</cp:coreProperties>
</file>