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Приказ Министерства просвещения</w:t>
      </w:r>
    </w:p>
    <w:p w:rsidR="00BA7D6A" w:rsidRDefault="00BA7D6A" w:rsidP="00BA7D6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A7D6A">
        <w:rPr>
          <w:rFonts w:ascii="Times New Roman" w:hAnsi="Times New Roman" w:cs="Times New Roman"/>
          <w:sz w:val="28"/>
          <w:szCs w:val="28"/>
        </w:rPr>
        <w:t xml:space="preserve">18 сентября 2017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A7D6A">
        <w:rPr>
          <w:rFonts w:ascii="Times New Roman" w:hAnsi="Times New Roman" w:cs="Times New Roman"/>
          <w:sz w:val="28"/>
          <w:szCs w:val="28"/>
        </w:rPr>
        <w:t>№ 1031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7D6A">
        <w:rPr>
          <w:rFonts w:ascii="Times New Roman" w:hAnsi="Times New Roman" w:cs="Times New Roman"/>
          <w:sz w:val="28"/>
          <w:szCs w:val="28"/>
        </w:rPr>
        <w:t>Об утверждении Типового положения о школе-комплексе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7D6A">
        <w:rPr>
          <w:rFonts w:ascii="Times New Roman" w:hAnsi="Times New Roman" w:cs="Times New Roman"/>
          <w:sz w:val="28"/>
          <w:szCs w:val="28"/>
        </w:rPr>
        <w:t>Регистрационный № 8018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A7D6A">
        <w:rPr>
          <w:rFonts w:ascii="Times New Roman" w:hAnsi="Times New Roman" w:cs="Times New Roman"/>
          <w:sz w:val="28"/>
          <w:szCs w:val="28"/>
        </w:rPr>
        <w:t>31 октября 2017 г</w:t>
      </w:r>
      <w:r>
        <w:rPr>
          <w:rFonts w:ascii="Times New Roman" w:hAnsi="Times New Roman" w:cs="Times New Roman"/>
          <w:sz w:val="28"/>
          <w:szCs w:val="28"/>
        </w:rPr>
        <w:t>ода) (</w:t>
      </w:r>
      <w:r w:rsidRPr="00BA7D6A">
        <w:rPr>
          <w:rFonts w:ascii="Times New Roman" w:hAnsi="Times New Roman" w:cs="Times New Roman"/>
          <w:sz w:val="28"/>
          <w:szCs w:val="28"/>
        </w:rPr>
        <w:t>САЗ 17-45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З0-ЗИД-V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279-3Д-V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107-3Д-V (САЗ 14-24), от 14 июля 2014 года № 134-3Д-V (САЗ 14-29), от 4 декабря 2014 года № 197-ЗИ-V (САЗ 14-49), от 23 декабря 2014 года № 216-ЗИД-V (САЗ 14-52), от 23 декабря 2014 года № 217-ЗИД-V (САЗ 14-52), от 15 января 2015 года № 6-3Д-V (САЗ 15-3), от 15 января 2015 года № 7-ЗИД-V (САЗ 15-3), от 15 января 2015 года № 8-3Д-V (САЗ 15-3), от 16 января 2015 года № З0-ЗИ-V (САЗ 15-3), от 17 февраля 2015 года № 40-ЗИД-V (САЗ 15-8), от 24 марта 2015 года № 51-ЗИД-V (САЗ 15-13), от 24 марта 2015 года № 55-ЗД-V (САЗ 15-13), от 5 мая 2015 года № 75-3Д-V (САЗ 15-19), от 18 мая 2015 года № 80-ЗД-V (САЗ 15-21), от 18 мая 2015 года № 81-ЗИД-V (САЗ 15-21), от 2 июня 2015 года № 94-ЗИД-V (САЗ 15-23), от 1 июля 2015 года № 107-ЗИ-V (САЗ 15-27), от 8 июля 2015 года № 115-ЗИД-V (САЗ 15-28), от 12 февраля 2016 года № 11-ЗД-VI (САЗ 16-6), от 12 февраля 2016 года № 14-ЗД-VI (САЗ 16-6), от 12 мая 2016 </w:t>
      </w:r>
      <w:r w:rsidRPr="00BA7D6A">
        <w:rPr>
          <w:rFonts w:ascii="Times New Roman" w:hAnsi="Times New Roman" w:cs="Times New Roman"/>
          <w:sz w:val="28"/>
          <w:szCs w:val="28"/>
        </w:rPr>
        <w:lastRenderedPageBreak/>
        <w:t>года № 121-34-VI (САЗ 16-19), от 25 мая 2016 года № 142-3Д-VI (САЗ 16-21), от 1 июля 2016 года № 167-ЗД-VI (САЗ 16-26), от 27 октября 2016 года № 232-ЗД-VI (САЗ 16-43), от 27 октября 2016 года № 234-ЗИ-VI (САЗ 16-43), от 18 ноября 2016 года № 247-ЗД-VI (САЗ 16-46), от 9 декабря 2016 года № 281-ЗИ-VI (САЗ 16-49), от 23 декабря 2016 года № 294-ЗИ-VI (САЗ 17-1), от 3 мая 2017 года № 93-ЗД-VI (САЗ 17-19), от 10 мая 2017 года № 102-ЗИ-VI (САЗ 17-20), от 10 мая 2017 года № 104-ЗИД-VI (САЗ 17-20), от 19 июня 2017 года № 133-ЗИ-VI (САЗ 17-25), от 22 июня 2017 года № 182-ЗИ-VI (САЗ 17-26), от 3 июля 2017 года № 206-ЗИД-VI (САЗ 17-28), от 21 июля 2017 года № 232-ЗД-VI (САЗ 17-30), от 18 сентября 2017 года № 243-ЗД-VI (САЗ 17-39), Законом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 с изменениями и дополнениями, внесенными законами Приднестровской Молдавской Республики от 8 января 2009 года № 633-ЗИД-IV (САЗ 09-2), от 5 августа 2009 года № 826-ЗИД-IV (САЗ 09-32), от 23 сентября 2009 года № 862-ЗИД-IV (САЗ 09-39), от 11 декабря 2009 года № 909-ЗД-IV (САЗ 09-50), от 8 декабря 2010 года № 241-ЗИД-IV (САЗ 10-49), от 5 марта 2012 года № 25-ЗИД-V (САЗ 12-11), от 12 декабря 2012 года № 234-ЗИД-V (САЗ 12-51), от 23 апреля 2013 года № 92-ЗИ-V (САЗ 13-16), от 16 декабря 2013 года № 274-ЗД-V (САЗ 13-50), от 23 декабря 2013 года № 280-ЗИД-V (САЗ 13-51), от 4 декабря 2014 года № 198-ЗД-V (САЗ 14-49), от 10 декабря 2014 года № 209-ЗД-V (САЗ 14-51), от 24 февраля 2015 года № 42-ЗД-V (САЗ 15-9), от 25 марта 2015 года № 56-ЗИД-V (САЗ 15-13), от 18 мая 2015 года № 84-ЗД-V (САЗ 15-21), от 9 декабря 2016 года № 278-ЗД-VI (САЗ 16-48), от 27 апреля 2017 года № 92-ЗД-VI (САЗ 17-18),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17-23), Приказом Министерства просвещения Приднестровской Молдавской Республики от 24 апреля 2002 года № 264 «Об утверждении перечня типов и видов общеобразовательных учреждений» (регистрационный № 1515 от 8 мая 2002 года) (САЗ 02-19) с изменениями и дополнениями, внесенными приказами Министерства просвещения Приднестровской Молдавской Республики от 13 марта 2003 года № 178 (Регистрационный № 2072 от 27 марта 2003 года) (САЗ 03-13), от 26 апреля 2005 года № 409 (Регистрационный № 3206 от 12 мая 2005 года) (САЗ 05-20), от 19 апреля 2007 года № 386 (Регистрационный № 3936 от 23 мая 2007 года) (САЗ 07-22), от 18 мая 2007 года № 491 (Регистрационный № 3977 от 4 июля 2007 года) (САЗ 07-28), от 20 ноября 2009 года № 1291 (Регистрационный № 5083 от 14 декабря 2009 года) (САЗ 09-51), от 29 апреля 2011 года № 493 (Регистрационный № 5647 от 29 апреля 2011 года) (САЗ 11-25), 29 июня 2015 года № 671 (Регистрационный № 7179 от 16 июля 2015 года) (САЗ 15-29), в целях регулирования деятельности организаций общего образования вида «школа-комплекс» приказываю: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lastRenderedPageBreak/>
        <w:t>1. Утвердить и ввести в действие Типовое положение о школе-комплексе (прилагается).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заместителя министра просвещения Приднестровской Молдавской </w:t>
      </w:r>
      <w:proofErr w:type="spellStart"/>
      <w:r w:rsidRPr="00BA7D6A">
        <w:rPr>
          <w:rFonts w:ascii="Times New Roman" w:hAnsi="Times New Roman" w:cs="Times New Roman"/>
          <w:sz w:val="28"/>
          <w:szCs w:val="28"/>
        </w:rPr>
        <w:t>Республки</w:t>
      </w:r>
      <w:proofErr w:type="spellEnd"/>
      <w:r w:rsidRPr="00BA7D6A">
        <w:rPr>
          <w:rFonts w:ascii="Times New Roman" w:hAnsi="Times New Roman" w:cs="Times New Roman"/>
          <w:sz w:val="28"/>
          <w:szCs w:val="28"/>
        </w:rPr>
        <w:t>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дня, следующего за днем официального опубликования.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D6A">
        <w:rPr>
          <w:rFonts w:ascii="Times New Roman" w:hAnsi="Times New Roman" w:cs="Times New Roman"/>
          <w:sz w:val="28"/>
          <w:szCs w:val="28"/>
        </w:rPr>
        <w:t xml:space="preserve">Министр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7D6A">
        <w:rPr>
          <w:rFonts w:ascii="Times New Roman" w:hAnsi="Times New Roman" w:cs="Times New Roman"/>
          <w:sz w:val="28"/>
          <w:szCs w:val="28"/>
        </w:rPr>
        <w:t xml:space="preserve">      Т. Логинова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Default="00BA7D6A" w:rsidP="00BA7D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6A" w:rsidRDefault="00BA7D6A" w:rsidP="00BA7D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Приложение</w:t>
      </w:r>
    </w:p>
    <w:p w:rsidR="00BA7D6A" w:rsidRPr="00BA7D6A" w:rsidRDefault="00BA7D6A" w:rsidP="00BA7D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к Приказу Министерства просвещения</w:t>
      </w:r>
    </w:p>
    <w:p w:rsidR="00BA7D6A" w:rsidRPr="00BA7D6A" w:rsidRDefault="00BA7D6A" w:rsidP="00BA7D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BA7D6A" w:rsidRPr="00BA7D6A" w:rsidRDefault="00BA7D6A" w:rsidP="00BA7D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от 18 сентября 2017 г. № 1031</w:t>
      </w:r>
    </w:p>
    <w:p w:rsidR="00BA7D6A" w:rsidRPr="00BA7D6A" w:rsidRDefault="00BA7D6A" w:rsidP="00BA7D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Типовое положение о школе-комплексе</w:t>
      </w: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1. Типовое положение об организации образования «Школа-комплекс» (далее Положение) разработано в соответствии с Законом Приднестровской Молдавской Республики от 27 июня 2003 года № 294-3-III «Об образовании» (САЗ 03-26) (далее - Закон «Об образовании») и иными нормативными правовыми актами Приднестровской Молдавской Республики.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2. Настоящее Положение регламентирует порядок деятельности организации образования по виду «Школа-комплекс» (далее школа-комплекс).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3. Школа-комплекс является организацией образования, реализующей образовательные программы дошкольного, начального общего, основного общего, среднего (полного) общего образования и дополнительного образования.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4. Основными задачами школы-комплекса являются осуществление образовательного процесса, достижение оптимальной занятости обучающихся в образовательных, творческих, оздоровительных и познавательных направлениях с целью всестороннего развития и социализации в современном обществе.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 xml:space="preserve">5. Школа-комплекс несет в установленном законодательством Приднестровской Молдавской Республики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</w:t>
      </w:r>
      <w:r w:rsidRPr="00BA7D6A">
        <w:rPr>
          <w:rFonts w:ascii="Times New Roman" w:hAnsi="Times New Roman" w:cs="Times New Roman"/>
          <w:sz w:val="28"/>
          <w:szCs w:val="28"/>
        </w:rPr>
        <w:lastRenderedPageBreak/>
        <w:t>организации образовательного процесса возрастным психофизиологическим особенностям, склонностям, способностям, интересам воспитуемых и обучаемых, требованиям охраны их жизни и здоровья.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6. Устав школы-комплекса разрабатывается в соответствии с действующим законодательством Приднестровской Молдавской Республики и настоящим Положением.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7. В своей деятельности школа-комплекс руководствуется Законом «Об образовании», настоящим Положением и своим Уставом.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8. Настоящее Положение является типовым для государственных (муниципальных) школ-комплексов.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Для школ-комплексов других форм собственности данное Положение носит примерный характер.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2. Деятельность школы-комплекса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9. Школа-комплекс создается учредителем (учредителями) и регистрируется в порядке, установленном Законом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10. Учредителем (учредителями) государственной школы-комплекса является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образования.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Учредителем (учредителями) муниципальной школы-комплекса являются органы местного самоуправления и (или) государственные администрации городов (районов).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 xml:space="preserve">В случае, когда школа-комплекс создается при объединении государственной и муниципальной, государственной и негосударственной, других видов организаций образования возможна смешанная форма - </w:t>
      </w:r>
      <w:proofErr w:type="spellStart"/>
      <w:r w:rsidRPr="00BA7D6A">
        <w:rPr>
          <w:rFonts w:ascii="Times New Roman" w:hAnsi="Times New Roman" w:cs="Times New Roman"/>
          <w:sz w:val="28"/>
          <w:szCs w:val="28"/>
        </w:rPr>
        <w:t>соучредительство</w:t>
      </w:r>
      <w:proofErr w:type="spellEnd"/>
      <w:r w:rsidRPr="00BA7D6A">
        <w:rPr>
          <w:rFonts w:ascii="Times New Roman" w:hAnsi="Times New Roman" w:cs="Times New Roman"/>
          <w:sz w:val="28"/>
          <w:szCs w:val="28"/>
        </w:rPr>
        <w:t>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11. Отношения между учредителем (учредителями) и школой-комплексом определяются учредительными документами в соответствии с действующим законодательством Приднестровской Молдавской Республики.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12. Создание, реорганизация и ликвидация школы-комплекса осуществляется в порядке, установленном Гражданским кодексом Приднестровской Молдавской Республики, Законом Приднестровской Молдавской Республики «О государственной регистрации юридических лиц и индивидуальных предпринимателей в Приднестровской Молдавской Республике» от 11 июня 2007 года № 222-З-IV (САЗ 07-25), Законом «Об образовании».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13. Вид данной организации образования может быть изменен по решению учредителя (учредителей), если это не влечет нарушения обязательств школы-комплекса перед обучающимися или если учредитель (учредители) принимает на себя эти обязательства.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lastRenderedPageBreak/>
        <w:t>14. Школа-комплекс является юридическим лицом, владеет на праве оперативного управления закрепленным за ней имуществом, имеет Устав, расчетный и другие счета в банковских учреждениях, печать установленного образца, штамп, бланки со своим наименованием.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15. Право юридического лица у школы-комплекса в части ведения уставной финансово-хозяйственной деятельности и льготы возникают с момента государственной регистрации, а право на образовательную деятельность предоставляется в соответствии с Законом «Об образовании».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16. Аттестация и государственная аккредитация школы-комплекса осуществляется в порядке, установленном Законом «Об образовании» и иными нормативными правовыми актами Приднестровской Молдавской Республики.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17. В соответствии со своими уставными целями и задачами школа-комплекс может реализовывать дополнительные образовательные услуги (в том числе на платной основе) за пределами основных образовательных программ, с учетом потребности семьи и на основе договора с родителями (законными представителями). Платные образовательные услуги не могут быть оказаны взамен и в рамках основной образовательной деятельности, финансируемой учредителем (учредителями).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18. Школа-комплекс может размещаться как в одном, так и в нескольких отдельно стоящих зданиях, расположенных на территории одного населенного пункта.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19. Помещения (классные комнаты, медицинские кабинеты, гардеробные, пищеблоки, санитарные узлы и другие необходимые помещения) должны соответствовать требованиям, обеспечивающим условия для разных видов деятельности воспитанников и обучающихся.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20. Количество классов и групп, а также их наполняемость определяются учредителем (учредителями), с учетом потребностей населения, в соответствии с государственными минимальными социальными стандартами образования.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21. Родители (законные представители) обучающихся должны быть ознакомлены с Уставом школы-комплекса и другими документами, регламентирующими организацию образовательного и воспитательного процесса.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22. В данной организации образования, по запросам родителей (законных представителей) и по согласованию с учредителем (учредителями), могут функционировать группы продленного дня, классы компенсирующего обучения, а также специальные (коррекционные) группы и классы для обучающихся с отклонениями в развитии при наличии условий для коррекционной работы.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23. Перевод (направление) обучающихся в специальные (коррекционные) классы, а также группы и классы компенсирующего обучения осуществляется только с согласия родителей (законных представителей) и по заключению психолого-медико-педагогической комиссии.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lastRenderedPageBreak/>
        <w:t>24. Медицинское обслуживание обучающихся обеспечивается медицинским персоналом, закрепленным за организацией образования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25. В школе-комплексе оборудуется помещение, и создаются соответствующие условия для работы медицинского персонала.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26. Штатные работники проходят периодическое медицинское обследование, которое проводится за счет средств учредителя (учредителей).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27. Организация питания обучающихся возлагается учредителем (учредителями) на администрацию школы-комплекса и организации общественного питания. В организации образования должно быть предусмотрено помещение для питания обучающихся, а также для хранения и приготовления пищи.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28. Режим и кратность питания обучающихся устанавливаются в соответствии с длительностью их пребывания в организации образования и рекомендациями исполнительного органа государственной власти, в ведении которого находятся вопросы здравоохранения.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3. Образовательный процесс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29. Участниками образовательного процесса являются обучающиеся, их родители (законные представители), педагогические работники.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30. Права и обязанности участников образовательного процесса определяются в соответствии с Законом «Об образовании».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31. Содержание образования определяется образовательными программами, разрабатываемыми, принимаемыми и реализуемыми организацией образования самостоятельно на основе государственных образовательных стандартов и примерных образовательных учебных программ, курсов, дисциплин.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32. Организация образовательного процесса по программам дошкольного, начального общего, основного общего и среднего (полного) общего образования осуществляется на основании учебного плана, разрабатываемого организацией самостоятельно в соответствии с Базисным учебным планом, который утверждается учредителем для государственных организаций образования, управлениями народного образования городов и районов для муниципальных организаций образования.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Образовательный процесс регламентируется расписанием занятий, согласованным с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здравоохранения, разрабатываемым и утверждаемым организацией образования самостоятельно.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33. Школа-комплекс самостоятельна в выборе формы, порядка и периодичности промежуточной аттестации обучающихся, в соответствии с Законом «Об образовании» и со своим Уставом.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lastRenderedPageBreak/>
        <w:t>34. Режим работы школы-комплекса, а также учебные нагрузки устанавливаются в соответствии с нормативными правовыми актами уполномоченного Правительством Приднестровской Молдавской Республики исполнительного органа власти, в ведении которого находятся вопросы здравоохранения.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35. Язык (языки), на котором (которых) ведется обучение определяется ее учредителем (учредителями) в соответствии с Законом «Об образовании».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36. Дисциплина в организации образования поддерживается на основе уважения человеческого достоинства обучающихся и педагогов.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Применение методов физического и психического насилия по отношению к обучающимся не допускается.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37. Деятельность обучающихся в свободное от занятий время организуется с учетом особенностей состояния их здоровья и интересов и направлена на удовлетворение их потребностей, в том числе физиологических, познавательных, творческих.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38. Школа-комплекс самостоятельна в выборе форм, средств, методов воспитания и обучения, определенных Законом «Об образовании» и Уставом.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4. Управление школой-комплексом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39. Управление школой-комплексом осуществляется в соответствии с Законом «Об образовании», Уставом и строится на принципах единоначалия и самоуправления.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40. Непосредственное руководство школой-комплексом осуществляет директор (руководитель).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41. Руководитель школы-комплекса назначается учредителем (учредителями) (уполномоченным им (ими) органом), если иной порядок назначения не предусмотрен действующим законодательством Приднестровской Молдавской Республики.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42. Формами самоуправления являются совет школы-комплекса, общее собрание, педагогический совет, родительский комитет и другие коллективные органы. Порядок выбора органов самоуправления и их компетенция определяются Уставом.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43. На педагогическую работу принимаются лица, имеющие необходимую профессионально-педагогическую подготовку,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44. К педагогической деятельности не допускаются лица, указанные в пунктах 2, 3 статьи 312 Трудового кодекса Приднестровской Молдавской Республики.</w:t>
      </w:r>
    </w:p>
    <w:p w:rsid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5. Имущество и средства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lastRenderedPageBreak/>
        <w:t>45. Правовой режим имущества и финансирования школы-комплекса определяется в зависимости от ее организационно-правовой формы и формы собственности в соответствии с Законом «Об образовании».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46. Источниками формирования имущества и финансовых ресурсов школы-комплекса могут быть: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а) средства соответствующего бюджета;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б) внебюджетные средства;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в) кредиты банков;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г) имущество, закрепленное за организацией образования собственником;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д) другие источники в соответствии с законодательством Приднестровской Молдавской Республики.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47. Школа-комплекс вправе осуществлять самостоятельную хозяйственную деятельность и распоряжаться доходами от этой деятельности в соответствии с Законом «Об образовании» и Уставом.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48. В соответствии с Законом «Об образовании», школа-комплекс вправе вести предпринимательскую деятельность, предусмотренную Уставом.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49. Руководитель несет ответственность перед собственником за сохранность и эффективное использование закрепленной за организацией образования собственности. Контроль за деятельностью школы-комплекса в этой части осуществляется учредителем (учредителями) или лицом, уполномоченным собственником.</w:t>
      </w:r>
    </w:p>
    <w:p w:rsidR="00BA7D6A" w:rsidRPr="00BA7D6A" w:rsidRDefault="00BA7D6A" w:rsidP="00BA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6A">
        <w:rPr>
          <w:rFonts w:ascii="Times New Roman" w:hAnsi="Times New Roman" w:cs="Times New Roman"/>
          <w:sz w:val="28"/>
          <w:szCs w:val="28"/>
        </w:rPr>
        <w:t>50. Изъятие и (или) отчуждение имущества, закрепленного за школой-комплексом, допускается только в случаях и порядке, предусмотренном Законом «Об образовании», Гражданским кодексом Приднестровской Молдавской Республики, и иными нормативными правовыми актами Приднестровской Молдавской Республики.</w:t>
      </w:r>
      <w:bookmarkStart w:id="0" w:name="_GoBack"/>
      <w:bookmarkEnd w:id="0"/>
    </w:p>
    <w:sectPr w:rsidR="00BA7D6A" w:rsidRPr="00BA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F0"/>
    <w:rsid w:val="00AC078A"/>
    <w:rsid w:val="00B35EF0"/>
    <w:rsid w:val="00B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8B51"/>
  <w15:chartTrackingRefBased/>
  <w15:docId w15:val="{53EEA311-00DA-43F2-A428-94A1962C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2869</Words>
  <Characters>16355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2</cp:revision>
  <dcterms:created xsi:type="dcterms:W3CDTF">2024-07-02T05:40:00Z</dcterms:created>
  <dcterms:modified xsi:type="dcterms:W3CDTF">2024-07-02T05:44:00Z</dcterms:modified>
</cp:coreProperties>
</file>