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6018B" w14:textId="77777777" w:rsidR="001754C7" w:rsidRPr="00510003" w:rsidRDefault="001754C7" w:rsidP="00510003">
      <w:pPr>
        <w:jc w:val="center"/>
        <w:rPr>
          <w:rFonts w:cs="Times New Roman"/>
        </w:rPr>
      </w:pPr>
      <w:r w:rsidRPr="00510003">
        <w:rPr>
          <w:rFonts w:cs="Times New Roman"/>
        </w:rPr>
        <w:t>ПРИКАЗ</w:t>
      </w:r>
    </w:p>
    <w:p w14:paraId="5CE5FC63" w14:textId="77777777" w:rsidR="001754C7" w:rsidRPr="00510003" w:rsidRDefault="001754C7" w:rsidP="00510003">
      <w:pPr>
        <w:jc w:val="center"/>
        <w:rPr>
          <w:rFonts w:cs="Times New Roman"/>
        </w:rPr>
      </w:pPr>
      <w:r w:rsidRPr="00510003">
        <w:rPr>
          <w:rFonts w:cs="Times New Roman"/>
        </w:rPr>
        <w:t>МИНИСТЕРСТВА ПРОСВЕЩЕНИЯ</w:t>
      </w:r>
    </w:p>
    <w:p w14:paraId="7E103DB6" w14:textId="77777777" w:rsidR="001754C7" w:rsidRPr="00510003" w:rsidRDefault="001754C7" w:rsidP="00510003">
      <w:pPr>
        <w:jc w:val="center"/>
        <w:rPr>
          <w:rFonts w:cs="Times New Roman"/>
        </w:rPr>
      </w:pPr>
      <w:r w:rsidRPr="00510003">
        <w:rPr>
          <w:rFonts w:cs="Times New Roman"/>
        </w:rPr>
        <w:t>ПРИДНЕСТРОВСКОЙ МОЛДАВСКОЙ РЕСПУБЛИКИ</w:t>
      </w:r>
    </w:p>
    <w:p w14:paraId="501C6C3F" w14:textId="77777777" w:rsidR="001754C7" w:rsidRPr="00510003" w:rsidRDefault="001754C7" w:rsidP="00510003">
      <w:pPr>
        <w:jc w:val="center"/>
        <w:rPr>
          <w:rFonts w:cs="Times New Roman"/>
        </w:rPr>
      </w:pPr>
    </w:p>
    <w:p w14:paraId="6D7193E9" w14:textId="597B5149" w:rsidR="001754C7" w:rsidRPr="00510003" w:rsidRDefault="001754C7" w:rsidP="00F877F2">
      <w:pPr>
        <w:jc w:val="center"/>
        <w:rPr>
          <w:rFonts w:cs="Times New Roman"/>
        </w:rPr>
      </w:pPr>
      <w:r w:rsidRPr="007F74B6">
        <w:rPr>
          <w:rFonts w:cs="Times New Roman"/>
        </w:rPr>
        <w:t xml:space="preserve">Об утверждении </w:t>
      </w:r>
      <w:r w:rsidR="00F877F2" w:rsidRPr="007F74B6">
        <w:rPr>
          <w:rFonts w:cs="Times New Roman"/>
        </w:rPr>
        <w:t xml:space="preserve">Порядка проведения промежуточной и государственной (итоговой) аттестации экстернов по </w:t>
      </w:r>
      <w:r w:rsidR="00F877F2" w:rsidRPr="007F74B6">
        <w:t>образовательным программам основного общего, среднего (полного) общего образования</w:t>
      </w:r>
    </w:p>
    <w:p w14:paraId="2D112B2A" w14:textId="76BFED16" w:rsidR="0096081F" w:rsidRPr="0096081F" w:rsidRDefault="0096081F" w:rsidP="0096081F">
      <w:pPr>
        <w:widowControl w:val="0"/>
        <w:autoSpaceDE w:val="0"/>
        <w:autoSpaceDN w:val="0"/>
        <w:ind w:firstLine="0"/>
        <w:jc w:val="center"/>
        <w:rPr>
          <w:rFonts w:eastAsia="Times New Roman" w:cs="Times New Roman"/>
          <w:b/>
          <w:i/>
        </w:rPr>
      </w:pPr>
      <w:r w:rsidRPr="0096081F">
        <w:rPr>
          <w:rFonts w:eastAsia="Times New Roman" w:cs="Times New Roman"/>
          <w:b/>
          <w:i/>
        </w:rPr>
        <w:t xml:space="preserve">С изменениями и дополнениями, внесенными </w:t>
      </w:r>
      <w:r w:rsidRPr="0096081F">
        <w:rPr>
          <w:rFonts w:eastAsia="Times New Roman" w:cs="Times New Roman"/>
          <w:b/>
          <w:i/>
        </w:rPr>
        <w:t>Приказом</w:t>
      </w:r>
      <w:r w:rsidRPr="0096081F">
        <w:rPr>
          <w:rFonts w:eastAsia="Times New Roman" w:cs="Times New Roman"/>
          <w:b/>
          <w:i/>
        </w:rPr>
        <w:t xml:space="preserve"> МП ПМР</w:t>
      </w:r>
    </w:p>
    <w:p w14:paraId="343C4C23" w14:textId="637AA8A5" w:rsidR="0096081F" w:rsidRPr="0096081F" w:rsidRDefault="0096081F" w:rsidP="0096081F">
      <w:pPr>
        <w:widowControl w:val="0"/>
        <w:autoSpaceDE w:val="0"/>
        <w:autoSpaceDN w:val="0"/>
        <w:ind w:firstLine="0"/>
        <w:jc w:val="center"/>
        <w:rPr>
          <w:rFonts w:eastAsia="Calibri" w:cs="Times New Roman"/>
          <w:b/>
          <w:i/>
        </w:rPr>
      </w:pPr>
      <w:r w:rsidRPr="0096081F">
        <w:rPr>
          <w:rFonts w:eastAsia="Times New Roman" w:cs="Times New Roman"/>
          <w:b/>
          <w:i/>
        </w:rPr>
        <w:t>от</w:t>
      </w:r>
      <w:r w:rsidRPr="0096081F">
        <w:rPr>
          <w:rFonts w:eastAsia="Calibri" w:cs="Times New Roman"/>
          <w:b/>
        </w:rPr>
        <w:t xml:space="preserve"> </w:t>
      </w:r>
      <w:r w:rsidRPr="0096081F">
        <w:rPr>
          <w:rFonts w:eastAsia="Calibri" w:cs="Times New Roman"/>
          <w:b/>
          <w:i/>
        </w:rPr>
        <w:t>29 января 2025 года № 65 (САЗ 25-7)</w:t>
      </w:r>
    </w:p>
    <w:p w14:paraId="3944487B" w14:textId="77777777" w:rsidR="001754C7" w:rsidRPr="00510003" w:rsidRDefault="001754C7" w:rsidP="00510003">
      <w:pPr>
        <w:jc w:val="center"/>
        <w:rPr>
          <w:rFonts w:cs="Times New Roman"/>
        </w:rPr>
      </w:pPr>
    </w:p>
    <w:p w14:paraId="0B9D73D3" w14:textId="77777777" w:rsidR="001754C7" w:rsidRPr="00510003" w:rsidRDefault="001754C7" w:rsidP="00510003">
      <w:pPr>
        <w:jc w:val="center"/>
        <w:rPr>
          <w:rFonts w:cs="Times New Roman"/>
        </w:rPr>
      </w:pPr>
      <w:r w:rsidRPr="00510003">
        <w:rPr>
          <w:rFonts w:cs="Times New Roman"/>
        </w:rPr>
        <w:t>Согласован:</w:t>
      </w:r>
    </w:p>
    <w:p w14:paraId="327110AA" w14:textId="260BEE21" w:rsidR="001754C7" w:rsidRPr="00510003" w:rsidRDefault="001754C7" w:rsidP="00510003">
      <w:pPr>
        <w:jc w:val="center"/>
        <w:rPr>
          <w:rFonts w:cs="Times New Roman"/>
        </w:rPr>
      </w:pPr>
      <w:r w:rsidRPr="00510003">
        <w:rPr>
          <w:rFonts w:cs="Times New Roman"/>
        </w:rPr>
        <w:t>Министерство по социальной защите и труду,</w:t>
      </w:r>
    </w:p>
    <w:p w14:paraId="36990746" w14:textId="5302AC65" w:rsidR="001754C7" w:rsidRPr="00510003" w:rsidRDefault="001754C7" w:rsidP="00510003">
      <w:pPr>
        <w:jc w:val="center"/>
        <w:rPr>
          <w:rFonts w:cs="Times New Roman"/>
        </w:rPr>
      </w:pPr>
      <w:r w:rsidRPr="00510003">
        <w:rPr>
          <w:rFonts w:cs="Times New Roman"/>
        </w:rPr>
        <w:t>Государственные администрации городов и районов</w:t>
      </w:r>
    </w:p>
    <w:p w14:paraId="27B8E724" w14:textId="77777777" w:rsidR="001754C7" w:rsidRPr="00510003" w:rsidRDefault="001754C7" w:rsidP="00510003">
      <w:pPr>
        <w:jc w:val="center"/>
        <w:rPr>
          <w:rFonts w:cs="Times New Roman"/>
        </w:rPr>
      </w:pPr>
    </w:p>
    <w:p w14:paraId="386ABB43" w14:textId="77777777" w:rsidR="007C4B6D" w:rsidRPr="007C4B6D" w:rsidRDefault="007C4B6D" w:rsidP="007C4B6D">
      <w:pPr>
        <w:jc w:val="center"/>
        <w:rPr>
          <w:rFonts w:cs="Times New Roman"/>
        </w:rPr>
      </w:pPr>
      <w:r w:rsidRPr="007C4B6D">
        <w:rPr>
          <w:rFonts w:cs="Times New Roman"/>
        </w:rPr>
        <w:t>Зарегистрирован Министерством юстиции</w:t>
      </w:r>
    </w:p>
    <w:p w14:paraId="719ED367" w14:textId="77777777" w:rsidR="007C4B6D" w:rsidRPr="007C4B6D" w:rsidRDefault="007C4B6D" w:rsidP="007C4B6D">
      <w:pPr>
        <w:jc w:val="center"/>
        <w:rPr>
          <w:rFonts w:cs="Times New Roman"/>
        </w:rPr>
      </w:pPr>
      <w:r w:rsidRPr="007C4B6D">
        <w:rPr>
          <w:rFonts w:cs="Times New Roman"/>
        </w:rPr>
        <w:t>Приднестровской Молдавской Республики 7 августа 2023 г.</w:t>
      </w:r>
    </w:p>
    <w:p w14:paraId="034B3AC3" w14:textId="0D968FBE" w:rsidR="001754C7" w:rsidRDefault="007C4B6D" w:rsidP="007C4B6D">
      <w:pPr>
        <w:jc w:val="center"/>
        <w:rPr>
          <w:rFonts w:cs="Times New Roman"/>
        </w:rPr>
      </w:pPr>
      <w:r w:rsidRPr="007C4B6D">
        <w:rPr>
          <w:rFonts w:cs="Times New Roman"/>
        </w:rPr>
        <w:t>Регистрационный № 11894</w:t>
      </w:r>
    </w:p>
    <w:p w14:paraId="64151C0D" w14:textId="77777777" w:rsidR="007C4B6D" w:rsidRPr="00510003" w:rsidRDefault="007C4B6D" w:rsidP="007C4B6D">
      <w:pPr>
        <w:jc w:val="center"/>
        <w:rPr>
          <w:rFonts w:cs="Times New Roman"/>
        </w:rPr>
      </w:pPr>
    </w:p>
    <w:p w14:paraId="36434D37" w14:textId="28EDDF15" w:rsidR="00EF35FF" w:rsidRDefault="004964B8" w:rsidP="00510003">
      <w:pPr>
        <w:rPr>
          <w:rFonts w:cs="Times New Roman"/>
        </w:rPr>
      </w:pPr>
      <w:r w:rsidRPr="00510003">
        <w:rPr>
          <w:rFonts w:cs="Times New Roman"/>
        </w:rPr>
        <w:t>В соответствии с Законом Приднестровской Молдавской Республики от 27 июня 2003 года № 294-3-Ш «Об образовании» (САЗ 03-26),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№102 (САЗ 20-15), от 13 августа 2021 года № 269 (САЗ 21-33), от 31 августа 2021 года № 286 (САЗ 21-35), от 25 ноября 2022 года № 438 (САЗ 22-47), от 23 декабря 2022 года № 488 (САЗ 22-50)</w:t>
      </w:r>
      <w:r w:rsidR="00161ADC" w:rsidRPr="00510003">
        <w:rPr>
          <w:rFonts w:cs="Times New Roman"/>
        </w:rPr>
        <w:t xml:space="preserve">, </w:t>
      </w:r>
      <w:r w:rsidR="00AA4302" w:rsidRPr="00AA4302">
        <w:rPr>
          <w:rFonts w:eastAsia="Times New Roman" w:cs="Calibri"/>
          <w:szCs w:val="22"/>
          <w:lang w:eastAsia="ru-RU"/>
        </w:rPr>
        <w:t>в целях приведения нормативных правовых актов в соответствие с действующим законодательством Приднестровской Молдавской Республики</w:t>
      </w:r>
    </w:p>
    <w:p w14:paraId="56BA1BE3" w14:textId="579D2765" w:rsidR="00161ADC" w:rsidRPr="00510003" w:rsidRDefault="00EF35FF" w:rsidP="00EF35FF">
      <w:pPr>
        <w:ind w:firstLine="0"/>
        <w:rPr>
          <w:rFonts w:cs="Times New Roman"/>
        </w:rPr>
      </w:pPr>
      <w:r>
        <w:rPr>
          <w:rFonts w:cs="Times New Roman"/>
        </w:rPr>
        <w:t xml:space="preserve">п </w:t>
      </w:r>
      <w:r w:rsidR="001754C7" w:rsidRPr="00510003">
        <w:rPr>
          <w:rFonts w:cs="Times New Roman"/>
        </w:rPr>
        <w:t>р</w:t>
      </w:r>
      <w:r>
        <w:rPr>
          <w:rFonts w:cs="Times New Roman"/>
        </w:rPr>
        <w:t xml:space="preserve"> </w:t>
      </w:r>
      <w:r w:rsidR="001754C7" w:rsidRPr="00510003">
        <w:rPr>
          <w:rFonts w:cs="Times New Roman"/>
        </w:rPr>
        <w:t>и</w:t>
      </w:r>
      <w:r>
        <w:rPr>
          <w:rFonts w:cs="Times New Roman"/>
        </w:rPr>
        <w:t xml:space="preserve"> </w:t>
      </w:r>
      <w:proofErr w:type="gramStart"/>
      <w:r w:rsidR="001754C7" w:rsidRPr="00510003">
        <w:rPr>
          <w:rFonts w:cs="Times New Roman"/>
        </w:rPr>
        <w:t>к</w:t>
      </w:r>
      <w:proofErr w:type="gramEnd"/>
      <w:r>
        <w:rPr>
          <w:rFonts w:cs="Times New Roman"/>
        </w:rPr>
        <w:t xml:space="preserve"> </w:t>
      </w:r>
      <w:r w:rsidR="001754C7" w:rsidRPr="00510003">
        <w:rPr>
          <w:rFonts w:cs="Times New Roman"/>
        </w:rPr>
        <w:t>а</w:t>
      </w:r>
      <w:r>
        <w:rPr>
          <w:rFonts w:cs="Times New Roman"/>
        </w:rPr>
        <w:t xml:space="preserve"> </w:t>
      </w:r>
      <w:r w:rsidR="001754C7" w:rsidRPr="00510003">
        <w:rPr>
          <w:rFonts w:cs="Times New Roman"/>
        </w:rPr>
        <w:t>з</w:t>
      </w:r>
      <w:r>
        <w:rPr>
          <w:rFonts w:cs="Times New Roman"/>
        </w:rPr>
        <w:t xml:space="preserve"> </w:t>
      </w:r>
      <w:r w:rsidR="001754C7" w:rsidRPr="00510003">
        <w:rPr>
          <w:rFonts w:cs="Times New Roman"/>
        </w:rPr>
        <w:t>ы</w:t>
      </w:r>
      <w:r>
        <w:rPr>
          <w:rFonts w:cs="Times New Roman"/>
        </w:rPr>
        <w:t xml:space="preserve"> </w:t>
      </w:r>
      <w:r w:rsidR="001754C7" w:rsidRPr="00510003">
        <w:rPr>
          <w:rFonts w:cs="Times New Roman"/>
        </w:rPr>
        <w:t>в</w:t>
      </w:r>
      <w:r>
        <w:rPr>
          <w:rFonts w:cs="Times New Roman"/>
        </w:rPr>
        <w:t xml:space="preserve"> </w:t>
      </w:r>
      <w:r w:rsidR="001754C7" w:rsidRPr="00510003">
        <w:rPr>
          <w:rFonts w:cs="Times New Roman"/>
        </w:rPr>
        <w:t>а</w:t>
      </w:r>
      <w:r>
        <w:rPr>
          <w:rFonts w:cs="Times New Roman"/>
        </w:rPr>
        <w:t xml:space="preserve"> </w:t>
      </w:r>
      <w:r w:rsidR="001754C7" w:rsidRPr="00510003">
        <w:rPr>
          <w:rFonts w:cs="Times New Roman"/>
        </w:rPr>
        <w:t>ю</w:t>
      </w:r>
      <w:r w:rsidR="00161ADC" w:rsidRPr="00510003">
        <w:rPr>
          <w:rFonts w:cs="Times New Roman"/>
        </w:rPr>
        <w:t xml:space="preserve">: </w:t>
      </w:r>
    </w:p>
    <w:p w14:paraId="3CCCB732" w14:textId="77777777" w:rsidR="00161ADC" w:rsidRPr="00510003" w:rsidRDefault="00161ADC" w:rsidP="00510003">
      <w:pPr>
        <w:rPr>
          <w:rFonts w:cs="Times New Roman"/>
        </w:rPr>
      </w:pPr>
    </w:p>
    <w:p w14:paraId="149CC9F1" w14:textId="70110EF4" w:rsidR="00161ADC" w:rsidRPr="00510003" w:rsidRDefault="00161ADC" w:rsidP="00510003">
      <w:pPr>
        <w:rPr>
          <w:rFonts w:cs="Times New Roman"/>
        </w:rPr>
      </w:pPr>
      <w:r w:rsidRPr="00510003">
        <w:rPr>
          <w:rFonts w:cs="Times New Roman"/>
        </w:rPr>
        <w:t xml:space="preserve">1. Утвердить </w:t>
      </w:r>
      <w:r w:rsidR="00F877F2" w:rsidRPr="007F74B6">
        <w:rPr>
          <w:rFonts w:cs="Times New Roman"/>
        </w:rPr>
        <w:t>Порядок проведения промежуточной и государственной (итоговой) аттестации экстернов</w:t>
      </w:r>
      <w:r w:rsidR="001036E1" w:rsidRPr="007F74B6">
        <w:rPr>
          <w:rFonts w:cs="Times New Roman"/>
        </w:rPr>
        <w:t xml:space="preserve"> </w:t>
      </w:r>
      <w:r w:rsidR="00F877F2" w:rsidRPr="007F74B6">
        <w:rPr>
          <w:rFonts w:cs="Times New Roman"/>
        </w:rPr>
        <w:t xml:space="preserve">по </w:t>
      </w:r>
      <w:r w:rsidR="00F877F2" w:rsidRPr="007F74B6">
        <w:t>образовательным программам основного общего, среднего (полного) общего образования</w:t>
      </w:r>
      <w:r w:rsidR="00F877F2" w:rsidRPr="00510003">
        <w:rPr>
          <w:rFonts w:cs="Times New Roman"/>
        </w:rPr>
        <w:t xml:space="preserve"> </w:t>
      </w:r>
      <w:r w:rsidRPr="00510003">
        <w:rPr>
          <w:rFonts w:cs="Times New Roman"/>
        </w:rPr>
        <w:t>согласно Приложению к настоящему Приказу.</w:t>
      </w:r>
    </w:p>
    <w:p w14:paraId="5DFBCEAF" w14:textId="77777777" w:rsidR="00161ADC" w:rsidRPr="00510003" w:rsidRDefault="00161ADC" w:rsidP="00510003">
      <w:pPr>
        <w:rPr>
          <w:rFonts w:cs="Times New Roman"/>
        </w:rPr>
      </w:pPr>
      <w:r w:rsidRPr="00510003">
        <w:rPr>
          <w:rFonts w:cs="Times New Roman"/>
        </w:rPr>
        <w:t xml:space="preserve">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 </w:t>
      </w:r>
    </w:p>
    <w:p w14:paraId="4DF64E4D" w14:textId="5FD92858" w:rsidR="007944BE" w:rsidRPr="00510003" w:rsidRDefault="00161ADC" w:rsidP="00510003">
      <w:pPr>
        <w:rPr>
          <w:rFonts w:cs="Times New Roman"/>
        </w:rPr>
      </w:pPr>
      <w:r w:rsidRPr="00510003">
        <w:rPr>
          <w:rFonts w:cs="Times New Roman"/>
        </w:rPr>
        <w:t xml:space="preserve">3. </w:t>
      </w:r>
      <w:r w:rsidR="007E5C68" w:rsidRPr="00510003">
        <w:rPr>
          <w:rFonts w:cs="Times New Roman"/>
        </w:rPr>
        <w:t>Признать</w:t>
      </w:r>
      <w:r w:rsidR="00133436" w:rsidRPr="00510003">
        <w:rPr>
          <w:rFonts w:cs="Times New Roman"/>
        </w:rPr>
        <w:t xml:space="preserve"> утратившим силу</w:t>
      </w:r>
      <w:r w:rsidR="001036E1" w:rsidRPr="00510003">
        <w:rPr>
          <w:rFonts w:cs="Times New Roman"/>
        </w:rPr>
        <w:t xml:space="preserve"> Приказ Министерства просвещения Приднестровской Молдавской Республики от 23 ноября 2012</w:t>
      </w:r>
      <w:r w:rsidR="00B22264" w:rsidRPr="00510003">
        <w:rPr>
          <w:rFonts w:cs="Times New Roman"/>
        </w:rPr>
        <w:t xml:space="preserve"> года </w:t>
      </w:r>
      <w:r w:rsidR="001036E1" w:rsidRPr="00510003">
        <w:rPr>
          <w:rFonts w:cs="Times New Roman"/>
        </w:rPr>
        <w:t xml:space="preserve">№ 1298 «Об утверждении Положения о получении общего образования в форме экстерната» (регистрационный № </w:t>
      </w:r>
      <w:r w:rsidR="00553948" w:rsidRPr="00510003">
        <w:rPr>
          <w:rFonts w:cs="Times New Roman"/>
        </w:rPr>
        <w:t xml:space="preserve">6573 </w:t>
      </w:r>
      <w:r w:rsidR="001036E1" w:rsidRPr="00510003">
        <w:rPr>
          <w:rFonts w:cs="Times New Roman"/>
        </w:rPr>
        <w:t xml:space="preserve">от </w:t>
      </w:r>
      <w:r w:rsidR="00553948" w:rsidRPr="00510003">
        <w:rPr>
          <w:rFonts w:cs="Times New Roman"/>
        </w:rPr>
        <w:t>9 октября 2013 года</w:t>
      </w:r>
      <w:r w:rsidR="001036E1" w:rsidRPr="00510003">
        <w:rPr>
          <w:rFonts w:cs="Times New Roman"/>
        </w:rPr>
        <w:t xml:space="preserve">) (САЗ 13-40). </w:t>
      </w:r>
    </w:p>
    <w:p w14:paraId="28D73A16" w14:textId="2D74D00A" w:rsidR="00161ADC" w:rsidRPr="00510003" w:rsidRDefault="009F674F" w:rsidP="00510003">
      <w:pPr>
        <w:rPr>
          <w:rFonts w:cs="Times New Roman"/>
        </w:rPr>
      </w:pPr>
      <w:r w:rsidRPr="00510003">
        <w:rPr>
          <w:rFonts w:cs="Times New Roman"/>
        </w:rPr>
        <w:t>4</w:t>
      </w:r>
      <w:r w:rsidR="007944BE" w:rsidRPr="00510003">
        <w:rPr>
          <w:rFonts w:cs="Times New Roman"/>
        </w:rPr>
        <w:t xml:space="preserve">. </w:t>
      </w:r>
      <w:r w:rsidR="00161ADC" w:rsidRPr="00510003">
        <w:rPr>
          <w:rFonts w:cs="Times New Roman"/>
        </w:rPr>
        <w:t>Настоящий Приказ вступает в силу с</w:t>
      </w:r>
      <w:r w:rsidR="00CC24B8" w:rsidRPr="00510003">
        <w:rPr>
          <w:rFonts w:cs="Times New Roman"/>
        </w:rPr>
        <w:t xml:space="preserve"> 1 сентября 202</w:t>
      </w:r>
      <w:r w:rsidR="001036E1" w:rsidRPr="00510003">
        <w:rPr>
          <w:rFonts w:cs="Times New Roman"/>
        </w:rPr>
        <w:t>3</w:t>
      </w:r>
      <w:r w:rsidR="00CC24B8" w:rsidRPr="00510003">
        <w:rPr>
          <w:rFonts w:cs="Times New Roman"/>
        </w:rPr>
        <w:t xml:space="preserve"> года</w:t>
      </w:r>
      <w:r w:rsidR="00161ADC" w:rsidRPr="00510003">
        <w:rPr>
          <w:rFonts w:cs="Times New Roman"/>
        </w:rPr>
        <w:t>.</w:t>
      </w:r>
    </w:p>
    <w:p w14:paraId="3362ACCA" w14:textId="77777777" w:rsidR="001036E1" w:rsidRPr="00510003" w:rsidRDefault="001036E1" w:rsidP="00510003">
      <w:pPr>
        <w:rPr>
          <w:rFonts w:cs="Times New Roman"/>
        </w:rPr>
      </w:pPr>
    </w:p>
    <w:p w14:paraId="26C7EB73" w14:textId="505FE307" w:rsidR="00DF2904" w:rsidRPr="00510003" w:rsidRDefault="001754C7" w:rsidP="00EF35FF">
      <w:pPr>
        <w:ind w:firstLine="0"/>
        <w:rPr>
          <w:rFonts w:cs="Times New Roman"/>
        </w:rPr>
      </w:pPr>
      <w:r w:rsidRPr="00510003">
        <w:rPr>
          <w:rFonts w:cs="Times New Roman"/>
        </w:rPr>
        <w:t xml:space="preserve">И.О. МИНИСТРА                 </w:t>
      </w:r>
      <w:r w:rsidR="00EF35FF">
        <w:rPr>
          <w:rFonts w:cs="Times New Roman"/>
        </w:rPr>
        <w:t xml:space="preserve">           </w:t>
      </w:r>
      <w:r w:rsidRPr="00510003">
        <w:rPr>
          <w:rFonts w:cs="Times New Roman"/>
        </w:rPr>
        <w:t xml:space="preserve">                                                                   Н.СОЛДАТОВА</w:t>
      </w:r>
    </w:p>
    <w:p w14:paraId="2EAB50F0" w14:textId="77777777" w:rsidR="00DF2904" w:rsidRPr="00510003" w:rsidRDefault="00DF2904" w:rsidP="00510003">
      <w:pPr>
        <w:rPr>
          <w:rFonts w:cs="Times New Roman"/>
        </w:rPr>
      </w:pPr>
    </w:p>
    <w:p w14:paraId="37227B23" w14:textId="5EA06721" w:rsidR="001036E1" w:rsidRPr="00510003" w:rsidRDefault="001036E1" w:rsidP="00EF35FF">
      <w:pPr>
        <w:ind w:firstLine="0"/>
        <w:rPr>
          <w:rFonts w:cs="Times New Roman"/>
        </w:rPr>
      </w:pPr>
      <w:r w:rsidRPr="00510003">
        <w:rPr>
          <w:rFonts w:cs="Times New Roman"/>
        </w:rPr>
        <w:t>г. Тирасполь</w:t>
      </w:r>
    </w:p>
    <w:p w14:paraId="40DAAC6E" w14:textId="1076E70F" w:rsidR="001036E1" w:rsidRPr="00510003" w:rsidRDefault="00EF35FF" w:rsidP="00EF35FF">
      <w:pPr>
        <w:ind w:firstLine="0"/>
        <w:rPr>
          <w:rFonts w:cs="Times New Roman"/>
        </w:rPr>
      </w:pPr>
      <w:r>
        <w:rPr>
          <w:rFonts w:cs="Times New Roman"/>
        </w:rPr>
        <w:t>5 июля</w:t>
      </w:r>
      <w:r w:rsidR="001036E1" w:rsidRPr="00510003">
        <w:rPr>
          <w:rFonts w:cs="Times New Roman"/>
        </w:rPr>
        <w:t xml:space="preserve"> 2023 г.</w:t>
      </w:r>
    </w:p>
    <w:p w14:paraId="2015D313" w14:textId="449B8577" w:rsidR="001036E1" w:rsidRPr="00510003" w:rsidRDefault="001036E1" w:rsidP="00510003">
      <w:pPr>
        <w:rPr>
          <w:rFonts w:cs="Times New Roman"/>
        </w:rPr>
      </w:pPr>
      <w:r w:rsidRPr="00510003">
        <w:rPr>
          <w:rFonts w:cs="Times New Roman"/>
        </w:rPr>
        <w:t xml:space="preserve">№ </w:t>
      </w:r>
      <w:r w:rsidR="00EF35FF">
        <w:rPr>
          <w:rFonts w:cs="Times New Roman"/>
        </w:rPr>
        <w:t>720</w:t>
      </w:r>
    </w:p>
    <w:p w14:paraId="004F54F3" w14:textId="77777777" w:rsidR="001036E1" w:rsidRPr="00510003" w:rsidRDefault="001036E1" w:rsidP="00510003">
      <w:pPr>
        <w:rPr>
          <w:rFonts w:cs="Times New Roman"/>
        </w:rPr>
      </w:pPr>
    </w:p>
    <w:p w14:paraId="3C27184D" w14:textId="77777777" w:rsidR="00EF35FF" w:rsidRDefault="001036E1" w:rsidP="00EF35FF">
      <w:pPr>
        <w:ind w:left="4536" w:firstLine="0"/>
        <w:jc w:val="right"/>
        <w:rPr>
          <w:rFonts w:cs="Times New Roman"/>
        </w:rPr>
      </w:pPr>
      <w:r w:rsidRPr="00510003">
        <w:rPr>
          <w:rFonts w:cs="Times New Roman"/>
        </w:rPr>
        <w:t>Приложение</w:t>
      </w:r>
      <w:r w:rsidR="00510003">
        <w:rPr>
          <w:rFonts w:cs="Times New Roman"/>
        </w:rPr>
        <w:t xml:space="preserve"> </w:t>
      </w:r>
    </w:p>
    <w:p w14:paraId="05AB8133" w14:textId="79AEA619" w:rsidR="00EF35FF" w:rsidRDefault="001036E1" w:rsidP="00EF35FF">
      <w:pPr>
        <w:ind w:left="4536" w:firstLine="0"/>
        <w:jc w:val="right"/>
        <w:rPr>
          <w:rFonts w:cs="Times New Roman"/>
        </w:rPr>
      </w:pPr>
      <w:r w:rsidRPr="00510003">
        <w:rPr>
          <w:rFonts w:cs="Times New Roman"/>
        </w:rPr>
        <w:lastRenderedPageBreak/>
        <w:t>к Приказу Министерства просвещения Приднестровской Молдавской Республики</w:t>
      </w:r>
    </w:p>
    <w:p w14:paraId="0EECF43E" w14:textId="2802421A" w:rsidR="001036E1" w:rsidRPr="00510003" w:rsidRDefault="001036E1" w:rsidP="00EF35FF">
      <w:pPr>
        <w:ind w:left="4536" w:firstLine="0"/>
        <w:jc w:val="right"/>
        <w:rPr>
          <w:rFonts w:cs="Times New Roman"/>
        </w:rPr>
      </w:pPr>
      <w:r w:rsidRPr="00510003">
        <w:rPr>
          <w:rFonts w:cs="Times New Roman"/>
        </w:rPr>
        <w:t xml:space="preserve">от </w:t>
      </w:r>
      <w:r w:rsidR="00EF35FF">
        <w:rPr>
          <w:rFonts w:cs="Times New Roman"/>
        </w:rPr>
        <w:t>5 июля</w:t>
      </w:r>
      <w:r w:rsidRPr="00510003">
        <w:rPr>
          <w:rFonts w:cs="Times New Roman"/>
        </w:rPr>
        <w:t xml:space="preserve"> 2023 года № </w:t>
      </w:r>
      <w:r w:rsidR="00EF35FF">
        <w:rPr>
          <w:rFonts w:cs="Times New Roman"/>
        </w:rPr>
        <w:t>720</w:t>
      </w:r>
      <w:r w:rsidRPr="00510003">
        <w:rPr>
          <w:rFonts w:cs="Times New Roman"/>
        </w:rPr>
        <w:t xml:space="preserve"> </w:t>
      </w:r>
    </w:p>
    <w:p w14:paraId="11243FD4" w14:textId="77777777" w:rsidR="001036E1" w:rsidRPr="00510003" w:rsidRDefault="001036E1" w:rsidP="00510003">
      <w:pPr>
        <w:rPr>
          <w:rFonts w:cs="Times New Roman"/>
        </w:rPr>
      </w:pPr>
    </w:p>
    <w:p w14:paraId="34646560" w14:textId="77777777" w:rsidR="00F877F2" w:rsidRPr="007F74B6" w:rsidRDefault="00F877F2" w:rsidP="00F877F2">
      <w:pPr>
        <w:jc w:val="center"/>
        <w:rPr>
          <w:rFonts w:cs="Times New Roman"/>
        </w:rPr>
      </w:pPr>
      <w:r w:rsidRPr="007F74B6">
        <w:rPr>
          <w:rFonts w:cs="Times New Roman"/>
        </w:rPr>
        <w:t>Порядок</w:t>
      </w:r>
    </w:p>
    <w:p w14:paraId="101829EE" w14:textId="2092A22D" w:rsidR="0016194C" w:rsidRDefault="00F877F2" w:rsidP="00F877F2">
      <w:pPr>
        <w:jc w:val="center"/>
        <w:rPr>
          <w:rFonts w:cs="Times New Roman"/>
        </w:rPr>
      </w:pPr>
      <w:r w:rsidRPr="007F74B6">
        <w:rPr>
          <w:rFonts w:cs="Times New Roman"/>
        </w:rPr>
        <w:t xml:space="preserve"> проведения промежуточной и государственной (итоговой) аттестации экстернов по </w:t>
      </w:r>
      <w:r w:rsidRPr="007F74B6">
        <w:t>образовательным программам основного общего, среднего (полного) общего образования</w:t>
      </w:r>
    </w:p>
    <w:p w14:paraId="7A3E47AB" w14:textId="77777777" w:rsidR="00F877F2" w:rsidRPr="00510003" w:rsidRDefault="00F877F2" w:rsidP="00F877F2">
      <w:pPr>
        <w:jc w:val="center"/>
        <w:rPr>
          <w:rFonts w:cs="Times New Roman"/>
        </w:rPr>
      </w:pPr>
    </w:p>
    <w:p w14:paraId="0A0D5260" w14:textId="77777777" w:rsidR="0016194C" w:rsidRPr="00510003" w:rsidRDefault="0016194C" w:rsidP="00510003">
      <w:pPr>
        <w:jc w:val="center"/>
        <w:rPr>
          <w:rFonts w:cs="Times New Roman"/>
        </w:rPr>
      </w:pPr>
      <w:r w:rsidRPr="00510003">
        <w:rPr>
          <w:rFonts w:cs="Times New Roman"/>
        </w:rPr>
        <w:t>1. Общее положение</w:t>
      </w:r>
    </w:p>
    <w:p w14:paraId="7598025A" w14:textId="77777777" w:rsidR="00185DE0" w:rsidRPr="00510003" w:rsidRDefault="00185DE0" w:rsidP="00510003">
      <w:pPr>
        <w:rPr>
          <w:rFonts w:cs="Times New Roman"/>
        </w:rPr>
      </w:pPr>
    </w:p>
    <w:p w14:paraId="0C6B3255" w14:textId="28EFD9C9" w:rsidR="00AC35DD" w:rsidRPr="007F74B6" w:rsidRDefault="0016194C" w:rsidP="00AC35DD">
      <w:pPr>
        <w:rPr>
          <w:rFonts w:cs="Times New Roman"/>
        </w:rPr>
      </w:pPr>
      <w:r w:rsidRPr="00510003">
        <w:rPr>
          <w:rFonts w:cs="Times New Roman"/>
        </w:rPr>
        <w:t xml:space="preserve">1. </w:t>
      </w:r>
      <w:r w:rsidRPr="007F74B6">
        <w:rPr>
          <w:rFonts w:cs="Times New Roman"/>
        </w:rPr>
        <w:t>Настоящ</w:t>
      </w:r>
      <w:r w:rsidR="00AC35DD" w:rsidRPr="007F74B6">
        <w:rPr>
          <w:rFonts w:cs="Times New Roman"/>
        </w:rPr>
        <w:t xml:space="preserve">ий Порядок проведения промежуточной и государственной (итоговой) аттестации экстернов по </w:t>
      </w:r>
      <w:r w:rsidR="00AC35DD" w:rsidRPr="007F74B6">
        <w:t xml:space="preserve">образовательным программам основного общего, среднего (полного) общего образования (далее – Порядок) определяет процедуру проведения в организации образования, имеющей государственную аккредитацию, </w:t>
      </w:r>
      <w:r w:rsidR="00AC35DD" w:rsidRPr="007F74B6">
        <w:rPr>
          <w:rFonts w:cs="Times New Roman"/>
        </w:rPr>
        <w:t xml:space="preserve">промежуточной и государственной (итоговой) аттестации экстернов по </w:t>
      </w:r>
      <w:r w:rsidR="00AC35DD" w:rsidRPr="007F74B6">
        <w:t>образовательным программам основного общего, среднего (полного) общего образования.</w:t>
      </w:r>
    </w:p>
    <w:p w14:paraId="470DE256" w14:textId="5ED49CB1" w:rsidR="00AC35DD" w:rsidRPr="00AC35DD" w:rsidRDefault="00AC35DD" w:rsidP="00AC35DD">
      <w:pPr>
        <w:rPr>
          <w:rFonts w:cs="Times New Roman"/>
        </w:rPr>
      </w:pPr>
      <w:r w:rsidRPr="007F74B6">
        <w:rPr>
          <w:rFonts w:cs="Times New Roman"/>
        </w:rPr>
        <w:t xml:space="preserve">Экстерны - </w:t>
      </w:r>
      <w:r w:rsidRPr="007F74B6">
        <w:t xml:space="preserve">лица, осваивающие основные образовательные программы основного общего, среднего (полного) общего образования в организациях образования, не имеющих государственной аккредитации, а также лица, осваивающие указанные образовательные программы в форме семейного образования и самообразования, </w:t>
      </w:r>
      <w:r w:rsidRPr="007F74B6">
        <w:rPr>
          <w:rFonts w:cs="Times New Roman"/>
        </w:rPr>
        <w:t>зачисленные в организацию образования, имеющую государственную аккредитацию, (далее – организация образования) для прохождения промежуточной и государственной (итоговой) аттестации</w:t>
      </w:r>
      <w:r w:rsidR="00935B3C" w:rsidRPr="007F74B6">
        <w:rPr>
          <w:rFonts w:cs="Times New Roman"/>
        </w:rPr>
        <w:t xml:space="preserve"> по </w:t>
      </w:r>
      <w:r w:rsidR="00935B3C" w:rsidRPr="007F74B6">
        <w:t xml:space="preserve">образовательным программам основного общего, среднего (полного) общего образования (далее - </w:t>
      </w:r>
      <w:r w:rsidR="00935B3C" w:rsidRPr="007F74B6">
        <w:rPr>
          <w:rFonts w:cs="Times New Roman"/>
        </w:rPr>
        <w:t>промежуточная и (или) государственная (итоговая) аттестация)</w:t>
      </w:r>
      <w:r w:rsidRPr="007F74B6">
        <w:rPr>
          <w:rFonts w:cs="Times New Roman"/>
        </w:rPr>
        <w:t>.</w:t>
      </w:r>
    </w:p>
    <w:p w14:paraId="4E664EC3" w14:textId="63167A5B" w:rsidR="001250A1" w:rsidRPr="007F74B6" w:rsidRDefault="00AC35DD" w:rsidP="00510003">
      <w:pPr>
        <w:rPr>
          <w:rFonts w:cs="Times New Roman"/>
        </w:rPr>
      </w:pPr>
      <w:r w:rsidRPr="007F74B6">
        <w:rPr>
          <w:rFonts w:cs="Times New Roman"/>
        </w:rPr>
        <w:t>2.</w:t>
      </w:r>
      <w:r w:rsidR="0016194C" w:rsidRPr="007F74B6">
        <w:rPr>
          <w:rFonts w:cs="Times New Roman"/>
        </w:rPr>
        <w:t xml:space="preserve"> Перечень </w:t>
      </w:r>
      <w:r w:rsidR="00CD71D2" w:rsidRPr="007F74B6">
        <w:rPr>
          <w:rFonts w:cs="Times New Roman"/>
        </w:rPr>
        <w:t xml:space="preserve">государственных </w:t>
      </w:r>
      <w:r w:rsidR="0016194C" w:rsidRPr="007F74B6">
        <w:rPr>
          <w:rFonts w:cs="Times New Roman"/>
        </w:rPr>
        <w:t xml:space="preserve">организаций образования, в которых экстерн может пройти промежуточную и (или) государственную (итоговую) аттестацию, утверждается </w:t>
      </w:r>
      <w:r w:rsidR="001250A1" w:rsidRPr="007F74B6">
        <w:rPr>
          <w:rFonts w:cs="Times New Roman"/>
        </w:rPr>
        <w:t>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14:paraId="11CAC3F7" w14:textId="13651FAD" w:rsidR="00CD71D2" w:rsidRPr="007F74B6" w:rsidRDefault="00CD71D2" w:rsidP="00510003">
      <w:pPr>
        <w:rPr>
          <w:rFonts w:cs="Times New Roman"/>
        </w:rPr>
      </w:pPr>
      <w:r w:rsidRPr="007F74B6">
        <w:rPr>
          <w:rFonts w:cs="Times New Roman"/>
        </w:rPr>
        <w:t>Перечень муниципальных организаций образования, в которых экстерн может пройти промежуточную и (или) государственную (итоговую) аттестацию, утверждается распорядительным актом органа местного управления образованием.</w:t>
      </w:r>
    </w:p>
    <w:p w14:paraId="7C932E70" w14:textId="5268E01D" w:rsidR="007C3FAA" w:rsidRPr="007F74B6" w:rsidRDefault="00AC35DD" w:rsidP="00510003">
      <w:pPr>
        <w:rPr>
          <w:rFonts w:cs="Times New Roman"/>
        </w:rPr>
      </w:pPr>
      <w:r w:rsidRPr="007F74B6">
        <w:rPr>
          <w:rFonts w:cs="Times New Roman"/>
        </w:rPr>
        <w:t>3</w:t>
      </w:r>
      <w:r w:rsidR="0016194C" w:rsidRPr="007F74B6">
        <w:rPr>
          <w:rFonts w:cs="Times New Roman"/>
        </w:rPr>
        <w:t xml:space="preserve">. </w:t>
      </w:r>
      <w:r w:rsidR="007C3FAA" w:rsidRPr="007F74B6">
        <w:rPr>
          <w:rFonts w:cs="Times New Roman"/>
        </w:rPr>
        <w:t>При прохождении промежуточной и (или) государственной (итоговой) аттестации экстерны пользуются академическими правами обучающихся по соответствующей образовательной программе.</w:t>
      </w:r>
    </w:p>
    <w:p w14:paraId="5C28C50A" w14:textId="4E12DBDE" w:rsidR="0016194C" w:rsidRPr="007F74B6" w:rsidRDefault="00AC35DD" w:rsidP="00510003">
      <w:pPr>
        <w:rPr>
          <w:rFonts w:cs="Times New Roman"/>
        </w:rPr>
      </w:pPr>
      <w:r w:rsidRPr="007F74B6">
        <w:rPr>
          <w:rFonts w:cs="Times New Roman"/>
        </w:rPr>
        <w:t>4</w:t>
      </w:r>
      <w:r w:rsidR="0016194C" w:rsidRPr="007F74B6">
        <w:rPr>
          <w:rFonts w:cs="Times New Roman"/>
        </w:rPr>
        <w:t>. Организация образования несет ответственность за организацию и проведение промежуточной и</w:t>
      </w:r>
      <w:r w:rsidR="00F0476E" w:rsidRPr="007F74B6">
        <w:rPr>
          <w:rFonts w:cs="Times New Roman"/>
        </w:rPr>
        <w:t xml:space="preserve"> (или)</w:t>
      </w:r>
      <w:r w:rsidR="0016194C" w:rsidRPr="007F74B6">
        <w:rPr>
          <w:rFonts w:cs="Times New Roman"/>
        </w:rPr>
        <w:t xml:space="preserve"> государственной (итоговой) аттестации, а также за обеспечение соответствующих академических прав </w:t>
      </w:r>
      <w:r w:rsidRPr="007F74B6">
        <w:rPr>
          <w:rFonts w:cs="Times New Roman"/>
        </w:rPr>
        <w:t>экстернов</w:t>
      </w:r>
      <w:r w:rsidR="0016194C" w:rsidRPr="007F74B6">
        <w:rPr>
          <w:rFonts w:cs="Times New Roman"/>
        </w:rPr>
        <w:t>.</w:t>
      </w:r>
    </w:p>
    <w:p w14:paraId="3E487BED" w14:textId="77777777" w:rsidR="00F0476E" w:rsidRPr="007F74B6" w:rsidRDefault="00F0476E" w:rsidP="00510003">
      <w:pPr>
        <w:rPr>
          <w:rFonts w:cs="Times New Roman"/>
        </w:rPr>
      </w:pPr>
    </w:p>
    <w:p w14:paraId="00721BF8" w14:textId="64FE33B8" w:rsidR="0016194C" w:rsidRPr="00510003" w:rsidRDefault="0016194C" w:rsidP="00510003">
      <w:pPr>
        <w:jc w:val="center"/>
        <w:rPr>
          <w:rFonts w:cs="Times New Roman"/>
        </w:rPr>
      </w:pPr>
      <w:r w:rsidRPr="007F74B6">
        <w:rPr>
          <w:rFonts w:cs="Times New Roman"/>
        </w:rPr>
        <w:t xml:space="preserve">2. </w:t>
      </w:r>
      <w:r w:rsidR="00196159" w:rsidRPr="007F74B6">
        <w:rPr>
          <w:rFonts w:cs="Times New Roman"/>
        </w:rPr>
        <w:t>Зачисление в организацию образования</w:t>
      </w:r>
    </w:p>
    <w:p w14:paraId="7DC71ADF" w14:textId="77777777" w:rsidR="00F0476E" w:rsidRPr="00510003" w:rsidRDefault="00F0476E" w:rsidP="00510003">
      <w:pPr>
        <w:rPr>
          <w:rFonts w:cs="Times New Roman"/>
        </w:rPr>
      </w:pPr>
    </w:p>
    <w:p w14:paraId="244C3CE8" w14:textId="452818B4" w:rsidR="0016194C" w:rsidRDefault="00AC35DD" w:rsidP="00510003">
      <w:pPr>
        <w:rPr>
          <w:rFonts w:cs="Times New Roman"/>
        </w:rPr>
      </w:pPr>
      <w:r w:rsidRPr="007F74B6">
        <w:rPr>
          <w:rFonts w:cs="Times New Roman"/>
        </w:rPr>
        <w:t>5</w:t>
      </w:r>
      <w:r w:rsidR="0016194C" w:rsidRPr="007F74B6">
        <w:rPr>
          <w:rFonts w:cs="Times New Roman"/>
        </w:rPr>
        <w:t xml:space="preserve">. Промежуточная и (или) государственная (итоговая) аттестация проводится на основании заявления </w:t>
      </w:r>
      <w:r w:rsidR="000D69DE" w:rsidRPr="007F74B6">
        <w:t xml:space="preserve">лица, осваивающего основные образовательные программы основного общего, среднего (полного) общего образования в организации образования, не имеющей государственной аккредитации, либо осваивающего указанные образовательные программы в форме семейного образования или самообразования, (далее – кандидат) </w:t>
      </w:r>
      <w:r w:rsidR="0016194C" w:rsidRPr="007F74B6">
        <w:rPr>
          <w:rFonts w:cs="Times New Roman"/>
        </w:rPr>
        <w:t xml:space="preserve">согласно Приложению № 1 к настоящему </w:t>
      </w:r>
      <w:r w:rsidRPr="007F74B6">
        <w:rPr>
          <w:rFonts w:cs="Times New Roman"/>
        </w:rPr>
        <w:t>Порядку</w:t>
      </w:r>
      <w:r w:rsidR="00935B3C" w:rsidRPr="007F74B6">
        <w:rPr>
          <w:rFonts w:cs="Times New Roman"/>
        </w:rPr>
        <w:t>, представленного</w:t>
      </w:r>
      <w:r w:rsidR="00935B3C">
        <w:rPr>
          <w:rFonts w:cs="Times New Roman"/>
        </w:rPr>
        <w:t xml:space="preserve"> в организацию образования</w:t>
      </w:r>
      <w:r w:rsidR="00C53F1B">
        <w:rPr>
          <w:rFonts w:cs="Times New Roman"/>
        </w:rPr>
        <w:t>.</w:t>
      </w:r>
    </w:p>
    <w:p w14:paraId="01AA6B49" w14:textId="04B9F7A8" w:rsidR="00C53F1B" w:rsidRDefault="00C53F1B" w:rsidP="000466F7">
      <w:pPr>
        <w:rPr>
          <w:rFonts w:cs="Times New Roman"/>
        </w:rPr>
      </w:pPr>
      <w:r w:rsidRPr="00C53F1B">
        <w:rPr>
          <w:rFonts w:cs="Times New Roman"/>
        </w:rPr>
        <w:t>Сроки подачи заявления о прохождении промежуточной аттестации устанавливаются организацией</w:t>
      </w:r>
      <w:r w:rsidR="000466F7" w:rsidRPr="000466F7">
        <w:rPr>
          <w:rFonts w:cs="Times New Roman"/>
        </w:rPr>
        <w:t xml:space="preserve"> </w:t>
      </w:r>
      <w:r w:rsidR="000466F7" w:rsidRPr="007F74B6">
        <w:rPr>
          <w:rFonts w:cs="Times New Roman"/>
        </w:rPr>
        <w:t>образования</w:t>
      </w:r>
      <w:r w:rsidRPr="00C53F1B">
        <w:rPr>
          <w:rFonts w:cs="Times New Roman"/>
        </w:rPr>
        <w:t>. Срок подачи заявления для прохождения государственной (итоговой) аттестации не может быть менее трех месяцев до ее начала.</w:t>
      </w:r>
    </w:p>
    <w:p w14:paraId="5257BE39" w14:textId="01E27E81" w:rsidR="0016194C" w:rsidRPr="007F74B6" w:rsidRDefault="0016194C" w:rsidP="00510003">
      <w:pPr>
        <w:rPr>
          <w:rFonts w:cs="Times New Roman"/>
        </w:rPr>
      </w:pPr>
      <w:r w:rsidRPr="00510003">
        <w:rPr>
          <w:rFonts w:cs="Times New Roman"/>
        </w:rPr>
        <w:t xml:space="preserve">Вместе с заявлением </w:t>
      </w:r>
      <w:r w:rsidR="000D69DE" w:rsidRPr="007F74B6">
        <w:rPr>
          <w:rFonts w:cs="Times New Roman"/>
        </w:rPr>
        <w:t>кандидат представляет в организацию образования</w:t>
      </w:r>
      <w:r w:rsidRPr="007F74B6">
        <w:rPr>
          <w:rFonts w:cs="Times New Roman"/>
        </w:rPr>
        <w:t>:</w:t>
      </w:r>
    </w:p>
    <w:p w14:paraId="0B297993" w14:textId="025A0C10" w:rsidR="0016194C" w:rsidRPr="00510003" w:rsidRDefault="0016194C" w:rsidP="00510003">
      <w:pPr>
        <w:rPr>
          <w:rFonts w:cs="Times New Roman"/>
        </w:rPr>
      </w:pPr>
      <w:r w:rsidRPr="007F74B6">
        <w:rPr>
          <w:rFonts w:cs="Times New Roman"/>
        </w:rPr>
        <w:lastRenderedPageBreak/>
        <w:t>а) копия документа,</w:t>
      </w:r>
      <w:r w:rsidR="00340AA7" w:rsidRPr="007F74B6">
        <w:rPr>
          <w:rFonts w:cs="Times New Roman"/>
        </w:rPr>
        <w:t xml:space="preserve"> </w:t>
      </w:r>
      <w:r w:rsidRPr="007F74B6">
        <w:rPr>
          <w:rFonts w:cs="Times New Roman"/>
        </w:rPr>
        <w:t>удостоверяющего</w:t>
      </w:r>
      <w:r w:rsidR="00340AA7" w:rsidRPr="007F74B6">
        <w:rPr>
          <w:rFonts w:cs="Times New Roman"/>
        </w:rPr>
        <w:t xml:space="preserve"> </w:t>
      </w:r>
      <w:r w:rsidRPr="007F74B6">
        <w:rPr>
          <w:rFonts w:cs="Times New Roman"/>
        </w:rPr>
        <w:t>личность</w:t>
      </w:r>
      <w:r w:rsidR="00340AA7" w:rsidRPr="007F74B6">
        <w:rPr>
          <w:rFonts w:cs="Times New Roman"/>
        </w:rPr>
        <w:t xml:space="preserve"> </w:t>
      </w:r>
      <w:r w:rsidR="00832A94" w:rsidRPr="007F74B6">
        <w:rPr>
          <w:rFonts w:cs="Times New Roman"/>
        </w:rPr>
        <w:t>кандидата</w:t>
      </w:r>
      <w:r w:rsidRPr="007F74B6">
        <w:rPr>
          <w:rFonts w:cs="Times New Roman"/>
        </w:rPr>
        <w:t>;</w:t>
      </w:r>
    </w:p>
    <w:p w14:paraId="5129A490" w14:textId="3A4583B6" w:rsidR="0016194C" w:rsidRPr="007F74B6" w:rsidRDefault="0016194C" w:rsidP="00510003">
      <w:pPr>
        <w:rPr>
          <w:rFonts w:cs="Times New Roman"/>
        </w:rPr>
      </w:pPr>
      <w:r w:rsidRPr="007F74B6">
        <w:rPr>
          <w:rFonts w:cs="Times New Roman"/>
        </w:rPr>
        <w:t xml:space="preserve">б) личное дело обучающегося (при отсутствии </w:t>
      </w:r>
      <w:r w:rsidR="00832A94" w:rsidRPr="007F74B6">
        <w:rPr>
          <w:rFonts w:cs="Times New Roman"/>
        </w:rPr>
        <w:t xml:space="preserve">у кандидата </w:t>
      </w:r>
      <w:r w:rsidRPr="007F74B6">
        <w:rPr>
          <w:rFonts w:cs="Times New Roman"/>
        </w:rPr>
        <w:t xml:space="preserve">личного дела </w:t>
      </w:r>
      <w:r w:rsidR="00832A94" w:rsidRPr="007F74B6">
        <w:rPr>
          <w:rFonts w:cs="Times New Roman"/>
        </w:rPr>
        <w:t>организация образования оформляет</w:t>
      </w:r>
      <w:r w:rsidRPr="007F74B6">
        <w:rPr>
          <w:rFonts w:cs="Times New Roman"/>
        </w:rPr>
        <w:t xml:space="preserve"> личное дело на период прохождения аттестации);</w:t>
      </w:r>
    </w:p>
    <w:p w14:paraId="459B0FF0" w14:textId="77777777" w:rsidR="0016194C" w:rsidRPr="007F74B6" w:rsidRDefault="0016194C" w:rsidP="00510003">
      <w:pPr>
        <w:rPr>
          <w:rFonts w:cs="Times New Roman"/>
        </w:rPr>
      </w:pPr>
      <w:r w:rsidRPr="007F74B6">
        <w:rPr>
          <w:rFonts w:cs="Times New Roman"/>
        </w:rPr>
        <w:t xml:space="preserve">в) один из документов об уровне освоения образовательных программ: </w:t>
      </w:r>
    </w:p>
    <w:p w14:paraId="68BF4C0B" w14:textId="77777777" w:rsidR="0016194C" w:rsidRPr="007F74B6" w:rsidRDefault="0016194C" w:rsidP="00510003">
      <w:pPr>
        <w:rPr>
          <w:rFonts w:cs="Times New Roman"/>
        </w:rPr>
      </w:pPr>
      <w:r w:rsidRPr="007F74B6">
        <w:rPr>
          <w:rFonts w:cs="Times New Roman"/>
        </w:rPr>
        <w:t>1) аттестат об основном общем образовании;</w:t>
      </w:r>
    </w:p>
    <w:p w14:paraId="0DD52461" w14:textId="77777777" w:rsidR="0016194C" w:rsidRPr="007F74B6" w:rsidRDefault="0016194C" w:rsidP="00510003">
      <w:pPr>
        <w:rPr>
          <w:rFonts w:cs="Times New Roman"/>
        </w:rPr>
      </w:pPr>
      <w:r w:rsidRPr="007F74B6">
        <w:rPr>
          <w:rFonts w:cs="Times New Roman"/>
        </w:rPr>
        <w:t>2) справка о текущей успеваемости;</w:t>
      </w:r>
    </w:p>
    <w:p w14:paraId="44E163AC" w14:textId="77777777" w:rsidR="0016194C" w:rsidRPr="007F74B6" w:rsidRDefault="0016194C" w:rsidP="00510003">
      <w:pPr>
        <w:rPr>
          <w:rFonts w:cs="Times New Roman"/>
        </w:rPr>
      </w:pPr>
      <w:r w:rsidRPr="007F74B6">
        <w:rPr>
          <w:rFonts w:cs="Times New Roman"/>
        </w:rPr>
        <w:t xml:space="preserve">3) табель успеваемости; </w:t>
      </w:r>
    </w:p>
    <w:p w14:paraId="15B98D70" w14:textId="176777D0" w:rsidR="0016194C" w:rsidRDefault="0016194C" w:rsidP="00510003">
      <w:pPr>
        <w:rPr>
          <w:rFonts w:cs="Times New Roman"/>
        </w:rPr>
      </w:pPr>
      <w:r w:rsidRPr="007F74B6">
        <w:rPr>
          <w:rFonts w:cs="Times New Roman"/>
        </w:rPr>
        <w:t>4) справка о промежуточной аттестации в иной организации образования</w:t>
      </w:r>
      <w:r w:rsidR="004F104F">
        <w:rPr>
          <w:rFonts w:cs="Times New Roman"/>
        </w:rPr>
        <w:t>;</w:t>
      </w:r>
    </w:p>
    <w:p w14:paraId="7744DC75" w14:textId="77777777" w:rsidR="004F104F" w:rsidRPr="004F104F" w:rsidRDefault="004F104F" w:rsidP="004F104F">
      <w:pPr>
        <w:rPr>
          <w:rFonts w:cs="Times New Roman"/>
        </w:rPr>
      </w:pPr>
      <w:r w:rsidRPr="004F104F">
        <w:rPr>
          <w:rFonts w:cs="Times New Roman"/>
        </w:rPr>
        <w:t>5) академическая справка (при наличии).</w:t>
      </w:r>
    </w:p>
    <w:p w14:paraId="68F93F93" w14:textId="4CCC5386" w:rsidR="00340AA7" w:rsidRDefault="0016194C" w:rsidP="00510003">
      <w:pPr>
        <w:rPr>
          <w:rFonts w:cs="Times New Roman"/>
        </w:rPr>
      </w:pPr>
      <w:r w:rsidRPr="007F74B6">
        <w:rPr>
          <w:rFonts w:cs="Times New Roman"/>
        </w:rPr>
        <w:t xml:space="preserve">При отсутствии документов об образовании, организация образования проводит аттестацию </w:t>
      </w:r>
      <w:r w:rsidR="00832A94" w:rsidRPr="007F74B6">
        <w:rPr>
          <w:rFonts w:cs="Times New Roman"/>
        </w:rPr>
        <w:t xml:space="preserve">кандидата </w:t>
      </w:r>
      <w:r w:rsidRPr="007F74B6">
        <w:rPr>
          <w:rFonts w:cs="Times New Roman"/>
        </w:rPr>
        <w:t>для определения уровня освоения образовательных программ в соответствии с требованиями государственного образовательного стандарта уровн</w:t>
      </w:r>
      <w:r w:rsidR="00BB0077" w:rsidRPr="007F74B6">
        <w:rPr>
          <w:rFonts w:cs="Times New Roman"/>
        </w:rPr>
        <w:t>я</w:t>
      </w:r>
      <w:r w:rsidRPr="007F74B6">
        <w:rPr>
          <w:rFonts w:cs="Times New Roman"/>
        </w:rPr>
        <w:t xml:space="preserve"> образования.</w:t>
      </w:r>
      <w:r w:rsidR="00340AA7" w:rsidRPr="00510003">
        <w:rPr>
          <w:rFonts w:cs="Times New Roman"/>
        </w:rPr>
        <w:t xml:space="preserve"> </w:t>
      </w:r>
    </w:p>
    <w:p w14:paraId="76A1C0F3" w14:textId="0B229F21" w:rsidR="00935B3C" w:rsidRPr="007F74B6" w:rsidRDefault="00832A94" w:rsidP="00935B3C">
      <w:pPr>
        <w:rPr>
          <w:rFonts w:cs="Times New Roman"/>
        </w:rPr>
      </w:pPr>
      <w:r w:rsidRPr="007F74B6">
        <w:rPr>
          <w:rFonts w:cs="Times New Roman"/>
        </w:rPr>
        <w:t xml:space="preserve">6. </w:t>
      </w:r>
      <w:r w:rsidR="00935B3C" w:rsidRPr="007F74B6">
        <w:rPr>
          <w:rFonts w:cs="Times New Roman"/>
        </w:rPr>
        <w:t xml:space="preserve">Организация образования фиксирует заявление </w:t>
      </w:r>
      <w:r w:rsidRPr="007F74B6">
        <w:rPr>
          <w:rFonts w:cs="Times New Roman"/>
        </w:rPr>
        <w:t>кандидата</w:t>
      </w:r>
      <w:r w:rsidR="00935B3C" w:rsidRPr="007F74B6">
        <w:rPr>
          <w:rFonts w:cs="Times New Roman"/>
        </w:rPr>
        <w:t xml:space="preserve"> в Журнале учета лиц, </w:t>
      </w:r>
      <w:r w:rsidRPr="007F74B6">
        <w:rPr>
          <w:rFonts w:cs="Times New Roman"/>
        </w:rPr>
        <w:t>претендующих на зачисление в организацию образования для прохождения промежуточной и (или) государственной (итоговой) аттестации,</w:t>
      </w:r>
      <w:r>
        <w:rPr>
          <w:rFonts w:cs="Times New Roman"/>
        </w:rPr>
        <w:t xml:space="preserve"> </w:t>
      </w:r>
      <w:r w:rsidR="00935B3C" w:rsidRPr="00510003">
        <w:rPr>
          <w:rFonts w:cs="Times New Roman"/>
        </w:rPr>
        <w:t xml:space="preserve">согласно Приложению № </w:t>
      </w:r>
      <w:r w:rsidR="00935B3C" w:rsidRPr="007F74B6">
        <w:rPr>
          <w:rFonts w:cs="Times New Roman"/>
        </w:rPr>
        <w:t>2 к настоящему Положению.</w:t>
      </w:r>
    </w:p>
    <w:p w14:paraId="12E30A7A" w14:textId="77000CAF" w:rsidR="0016194C" w:rsidRPr="00510003" w:rsidRDefault="00832A94" w:rsidP="00510003">
      <w:pPr>
        <w:rPr>
          <w:rFonts w:cs="Times New Roman"/>
        </w:rPr>
      </w:pPr>
      <w:r w:rsidRPr="007F74B6">
        <w:rPr>
          <w:rFonts w:cs="Times New Roman"/>
        </w:rPr>
        <w:t>7.</w:t>
      </w:r>
      <w:r w:rsidR="0016194C" w:rsidRPr="007F74B6">
        <w:rPr>
          <w:rFonts w:cs="Times New Roman"/>
        </w:rPr>
        <w:t xml:space="preserve"> Представленные </w:t>
      </w:r>
      <w:r w:rsidRPr="007F74B6">
        <w:rPr>
          <w:rFonts w:cs="Times New Roman"/>
        </w:rPr>
        <w:t xml:space="preserve">кандидатом </w:t>
      </w:r>
      <w:r w:rsidR="0016194C" w:rsidRPr="007F74B6">
        <w:rPr>
          <w:rFonts w:cs="Times New Roman"/>
        </w:rPr>
        <w:t xml:space="preserve">документы об образовании сопоставляются </w:t>
      </w:r>
      <w:r w:rsidRPr="007F74B6">
        <w:rPr>
          <w:rFonts w:cs="Times New Roman"/>
        </w:rPr>
        <w:t xml:space="preserve">организацией образования </w:t>
      </w:r>
      <w:r w:rsidR="0016194C" w:rsidRPr="007F74B6">
        <w:rPr>
          <w:rFonts w:cs="Times New Roman"/>
        </w:rPr>
        <w:t xml:space="preserve">с учебным планом организации образования для определения соответствия уровня образования </w:t>
      </w:r>
      <w:r w:rsidRPr="007F74B6">
        <w:rPr>
          <w:rFonts w:cs="Times New Roman"/>
        </w:rPr>
        <w:t>кандидата</w:t>
      </w:r>
      <w:r w:rsidR="0016194C" w:rsidRPr="007F74B6">
        <w:rPr>
          <w:rFonts w:cs="Times New Roman"/>
        </w:rPr>
        <w:t xml:space="preserve"> государственному образовательному стандарту.</w:t>
      </w:r>
    </w:p>
    <w:p w14:paraId="0498DEF3" w14:textId="462D6153" w:rsidR="00F954E2" w:rsidRPr="007F74B6" w:rsidRDefault="00832A94" w:rsidP="00832A94">
      <w:pPr>
        <w:rPr>
          <w:rFonts w:cs="Times New Roman"/>
        </w:rPr>
      </w:pPr>
      <w:r w:rsidRPr="007F74B6">
        <w:rPr>
          <w:rFonts w:cs="Times New Roman"/>
        </w:rPr>
        <w:t>8. Кандидаты, представившие в организацию образования заявление и документы, предусмотренные пунктом 5 настоящего Порядка, подлежат зачислению</w:t>
      </w:r>
      <w:r w:rsidR="00F954E2" w:rsidRPr="007F74B6">
        <w:rPr>
          <w:rFonts w:cs="Times New Roman"/>
        </w:rPr>
        <w:t xml:space="preserve"> в организацию образования на период прохождения промежуточной и (или) государственной (итоговой) аттестации и локальным распорядительным актом организации образования включаются в списочный состав экстернов.</w:t>
      </w:r>
    </w:p>
    <w:p w14:paraId="2FB66635" w14:textId="12EAFFEC" w:rsidR="00F954E2" w:rsidRPr="00510003" w:rsidRDefault="00196159" w:rsidP="00510003">
      <w:pPr>
        <w:rPr>
          <w:rFonts w:cs="Times New Roman"/>
        </w:rPr>
      </w:pPr>
      <w:r w:rsidRPr="007F74B6">
        <w:rPr>
          <w:rFonts w:cs="Times New Roman"/>
        </w:rPr>
        <w:t>9</w:t>
      </w:r>
      <w:r w:rsidR="0016194C" w:rsidRPr="007F74B6">
        <w:rPr>
          <w:rFonts w:cs="Times New Roman"/>
        </w:rPr>
        <w:t xml:space="preserve">. </w:t>
      </w:r>
      <w:r w:rsidRPr="007F74B6">
        <w:rPr>
          <w:rFonts w:cs="Times New Roman"/>
        </w:rPr>
        <w:t xml:space="preserve">На каждого экстерна организация образования формирует личное дело, которое </w:t>
      </w:r>
      <w:r w:rsidR="00F954E2" w:rsidRPr="007F74B6">
        <w:rPr>
          <w:rFonts w:cs="Times New Roman"/>
        </w:rPr>
        <w:t>включает следующие документы:</w:t>
      </w:r>
    </w:p>
    <w:p w14:paraId="404D0A83" w14:textId="38044B38" w:rsidR="00F954E2" w:rsidRPr="00510003" w:rsidRDefault="00F954E2" w:rsidP="00196159">
      <w:pPr>
        <w:rPr>
          <w:rFonts w:cs="Times New Roman"/>
        </w:rPr>
      </w:pPr>
      <w:r w:rsidRPr="00510003">
        <w:rPr>
          <w:rFonts w:cs="Times New Roman"/>
        </w:rPr>
        <w:t>а) заявление о приеме в организацию образования для прохождения промежуточной и (или) государственной (итоговой) аттестации;</w:t>
      </w:r>
    </w:p>
    <w:p w14:paraId="6699261E" w14:textId="33EA0716" w:rsidR="00F954E2" w:rsidRPr="007F74B6" w:rsidRDefault="00F954E2" w:rsidP="00510003">
      <w:pPr>
        <w:rPr>
          <w:rFonts w:cs="Times New Roman"/>
        </w:rPr>
      </w:pPr>
      <w:r w:rsidRPr="007F74B6">
        <w:rPr>
          <w:rFonts w:cs="Times New Roman"/>
        </w:rPr>
        <w:t xml:space="preserve">б) копию документа, удостоверяющего личность </w:t>
      </w:r>
      <w:r w:rsidR="00196159" w:rsidRPr="007F74B6">
        <w:rPr>
          <w:rFonts w:cs="Times New Roman"/>
        </w:rPr>
        <w:t>экстерна</w:t>
      </w:r>
      <w:r w:rsidRPr="007F74B6">
        <w:rPr>
          <w:rFonts w:cs="Times New Roman"/>
        </w:rPr>
        <w:t>;</w:t>
      </w:r>
    </w:p>
    <w:p w14:paraId="1C5847A2" w14:textId="19860120" w:rsidR="00F954E2" w:rsidRPr="00510003" w:rsidRDefault="00F954E2" w:rsidP="00510003">
      <w:pPr>
        <w:rPr>
          <w:rFonts w:cs="Times New Roman"/>
        </w:rPr>
      </w:pPr>
      <w:r w:rsidRPr="007F74B6">
        <w:rPr>
          <w:rFonts w:cs="Times New Roman"/>
        </w:rPr>
        <w:t>в) один из документов, подтверждающий уровень освоения образовательных прогр</w:t>
      </w:r>
      <w:r w:rsidR="00196159" w:rsidRPr="007F74B6">
        <w:rPr>
          <w:rFonts w:cs="Times New Roman"/>
        </w:rPr>
        <w:t>амм в соответствии с подпунктом</w:t>
      </w:r>
      <w:r w:rsidRPr="007F74B6">
        <w:rPr>
          <w:rFonts w:cs="Times New Roman"/>
        </w:rPr>
        <w:t xml:space="preserve"> в) пункта </w:t>
      </w:r>
      <w:r w:rsidR="00196159" w:rsidRPr="007F74B6">
        <w:rPr>
          <w:rFonts w:cs="Times New Roman"/>
        </w:rPr>
        <w:t>5</w:t>
      </w:r>
      <w:r w:rsidRPr="007F74B6">
        <w:rPr>
          <w:rFonts w:cs="Times New Roman"/>
        </w:rPr>
        <w:t xml:space="preserve"> настоящего </w:t>
      </w:r>
      <w:r w:rsidR="00196159" w:rsidRPr="007F74B6">
        <w:rPr>
          <w:rFonts w:cs="Times New Roman"/>
        </w:rPr>
        <w:t>Порядка</w:t>
      </w:r>
      <w:r w:rsidRPr="007F74B6">
        <w:rPr>
          <w:rFonts w:cs="Times New Roman"/>
        </w:rPr>
        <w:t>;</w:t>
      </w:r>
    </w:p>
    <w:p w14:paraId="01C0D990" w14:textId="77777777" w:rsidR="00F954E2" w:rsidRPr="00510003" w:rsidRDefault="00F954E2" w:rsidP="00510003">
      <w:pPr>
        <w:rPr>
          <w:rFonts w:cs="Times New Roman"/>
        </w:rPr>
      </w:pPr>
      <w:r w:rsidRPr="00510003">
        <w:rPr>
          <w:rFonts w:cs="Times New Roman"/>
        </w:rPr>
        <w:t>г) локальный распорядительный акт организации образования о зачислении для прохождения промежуточной и (или) государственной (итоговой) аттестации;</w:t>
      </w:r>
    </w:p>
    <w:p w14:paraId="5E671645" w14:textId="77777777" w:rsidR="00F954E2" w:rsidRPr="00EC13B1" w:rsidRDefault="00F954E2" w:rsidP="00510003">
      <w:pPr>
        <w:rPr>
          <w:rFonts w:cs="Times New Roman"/>
        </w:rPr>
      </w:pPr>
      <w:r w:rsidRPr="00EC13B1">
        <w:rPr>
          <w:rFonts w:cs="Times New Roman"/>
        </w:rPr>
        <w:t>д) индивидуальный учебный план;</w:t>
      </w:r>
    </w:p>
    <w:p w14:paraId="33CE2E4F" w14:textId="77777777" w:rsidR="00F954E2" w:rsidRPr="00510003" w:rsidRDefault="00F954E2" w:rsidP="00510003">
      <w:pPr>
        <w:rPr>
          <w:rFonts w:cs="Times New Roman"/>
        </w:rPr>
      </w:pPr>
      <w:r w:rsidRPr="00EC13B1">
        <w:rPr>
          <w:rFonts w:cs="Times New Roman"/>
        </w:rPr>
        <w:t>е) график выполнения индивидуального учебного плана;</w:t>
      </w:r>
    </w:p>
    <w:p w14:paraId="07D363FF" w14:textId="6D1E3C04" w:rsidR="00F954E2" w:rsidRPr="007F74B6" w:rsidRDefault="00F954E2" w:rsidP="00510003">
      <w:pPr>
        <w:rPr>
          <w:rFonts w:cs="Times New Roman"/>
        </w:rPr>
      </w:pPr>
      <w:r w:rsidRPr="007F74B6">
        <w:rPr>
          <w:rFonts w:cs="Times New Roman"/>
        </w:rPr>
        <w:t xml:space="preserve">ж) справку по итогам промежуточной аттестации организации образования согласно Приложению № 3 к настоящему </w:t>
      </w:r>
      <w:r w:rsidR="00196159" w:rsidRPr="007F74B6">
        <w:rPr>
          <w:rFonts w:cs="Times New Roman"/>
        </w:rPr>
        <w:t>Порядку</w:t>
      </w:r>
      <w:r w:rsidRPr="007F74B6">
        <w:rPr>
          <w:rFonts w:cs="Times New Roman"/>
        </w:rPr>
        <w:t>;</w:t>
      </w:r>
    </w:p>
    <w:p w14:paraId="53AFD233" w14:textId="77777777" w:rsidR="00F954E2" w:rsidRPr="007F74B6" w:rsidRDefault="00F954E2" w:rsidP="00510003">
      <w:pPr>
        <w:rPr>
          <w:rFonts w:cs="Times New Roman"/>
        </w:rPr>
      </w:pPr>
      <w:r w:rsidRPr="007F74B6">
        <w:rPr>
          <w:rFonts w:cs="Times New Roman"/>
        </w:rPr>
        <w:t>з) выписку из локального распорядительного акта организации образования о допуске к государственной (итоговой) аттестации;</w:t>
      </w:r>
    </w:p>
    <w:p w14:paraId="1B1FE0F2" w14:textId="77777777" w:rsidR="00F954E2" w:rsidRPr="007F74B6" w:rsidRDefault="00F954E2" w:rsidP="00510003">
      <w:pPr>
        <w:rPr>
          <w:rFonts w:cs="Times New Roman"/>
        </w:rPr>
      </w:pPr>
      <w:r w:rsidRPr="007F74B6">
        <w:rPr>
          <w:rFonts w:cs="Times New Roman"/>
        </w:rPr>
        <w:t>и) табель успеваемости экстерна.</w:t>
      </w:r>
    </w:p>
    <w:p w14:paraId="501D86FB" w14:textId="0FE8FAD2" w:rsidR="0016194C" w:rsidRPr="007F74B6" w:rsidRDefault="00196159" w:rsidP="00510003">
      <w:pPr>
        <w:rPr>
          <w:rFonts w:cs="Times New Roman"/>
        </w:rPr>
      </w:pPr>
      <w:r w:rsidRPr="007F74B6">
        <w:rPr>
          <w:rFonts w:cs="Times New Roman"/>
        </w:rPr>
        <w:t>10</w:t>
      </w:r>
      <w:r w:rsidR="0016194C" w:rsidRPr="007F74B6">
        <w:rPr>
          <w:rFonts w:cs="Times New Roman"/>
        </w:rPr>
        <w:t>. Экстернам предоставляется возможность:</w:t>
      </w:r>
    </w:p>
    <w:p w14:paraId="17D030B7" w14:textId="0953E1CE" w:rsidR="0016194C" w:rsidRPr="007F74B6" w:rsidRDefault="0016194C" w:rsidP="00510003">
      <w:pPr>
        <w:rPr>
          <w:rFonts w:cs="Times New Roman"/>
        </w:rPr>
      </w:pPr>
      <w:r w:rsidRPr="007F74B6">
        <w:rPr>
          <w:rFonts w:cs="Times New Roman"/>
        </w:rPr>
        <w:t>а) получать необходимые консультации (в пределах 2 учебных часов по каждому учебному предмету промежуточной и</w:t>
      </w:r>
      <w:r w:rsidR="00BB0077" w:rsidRPr="007F74B6">
        <w:rPr>
          <w:rFonts w:cs="Times New Roman"/>
        </w:rPr>
        <w:t xml:space="preserve"> (или)</w:t>
      </w:r>
      <w:r w:rsidRPr="007F74B6">
        <w:rPr>
          <w:rFonts w:cs="Times New Roman"/>
        </w:rPr>
        <w:t xml:space="preserve"> государственной (итоговой) аттестации);</w:t>
      </w:r>
    </w:p>
    <w:p w14:paraId="28E994AE" w14:textId="48A24453" w:rsidR="0016194C" w:rsidRPr="007F74B6" w:rsidRDefault="0016194C" w:rsidP="00510003">
      <w:pPr>
        <w:rPr>
          <w:rFonts w:cs="Times New Roman"/>
        </w:rPr>
      </w:pPr>
      <w:r w:rsidRPr="007F74B6">
        <w:rPr>
          <w:rFonts w:cs="Times New Roman"/>
        </w:rPr>
        <w:t>б) пользоваться учебной литературой библиотечного фонда организации образования.</w:t>
      </w:r>
    </w:p>
    <w:p w14:paraId="23F99388" w14:textId="77777777" w:rsidR="0016194C" w:rsidRPr="007F74B6" w:rsidRDefault="0016194C" w:rsidP="00510003">
      <w:pPr>
        <w:rPr>
          <w:rFonts w:cs="Times New Roman"/>
        </w:rPr>
      </w:pPr>
    </w:p>
    <w:p w14:paraId="389D845A" w14:textId="724D5072" w:rsidR="0016194C" w:rsidRPr="007F74B6" w:rsidRDefault="0016194C" w:rsidP="00510003">
      <w:pPr>
        <w:jc w:val="center"/>
        <w:rPr>
          <w:rFonts w:cs="Times New Roman"/>
        </w:rPr>
      </w:pPr>
      <w:r w:rsidRPr="007F74B6">
        <w:rPr>
          <w:rFonts w:cs="Times New Roman"/>
        </w:rPr>
        <w:t>3. Промежуточная и</w:t>
      </w:r>
      <w:r w:rsidR="00335117" w:rsidRPr="007F74B6">
        <w:rPr>
          <w:rFonts w:cs="Times New Roman"/>
        </w:rPr>
        <w:t xml:space="preserve"> (или)</w:t>
      </w:r>
      <w:r w:rsidRPr="007F74B6">
        <w:rPr>
          <w:rFonts w:cs="Times New Roman"/>
        </w:rPr>
        <w:t xml:space="preserve"> государственная (итоговая) аттестация экстерна</w:t>
      </w:r>
    </w:p>
    <w:p w14:paraId="6DF4C7C1" w14:textId="1539F032" w:rsidR="000C0EB4" w:rsidRPr="000C0EB4" w:rsidRDefault="000C0EB4" w:rsidP="000C0EB4">
      <w:pPr>
        <w:widowControl w:val="0"/>
        <w:autoSpaceDE w:val="0"/>
        <w:autoSpaceDN w:val="0"/>
        <w:ind w:left="102" w:right="104" w:firstLine="0"/>
        <w:rPr>
          <w:rFonts w:eastAsia="Times New Roman" w:cs="Times New Roman"/>
          <w:b/>
          <w:i/>
        </w:rPr>
      </w:pPr>
      <w:r w:rsidRPr="000C0EB4">
        <w:rPr>
          <w:rFonts w:eastAsia="Times New Roman" w:cs="Times New Roman"/>
          <w:b/>
          <w:i/>
        </w:rPr>
        <w:t xml:space="preserve">пункт </w:t>
      </w:r>
      <w:r>
        <w:rPr>
          <w:rFonts w:eastAsia="Times New Roman" w:cs="Times New Roman"/>
          <w:b/>
          <w:i/>
        </w:rPr>
        <w:t>11</w:t>
      </w:r>
      <w:r w:rsidRPr="000C0EB4">
        <w:rPr>
          <w:rFonts w:eastAsia="Times New Roman" w:cs="Times New Roman"/>
          <w:b/>
          <w:i/>
        </w:rPr>
        <w:t xml:space="preserve"> изменен </w:t>
      </w:r>
    </w:p>
    <w:p w14:paraId="62A024E2" w14:textId="7185E2CE" w:rsidR="000C0EB4" w:rsidRPr="000C0EB4" w:rsidRDefault="000C0EB4" w:rsidP="000C0EB4">
      <w:pPr>
        <w:widowControl w:val="0"/>
        <w:autoSpaceDE w:val="0"/>
        <w:autoSpaceDN w:val="0"/>
        <w:ind w:left="102" w:right="104" w:firstLine="0"/>
        <w:rPr>
          <w:rFonts w:eastAsia="Times New Roman" w:cs="Times New Roman"/>
          <w:b/>
          <w:i/>
        </w:rPr>
      </w:pPr>
      <w:r w:rsidRPr="000C0EB4">
        <w:rPr>
          <w:rFonts w:eastAsia="Times New Roman" w:cs="Times New Roman"/>
          <w:b/>
          <w:i/>
        </w:rPr>
        <w:t xml:space="preserve">(Приказ МП ПМР от </w:t>
      </w:r>
      <w:r w:rsidRPr="0096081F">
        <w:rPr>
          <w:rFonts w:eastAsia="Calibri" w:cs="Times New Roman"/>
          <w:b/>
          <w:i/>
        </w:rPr>
        <w:t>29 января 2025 года № 65</w:t>
      </w:r>
      <w:r w:rsidRPr="000C0EB4">
        <w:rPr>
          <w:rFonts w:eastAsia="Times New Roman" w:cs="Times New Roman"/>
          <w:b/>
          <w:i/>
        </w:rPr>
        <w:t>)</w:t>
      </w:r>
    </w:p>
    <w:p w14:paraId="256D9991" w14:textId="78A91E1F" w:rsidR="000C0EB4" w:rsidRPr="00CE6288" w:rsidRDefault="000C0EB4" w:rsidP="00510003">
      <w:pPr>
        <w:rPr>
          <w:rFonts w:cs="Times New Roman"/>
        </w:rPr>
      </w:pPr>
    </w:p>
    <w:p w14:paraId="419305B3" w14:textId="385AFC30" w:rsidR="000C0EB4" w:rsidRPr="00CE6288" w:rsidRDefault="000C0EB4" w:rsidP="000C0EB4">
      <w:pPr>
        <w:rPr>
          <w:rFonts w:cs="Times New Roman"/>
        </w:rPr>
      </w:pPr>
      <w:r w:rsidRPr="00CE6288">
        <w:rPr>
          <w:rFonts w:cs="Times New Roman"/>
        </w:rPr>
        <w:lastRenderedPageBreak/>
        <w:t>11. Промежуточная аттестация экстернов предшествует государственной (итоговой) аттестации и проводится в форме экзамена по всем предметам учебного плана организации образования по итогам освоения образовательных программ. Промежуточная аттестация проводится не более, чем по одному учебному предмету в день.</w:t>
      </w:r>
    </w:p>
    <w:p w14:paraId="404E68BD" w14:textId="5724B701" w:rsidR="000C0EB4" w:rsidRPr="00CE6288" w:rsidRDefault="000C0EB4" w:rsidP="000C0EB4">
      <w:pPr>
        <w:rPr>
          <w:rFonts w:cs="Times New Roman"/>
        </w:rPr>
      </w:pPr>
      <w:r w:rsidRPr="00CE6288">
        <w:rPr>
          <w:rFonts w:eastAsia="Times New Roman" w:cs="Times New Roman"/>
          <w:lang w:eastAsia="ru-RU"/>
        </w:rPr>
        <w:t>Текущая аттестация в отношении экстернов не проводится.</w:t>
      </w:r>
    </w:p>
    <w:p w14:paraId="21FE9DEE" w14:textId="11DE6261" w:rsidR="0016194C" w:rsidRPr="00CE6288" w:rsidRDefault="00196159" w:rsidP="00510003">
      <w:pPr>
        <w:rPr>
          <w:rFonts w:cs="Times New Roman"/>
        </w:rPr>
      </w:pPr>
      <w:r w:rsidRPr="00CE6288">
        <w:rPr>
          <w:rFonts w:cs="Times New Roman"/>
        </w:rPr>
        <w:t>12</w:t>
      </w:r>
      <w:r w:rsidR="0016194C" w:rsidRPr="00CE6288">
        <w:rPr>
          <w:rFonts w:cs="Times New Roman"/>
        </w:rPr>
        <w:t xml:space="preserve">. Промежуточная и </w:t>
      </w:r>
      <w:r w:rsidR="00335117" w:rsidRPr="00CE6288">
        <w:rPr>
          <w:rFonts w:cs="Times New Roman"/>
        </w:rPr>
        <w:t xml:space="preserve">(или) </w:t>
      </w:r>
      <w:r w:rsidR="0016194C" w:rsidRPr="00CE6288">
        <w:rPr>
          <w:rFonts w:cs="Times New Roman"/>
        </w:rPr>
        <w:t>государственная (итоговая) аттестации экстернов могут проводиться в течение одного учебного года, но не должны совпадать по срокам.</w:t>
      </w:r>
    </w:p>
    <w:p w14:paraId="16219F3B" w14:textId="77777777" w:rsidR="007E0FA6" w:rsidRDefault="007E0FA6" w:rsidP="000C0EB4">
      <w:pPr>
        <w:widowControl w:val="0"/>
        <w:autoSpaceDE w:val="0"/>
        <w:autoSpaceDN w:val="0"/>
        <w:ind w:left="102" w:right="104" w:firstLine="0"/>
        <w:rPr>
          <w:rFonts w:eastAsia="Times New Roman" w:cs="Times New Roman"/>
          <w:b/>
          <w:i/>
        </w:rPr>
      </w:pPr>
    </w:p>
    <w:p w14:paraId="58A503EF" w14:textId="038811DB" w:rsidR="000C0EB4" w:rsidRPr="000C0EB4" w:rsidRDefault="000C0EB4" w:rsidP="000C0EB4">
      <w:pPr>
        <w:widowControl w:val="0"/>
        <w:autoSpaceDE w:val="0"/>
        <w:autoSpaceDN w:val="0"/>
        <w:ind w:left="102" w:right="104" w:firstLine="0"/>
        <w:rPr>
          <w:rFonts w:eastAsia="Times New Roman" w:cs="Times New Roman"/>
          <w:b/>
          <w:i/>
        </w:rPr>
      </w:pPr>
      <w:r w:rsidRPr="000C0EB4">
        <w:rPr>
          <w:rFonts w:eastAsia="Times New Roman" w:cs="Times New Roman"/>
          <w:b/>
          <w:i/>
        </w:rPr>
        <w:t xml:space="preserve">пункт </w:t>
      </w:r>
      <w:r w:rsidRPr="00CE6288">
        <w:rPr>
          <w:rFonts w:eastAsia="Times New Roman" w:cs="Times New Roman"/>
          <w:b/>
          <w:i/>
        </w:rPr>
        <w:t>13</w:t>
      </w:r>
      <w:r w:rsidRPr="000C0EB4">
        <w:rPr>
          <w:rFonts w:eastAsia="Times New Roman" w:cs="Times New Roman"/>
          <w:b/>
          <w:i/>
        </w:rPr>
        <w:t xml:space="preserve"> изменен </w:t>
      </w:r>
    </w:p>
    <w:p w14:paraId="4D94BB5E" w14:textId="77777777" w:rsidR="000C0EB4" w:rsidRPr="000C0EB4" w:rsidRDefault="000C0EB4" w:rsidP="000C0EB4">
      <w:pPr>
        <w:widowControl w:val="0"/>
        <w:autoSpaceDE w:val="0"/>
        <w:autoSpaceDN w:val="0"/>
        <w:ind w:left="102" w:right="104" w:firstLine="0"/>
        <w:rPr>
          <w:rFonts w:eastAsia="Times New Roman" w:cs="Times New Roman"/>
          <w:b/>
          <w:i/>
        </w:rPr>
      </w:pPr>
      <w:r w:rsidRPr="000C0EB4">
        <w:rPr>
          <w:rFonts w:eastAsia="Times New Roman" w:cs="Times New Roman"/>
          <w:b/>
          <w:i/>
        </w:rPr>
        <w:t xml:space="preserve">(Приказ МП ПМР от </w:t>
      </w:r>
      <w:r w:rsidRPr="0096081F">
        <w:rPr>
          <w:rFonts w:eastAsia="Calibri" w:cs="Times New Roman"/>
          <w:b/>
          <w:i/>
        </w:rPr>
        <w:t>29 января 2025 года № 65</w:t>
      </w:r>
      <w:r w:rsidRPr="000C0EB4">
        <w:rPr>
          <w:rFonts w:eastAsia="Times New Roman" w:cs="Times New Roman"/>
          <w:b/>
          <w:i/>
        </w:rPr>
        <w:t>)</w:t>
      </w:r>
    </w:p>
    <w:p w14:paraId="2D5C68AD" w14:textId="38700CD4" w:rsidR="000C0EB4" w:rsidRPr="00CE6288" w:rsidRDefault="000C0EB4" w:rsidP="000C0EB4">
      <w:r w:rsidRPr="00CE6288">
        <w:t>13. Промежуточная аттестация экстернов проводится по индивидуальному расписанию, которое утверждается руководителем организации образования и доводится до сведения экстернов и (или) их родителей (законных представителей) не позднее, чем за 20 (двадцать) рабочих дней до ее начала.</w:t>
      </w:r>
    </w:p>
    <w:p w14:paraId="79672861" w14:textId="77777777" w:rsidR="007E0FA6" w:rsidRDefault="007E0FA6" w:rsidP="00CE6288">
      <w:pPr>
        <w:widowControl w:val="0"/>
        <w:autoSpaceDE w:val="0"/>
        <w:autoSpaceDN w:val="0"/>
        <w:ind w:left="102" w:firstLine="283"/>
        <w:jc w:val="left"/>
        <w:rPr>
          <w:rFonts w:eastAsia="Times New Roman" w:cs="Times New Roman"/>
          <w:b/>
          <w:i/>
        </w:rPr>
      </w:pPr>
    </w:p>
    <w:p w14:paraId="1B19DB0B" w14:textId="22E65567" w:rsidR="00CE6288" w:rsidRPr="00CE6288" w:rsidRDefault="00CE6288" w:rsidP="00CE6288">
      <w:pPr>
        <w:widowControl w:val="0"/>
        <w:autoSpaceDE w:val="0"/>
        <w:autoSpaceDN w:val="0"/>
        <w:ind w:left="102" w:firstLine="283"/>
        <w:jc w:val="left"/>
        <w:rPr>
          <w:rFonts w:eastAsia="Times New Roman" w:cs="Times New Roman"/>
          <w:b/>
          <w:i/>
        </w:rPr>
      </w:pPr>
      <w:r w:rsidRPr="00CE6288">
        <w:rPr>
          <w:rFonts w:eastAsia="Times New Roman" w:cs="Times New Roman"/>
          <w:b/>
          <w:i/>
        </w:rPr>
        <w:t xml:space="preserve">пункт </w:t>
      </w:r>
      <w:r w:rsidRPr="00CE6288">
        <w:rPr>
          <w:rFonts w:eastAsia="Times New Roman" w:cs="Times New Roman"/>
          <w:b/>
          <w:i/>
        </w:rPr>
        <w:t>13</w:t>
      </w:r>
      <w:r w:rsidRPr="00CE6288">
        <w:rPr>
          <w:rFonts w:eastAsia="Times New Roman" w:cs="Times New Roman"/>
          <w:b/>
          <w:i/>
        </w:rPr>
        <w:t xml:space="preserve"> дополнен </w:t>
      </w:r>
      <w:r w:rsidRPr="00CE6288">
        <w:rPr>
          <w:b/>
          <w:i/>
        </w:rPr>
        <w:t>пунктом 13-1</w:t>
      </w:r>
    </w:p>
    <w:p w14:paraId="014730C7" w14:textId="77777777" w:rsidR="00CE6288" w:rsidRPr="000C0EB4" w:rsidRDefault="00CE6288" w:rsidP="00CE6288">
      <w:pPr>
        <w:widowControl w:val="0"/>
        <w:autoSpaceDE w:val="0"/>
        <w:autoSpaceDN w:val="0"/>
        <w:ind w:left="102" w:right="104" w:firstLine="0"/>
        <w:rPr>
          <w:rFonts w:eastAsia="Times New Roman" w:cs="Times New Roman"/>
          <w:b/>
          <w:i/>
        </w:rPr>
      </w:pPr>
      <w:r w:rsidRPr="000C0EB4">
        <w:rPr>
          <w:rFonts w:eastAsia="Times New Roman" w:cs="Times New Roman"/>
          <w:b/>
          <w:i/>
        </w:rPr>
        <w:t xml:space="preserve">(Приказ МП ПМР от </w:t>
      </w:r>
      <w:r w:rsidRPr="0096081F">
        <w:rPr>
          <w:rFonts w:eastAsia="Calibri" w:cs="Times New Roman"/>
          <w:b/>
          <w:i/>
        </w:rPr>
        <w:t>29 января 2025 года № 65</w:t>
      </w:r>
      <w:r w:rsidRPr="000C0EB4">
        <w:rPr>
          <w:rFonts w:eastAsia="Times New Roman" w:cs="Times New Roman"/>
          <w:b/>
          <w:i/>
        </w:rPr>
        <w:t>)</w:t>
      </w:r>
    </w:p>
    <w:p w14:paraId="1E614045" w14:textId="4440B68E" w:rsidR="00CE6288" w:rsidRPr="00CE6288" w:rsidRDefault="00CE6288" w:rsidP="00CE6288">
      <w:r w:rsidRPr="00CE6288">
        <w:t xml:space="preserve">13-1. Результаты промежуточной аттестации экстернов в виде оценок </w:t>
      </w:r>
      <w:r w:rsidRPr="00CE6288">
        <w:rPr>
          <w:rFonts w:eastAsia="Times New Roman" w:cs="Times New Roman"/>
          <w:lang w:eastAsia="ru-RU"/>
        </w:rPr>
        <w:t>по пятибалльной шкале</w:t>
      </w:r>
      <w:r w:rsidRPr="00CE6288">
        <w:rPr>
          <w:rFonts w:ascii="Calibri" w:eastAsia="Times New Roman" w:hAnsi="Calibri" w:cs="Times New Roman"/>
          <w:sz w:val="22"/>
          <w:szCs w:val="22"/>
          <w:lang w:eastAsia="ru-RU"/>
        </w:rPr>
        <w:t xml:space="preserve"> </w:t>
      </w:r>
      <w:r w:rsidRPr="00CE6288">
        <w:t>фиксируются в протоколах экзаменов, которые подписываются всеми членами экзаменационной комиссии и утверждаются руководителем организации образования. В случае проведения экзамена в письменной форме к протоколам прилагаются письменные экзаменационные работы экстерна.</w:t>
      </w:r>
    </w:p>
    <w:p w14:paraId="13EB5BDB" w14:textId="2EAE7922" w:rsidR="00CE6288" w:rsidRPr="00CE6288" w:rsidRDefault="00CE6288" w:rsidP="00CE6288">
      <w:r w:rsidRPr="00CE6288">
        <w:t>Экстерны, прошедшие промежуточную аттестацию, получают справку по итогам промежуточной аттестации согласно Приложению № 3 к настоящему Порядку.</w:t>
      </w:r>
    </w:p>
    <w:p w14:paraId="5E651D80" w14:textId="77777777" w:rsidR="007E0FA6" w:rsidRDefault="007E0FA6" w:rsidP="00CE6288">
      <w:pPr>
        <w:widowControl w:val="0"/>
        <w:autoSpaceDE w:val="0"/>
        <w:autoSpaceDN w:val="0"/>
        <w:ind w:left="102" w:firstLine="283"/>
        <w:jc w:val="left"/>
        <w:rPr>
          <w:rFonts w:eastAsia="Times New Roman" w:cs="Times New Roman"/>
          <w:b/>
          <w:i/>
        </w:rPr>
      </w:pPr>
    </w:p>
    <w:p w14:paraId="1ACBFFD0" w14:textId="05851AE3" w:rsidR="00CE6288" w:rsidRPr="00CE6288" w:rsidRDefault="00CE6288" w:rsidP="00CE6288">
      <w:pPr>
        <w:widowControl w:val="0"/>
        <w:autoSpaceDE w:val="0"/>
        <w:autoSpaceDN w:val="0"/>
        <w:ind w:left="102" w:firstLine="283"/>
        <w:jc w:val="left"/>
        <w:rPr>
          <w:rFonts w:eastAsia="Times New Roman" w:cs="Times New Roman"/>
          <w:b/>
          <w:i/>
        </w:rPr>
      </w:pPr>
      <w:r w:rsidRPr="00CE6288">
        <w:rPr>
          <w:rFonts w:eastAsia="Times New Roman" w:cs="Times New Roman"/>
          <w:b/>
          <w:i/>
        </w:rPr>
        <w:t xml:space="preserve">пункт 13 дополнен </w:t>
      </w:r>
      <w:r w:rsidRPr="00CE6288">
        <w:rPr>
          <w:b/>
          <w:i/>
        </w:rPr>
        <w:t>пунктом 13-</w:t>
      </w:r>
      <w:r>
        <w:rPr>
          <w:b/>
          <w:i/>
        </w:rPr>
        <w:t>2</w:t>
      </w:r>
    </w:p>
    <w:p w14:paraId="1F219DB0" w14:textId="77777777" w:rsidR="00CE6288" w:rsidRPr="000C0EB4" w:rsidRDefault="00CE6288" w:rsidP="00CE6288">
      <w:pPr>
        <w:widowControl w:val="0"/>
        <w:autoSpaceDE w:val="0"/>
        <w:autoSpaceDN w:val="0"/>
        <w:ind w:left="102" w:right="104" w:firstLine="0"/>
        <w:rPr>
          <w:rFonts w:eastAsia="Times New Roman" w:cs="Times New Roman"/>
          <w:b/>
          <w:i/>
        </w:rPr>
      </w:pPr>
      <w:r w:rsidRPr="000C0EB4">
        <w:rPr>
          <w:rFonts w:eastAsia="Times New Roman" w:cs="Times New Roman"/>
          <w:b/>
          <w:i/>
        </w:rPr>
        <w:t xml:space="preserve">(Приказ МП ПМР от </w:t>
      </w:r>
      <w:r w:rsidRPr="0096081F">
        <w:rPr>
          <w:rFonts w:eastAsia="Calibri" w:cs="Times New Roman"/>
          <w:b/>
          <w:i/>
        </w:rPr>
        <w:t>29 января 2025 года № 65</w:t>
      </w:r>
      <w:r w:rsidRPr="000C0EB4">
        <w:rPr>
          <w:rFonts w:eastAsia="Times New Roman" w:cs="Times New Roman"/>
          <w:b/>
          <w:i/>
        </w:rPr>
        <w:t>)</w:t>
      </w:r>
    </w:p>
    <w:p w14:paraId="138AD099" w14:textId="6BEA1904" w:rsidR="00CE6288" w:rsidRDefault="00CE6288" w:rsidP="00CE6288">
      <w:pPr>
        <w:pStyle w:val="ae"/>
        <w:shd w:val="clear" w:color="auto" w:fill="FFFFFF"/>
        <w:spacing w:before="0" w:beforeAutospacing="0" w:after="0" w:afterAutospacing="0"/>
        <w:ind w:firstLine="284"/>
        <w:jc w:val="both"/>
      </w:pPr>
      <w:r>
        <w:t>13-2. Применение дистанционных образовательных технологий при осуществлении промежуточной аттестации в форме экзамена не допускается.</w:t>
      </w:r>
    </w:p>
    <w:p w14:paraId="706E92C4" w14:textId="189B6373" w:rsidR="0016194C" w:rsidRPr="007F74B6" w:rsidRDefault="00196159" w:rsidP="00510003">
      <w:pPr>
        <w:rPr>
          <w:rFonts w:cs="Times New Roman"/>
        </w:rPr>
      </w:pPr>
      <w:r w:rsidRPr="007F74B6">
        <w:rPr>
          <w:rFonts w:cs="Times New Roman"/>
        </w:rPr>
        <w:t>14</w:t>
      </w:r>
      <w:r w:rsidR="0016194C" w:rsidRPr="007F74B6">
        <w:rPr>
          <w:rFonts w:cs="Times New Roman"/>
        </w:rPr>
        <w:t>. Экстерн имеет право на зачет организацией образования результатов промежуточной и (или) государственной (итоговой) аттестации, пройденной в других организациях образования в установленном порядке.</w:t>
      </w:r>
    </w:p>
    <w:p w14:paraId="5D016967" w14:textId="792AA05F" w:rsidR="0016194C" w:rsidRPr="007F74B6" w:rsidRDefault="00196159" w:rsidP="00510003">
      <w:pPr>
        <w:rPr>
          <w:rFonts w:cs="Times New Roman"/>
        </w:rPr>
      </w:pPr>
      <w:r w:rsidRPr="007F74B6">
        <w:rPr>
          <w:rFonts w:cs="Times New Roman"/>
        </w:rPr>
        <w:t>15</w:t>
      </w:r>
      <w:r w:rsidR="0016194C" w:rsidRPr="007F74B6">
        <w:rPr>
          <w:rFonts w:cs="Times New Roman"/>
        </w:rPr>
        <w:t xml:space="preserve">. Неудовлетворительные результаты промежуточной аттестации по одному или нескольким учебным предметам или не прохождение промежуточной аттестации в сроки, определенные локальным распорядительным актом организации образования, при отсутствии уважительных причин (болезнь или иные обстоятельства, подтвержденные документально) признаются академической задолженностью. </w:t>
      </w:r>
    </w:p>
    <w:p w14:paraId="17B8A679" w14:textId="7A6BE672" w:rsidR="00F954E2" w:rsidRPr="007F74B6" w:rsidRDefault="00CC6597" w:rsidP="00510003">
      <w:pPr>
        <w:rPr>
          <w:rFonts w:cs="Times New Roman"/>
        </w:rPr>
      </w:pPr>
      <w:r w:rsidRPr="007F74B6">
        <w:rPr>
          <w:rFonts w:cs="Times New Roman"/>
        </w:rPr>
        <w:t>16</w:t>
      </w:r>
      <w:r w:rsidR="0016194C" w:rsidRPr="007F74B6">
        <w:rPr>
          <w:rFonts w:cs="Times New Roman"/>
        </w:rPr>
        <w:t>. Экстерны, имеющие академическую задолженность по результатам промежуточной аттестации</w:t>
      </w:r>
      <w:r w:rsidRPr="007F74B6">
        <w:rPr>
          <w:rFonts w:cs="Times New Roman"/>
        </w:rPr>
        <w:t>,</w:t>
      </w:r>
      <w:r w:rsidR="0016194C" w:rsidRPr="007F74B6">
        <w:rPr>
          <w:rFonts w:cs="Times New Roman"/>
        </w:rPr>
        <w:t xml:space="preserve"> вправе пройти повторно промежуточную аттестацию по соответствующему учебному предмету (соответствующим учебным предметам) в сроки, определяемые организацией образования.</w:t>
      </w:r>
    </w:p>
    <w:p w14:paraId="0FFE2517" w14:textId="293A7E5A" w:rsidR="00CC6597" w:rsidRDefault="00CC6597" w:rsidP="00510003">
      <w:pPr>
        <w:rPr>
          <w:rFonts w:cs="Times New Roman"/>
        </w:rPr>
      </w:pPr>
      <w:r w:rsidRPr="007F74B6">
        <w:rPr>
          <w:rFonts w:cs="Times New Roman"/>
        </w:rPr>
        <w:t>17</w:t>
      </w:r>
      <w:r w:rsidR="0016194C" w:rsidRPr="007F74B6">
        <w:rPr>
          <w:rFonts w:cs="Times New Roman"/>
        </w:rPr>
        <w:t>. Освоение основных образовательных программ основного общего, среднего (полного) общего образования завершается обязательной государственной (итоговой) аттестацией, которая осуществляется в порядке, установленн</w:t>
      </w:r>
      <w:r w:rsidR="00CE6288">
        <w:rPr>
          <w:rFonts w:cs="Times New Roman"/>
        </w:rPr>
        <w:t>о</w:t>
      </w:r>
      <w:r w:rsidR="0016194C" w:rsidRPr="007F74B6">
        <w:rPr>
          <w:rFonts w:cs="Times New Roman"/>
        </w:rPr>
        <w:t>м</w:t>
      </w:r>
      <w:r w:rsidRPr="007F74B6">
        <w:rPr>
          <w:rFonts w:cs="Times New Roman"/>
        </w:rPr>
        <w:t>:</w:t>
      </w:r>
    </w:p>
    <w:p w14:paraId="60DF1548" w14:textId="4E2C3E6C" w:rsidR="00CC6597" w:rsidRPr="007F74B6" w:rsidRDefault="00CC6597" w:rsidP="00510003">
      <w:pPr>
        <w:rPr>
          <w:rFonts w:cs="Times New Roman"/>
        </w:rPr>
      </w:pPr>
      <w:r w:rsidRPr="007F74B6">
        <w:rPr>
          <w:rFonts w:cs="Times New Roman"/>
        </w:rPr>
        <w:t xml:space="preserve">а) </w:t>
      </w:r>
      <w:r w:rsidRPr="007F74B6">
        <w:rPr>
          <w:rFonts w:eastAsia="Calibri" w:cs="Times New Roman"/>
          <w:bCs/>
          <w:iCs/>
          <w:color w:val="000000"/>
        </w:rPr>
        <w:t>Приказом Министерства просвещения Приднестровской Молдавской Республики от 27 апреля 2023 года № 445 «Об утверждении Порядка проведения государственной (итоговой) аттестации по образовательным программам основного общего образования» (регистрационный № 11809 от 28 июня 2023 года) (САЗ 23-26);</w:t>
      </w:r>
    </w:p>
    <w:p w14:paraId="5ED7BCBD" w14:textId="76ACEBE2" w:rsidR="00CC6597" w:rsidRPr="007F74B6" w:rsidRDefault="00CC6597" w:rsidP="00510003">
      <w:pPr>
        <w:rPr>
          <w:rFonts w:cs="Times New Roman"/>
        </w:rPr>
      </w:pPr>
      <w:r w:rsidRPr="007F74B6">
        <w:rPr>
          <w:rFonts w:cs="Times New Roman"/>
        </w:rPr>
        <w:t>б)</w:t>
      </w:r>
      <w:r w:rsidR="0016194C" w:rsidRPr="007F74B6">
        <w:rPr>
          <w:rFonts w:cs="Times New Roman"/>
        </w:rPr>
        <w:t xml:space="preserve"> </w:t>
      </w:r>
      <w:r w:rsidRPr="007F74B6">
        <w:rPr>
          <w:rFonts w:eastAsia="Calibri" w:cs="Times New Roman"/>
          <w:bCs/>
          <w:iCs/>
          <w:color w:val="000000"/>
        </w:rPr>
        <w:t xml:space="preserve">Приказом Министерства просвещения Приднестровской Молдавской Республики от 5 февраля 2018 года № 87 </w:t>
      </w:r>
      <w:r w:rsidR="005E3CA2">
        <w:rPr>
          <w:rFonts w:eastAsia="Calibri" w:cs="Times New Roman"/>
          <w:bCs/>
          <w:iCs/>
          <w:color w:val="000000"/>
        </w:rPr>
        <w:t>«</w:t>
      </w:r>
      <w:r w:rsidRPr="007F74B6">
        <w:rPr>
          <w:rFonts w:eastAsia="Calibri" w:cs="Times New Roman"/>
          <w:bCs/>
          <w:iCs/>
          <w:color w:val="000000"/>
        </w:rPr>
        <w:t>Об утверждении Порядка проведения государственной (итоговой) аттестации по образовательным программам среднего (полного) общего образования</w:t>
      </w:r>
      <w:r w:rsidR="005E3CA2">
        <w:rPr>
          <w:rFonts w:eastAsia="Calibri" w:cs="Times New Roman"/>
          <w:bCs/>
          <w:iCs/>
          <w:color w:val="000000"/>
        </w:rPr>
        <w:t>»</w:t>
      </w:r>
      <w:r w:rsidRPr="007F74B6">
        <w:rPr>
          <w:rFonts w:eastAsia="Calibri" w:cs="Times New Roman"/>
          <w:bCs/>
          <w:iCs/>
          <w:color w:val="000000"/>
        </w:rPr>
        <w:t xml:space="preserve"> (регистрационный № 8200 от 2 апреля 2018 года) (САЗ 18-14).</w:t>
      </w:r>
    </w:p>
    <w:p w14:paraId="443084CF" w14:textId="608A3D59" w:rsidR="0016194C" w:rsidRPr="007F74B6" w:rsidRDefault="00CC6597" w:rsidP="00510003">
      <w:pPr>
        <w:rPr>
          <w:rFonts w:cs="Times New Roman"/>
        </w:rPr>
      </w:pPr>
      <w:r w:rsidRPr="007F74B6">
        <w:rPr>
          <w:rFonts w:cs="Times New Roman"/>
        </w:rPr>
        <w:lastRenderedPageBreak/>
        <w:t>18</w:t>
      </w:r>
      <w:r w:rsidR="0016194C" w:rsidRPr="007F74B6">
        <w:rPr>
          <w:rFonts w:cs="Times New Roman"/>
        </w:rPr>
        <w:t>. Экстерны, завершающие освоение основной образовательной программы</w:t>
      </w:r>
      <w:r w:rsidR="00E95E65" w:rsidRPr="007F74B6">
        <w:rPr>
          <w:rFonts w:cs="Times New Roman"/>
        </w:rPr>
        <w:t xml:space="preserve"> основного общего и</w:t>
      </w:r>
      <w:r w:rsidR="0016194C" w:rsidRPr="007F74B6">
        <w:rPr>
          <w:rFonts w:cs="Times New Roman"/>
        </w:rPr>
        <w:t xml:space="preserve"> среднего (полного) общего образования, не ликвидировавшие в установленные сроки академической задолженности, не допускаются к государственной (итоговой) аттестации.</w:t>
      </w:r>
    </w:p>
    <w:p w14:paraId="1463C1A8" w14:textId="17C256D0" w:rsidR="0016194C" w:rsidRPr="007F74B6" w:rsidRDefault="00CC6597" w:rsidP="00510003">
      <w:pPr>
        <w:rPr>
          <w:rFonts w:cs="Times New Roman"/>
        </w:rPr>
      </w:pPr>
      <w:r w:rsidRPr="007F74B6">
        <w:rPr>
          <w:rFonts w:cs="Times New Roman"/>
        </w:rPr>
        <w:t>19</w:t>
      </w:r>
      <w:r w:rsidR="0016194C" w:rsidRPr="007F74B6">
        <w:rPr>
          <w:rFonts w:cs="Times New Roman"/>
        </w:rPr>
        <w:t xml:space="preserve">. Экстернам, освоившим основные образовательные программы основного общего, среднего (полного) общего образования и прошедшим государственную (итоговую) аттестацию, выдается документ государственного образца о соответствующем образовании. </w:t>
      </w:r>
    </w:p>
    <w:p w14:paraId="5209164F" w14:textId="535CBA8E" w:rsidR="0016194C" w:rsidRPr="00510003" w:rsidRDefault="00CC6597" w:rsidP="00510003">
      <w:pPr>
        <w:rPr>
          <w:rFonts w:cs="Times New Roman"/>
        </w:rPr>
      </w:pPr>
      <w:r w:rsidRPr="007F74B6">
        <w:rPr>
          <w:rFonts w:cs="Times New Roman"/>
        </w:rPr>
        <w:t>20</w:t>
      </w:r>
      <w:r w:rsidR="0016194C" w:rsidRPr="007F74B6">
        <w:rPr>
          <w:rFonts w:cs="Times New Roman"/>
        </w:rPr>
        <w:t>. Экстернам, не прошедшим государственную (итоговую) аттестацию, выдается академическая справка установленного образца.</w:t>
      </w:r>
      <w:r w:rsidR="0016194C" w:rsidRPr="00510003">
        <w:rPr>
          <w:rFonts w:cs="Times New Roman"/>
        </w:rPr>
        <w:t xml:space="preserve"> </w:t>
      </w:r>
    </w:p>
    <w:p w14:paraId="25157BC1" w14:textId="77777777" w:rsidR="0016194C" w:rsidRPr="00510003" w:rsidRDefault="0016194C" w:rsidP="00510003">
      <w:pPr>
        <w:jc w:val="center"/>
        <w:rPr>
          <w:rFonts w:cs="Times New Roman"/>
        </w:rPr>
      </w:pPr>
    </w:p>
    <w:p w14:paraId="44397241" w14:textId="77777777" w:rsidR="0016194C" w:rsidRPr="00510003" w:rsidRDefault="0016194C" w:rsidP="00510003">
      <w:pPr>
        <w:jc w:val="center"/>
        <w:rPr>
          <w:rFonts w:cs="Times New Roman"/>
        </w:rPr>
      </w:pPr>
      <w:r w:rsidRPr="00510003">
        <w:rPr>
          <w:rFonts w:cs="Times New Roman"/>
        </w:rPr>
        <w:t>4. Финансовое обеспечение</w:t>
      </w:r>
    </w:p>
    <w:p w14:paraId="501EAE43" w14:textId="77777777" w:rsidR="00EE3732" w:rsidRPr="00510003" w:rsidRDefault="00EE3732" w:rsidP="00510003">
      <w:pPr>
        <w:rPr>
          <w:rFonts w:cs="Times New Roman"/>
        </w:rPr>
      </w:pPr>
    </w:p>
    <w:p w14:paraId="2A360E95" w14:textId="130475EB" w:rsidR="00196159" w:rsidRDefault="0016194C" w:rsidP="00335117">
      <w:pPr>
        <w:rPr>
          <w:rFonts w:cs="Times New Roman"/>
        </w:rPr>
      </w:pPr>
      <w:r w:rsidRPr="007F74B6">
        <w:rPr>
          <w:rFonts w:cs="Times New Roman"/>
        </w:rPr>
        <w:t>2</w:t>
      </w:r>
      <w:r w:rsidR="007F74B6">
        <w:rPr>
          <w:rFonts w:cs="Times New Roman"/>
        </w:rPr>
        <w:t>1</w:t>
      </w:r>
      <w:r w:rsidRPr="007F74B6">
        <w:rPr>
          <w:rFonts w:cs="Times New Roman"/>
        </w:rPr>
        <w:t xml:space="preserve">. Финансирование организации образования, обеспечивающей </w:t>
      </w:r>
      <w:r w:rsidR="00CC6597" w:rsidRPr="007F74B6">
        <w:rPr>
          <w:rFonts w:cs="Times New Roman"/>
        </w:rPr>
        <w:t>проведение промежуточной и (или) государственной (итоговой) аттестации экстернов</w:t>
      </w:r>
      <w:r w:rsidRPr="007F74B6">
        <w:rPr>
          <w:rFonts w:cs="Times New Roman"/>
        </w:rPr>
        <w:t>, осуществляется</w:t>
      </w:r>
      <w:r w:rsidRPr="00510003">
        <w:rPr>
          <w:rFonts w:cs="Times New Roman"/>
        </w:rPr>
        <w:t xml:space="preserve"> учредителем в пределах средств, предусмотренных на обеспечение деятельности подведомственных организаций образования</w:t>
      </w:r>
      <w:r w:rsidR="00D45894" w:rsidRPr="00510003">
        <w:rPr>
          <w:rFonts w:cs="Times New Roman"/>
        </w:rPr>
        <w:t xml:space="preserve"> в соответствии с законодательством</w:t>
      </w:r>
      <w:r w:rsidRPr="00510003">
        <w:rPr>
          <w:rFonts w:cs="Times New Roman"/>
        </w:rPr>
        <w:t xml:space="preserve"> </w:t>
      </w:r>
      <w:r w:rsidR="00D45894" w:rsidRPr="00510003">
        <w:rPr>
          <w:rFonts w:cs="Times New Roman"/>
        </w:rPr>
        <w:t>Приднестровской Молдавской Республики.</w:t>
      </w:r>
    </w:p>
    <w:p w14:paraId="2E79D240" w14:textId="77777777" w:rsidR="00196159" w:rsidRDefault="00196159" w:rsidP="00832A94">
      <w:pPr>
        <w:ind w:left="4536" w:firstLine="0"/>
        <w:rPr>
          <w:rFonts w:cs="Times New Roman"/>
        </w:rPr>
      </w:pPr>
    </w:p>
    <w:p w14:paraId="60294FFF" w14:textId="77777777" w:rsidR="00196159" w:rsidRDefault="00196159" w:rsidP="00832A94">
      <w:pPr>
        <w:ind w:left="4536" w:firstLine="0"/>
        <w:rPr>
          <w:rFonts w:cs="Times New Roman"/>
        </w:rPr>
      </w:pPr>
    </w:p>
    <w:p w14:paraId="6D38331E" w14:textId="6C1BDE6B" w:rsidR="000F5A83" w:rsidRPr="00510003" w:rsidRDefault="000F5A83" w:rsidP="00832A94">
      <w:pPr>
        <w:ind w:left="4536" w:firstLine="0"/>
        <w:rPr>
          <w:rFonts w:cs="Times New Roman"/>
        </w:rPr>
      </w:pPr>
      <w:bookmarkStart w:id="0" w:name="_GoBack"/>
      <w:bookmarkEnd w:id="0"/>
      <w:r w:rsidRPr="007F74B6">
        <w:rPr>
          <w:rFonts w:cs="Times New Roman"/>
        </w:rPr>
        <w:t>Приложение № 1</w:t>
      </w:r>
      <w:r w:rsidR="00510003" w:rsidRPr="007F74B6">
        <w:rPr>
          <w:rFonts w:cs="Times New Roman"/>
        </w:rPr>
        <w:t xml:space="preserve"> </w:t>
      </w:r>
      <w:r w:rsidRPr="007F74B6">
        <w:rPr>
          <w:rFonts w:cs="Times New Roman"/>
        </w:rPr>
        <w:t xml:space="preserve">к </w:t>
      </w:r>
      <w:r w:rsidR="00832A94" w:rsidRPr="007F74B6">
        <w:rPr>
          <w:rFonts w:cs="Times New Roman"/>
        </w:rPr>
        <w:t xml:space="preserve">Порядку проведения промежуточной и государственной (итоговой) аттестации экстернов по </w:t>
      </w:r>
      <w:r w:rsidR="00832A94" w:rsidRPr="007F74B6">
        <w:t>образовательным программам основного общего, среднего (полного) общего образования</w:t>
      </w:r>
    </w:p>
    <w:p w14:paraId="200DFC83" w14:textId="77777777" w:rsidR="000F5A83" w:rsidRPr="00510003" w:rsidRDefault="000F5A83" w:rsidP="00510003">
      <w:pPr>
        <w:rPr>
          <w:rFonts w:cs="Times New Roman"/>
        </w:rPr>
      </w:pPr>
    </w:p>
    <w:p w14:paraId="5A1DFFFD" w14:textId="77777777" w:rsidR="0016194C" w:rsidRPr="00510003" w:rsidRDefault="0016194C" w:rsidP="00510003">
      <w:pPr>
        <w:ind w:left="4536" w:firstLine="0"/>
        <w:rPr>
          <w:rFonts w:cs="Times New Roman"/>
        </w:rPr>
      </w:pPr>
      <w:r w:rsidRPr="00510003">
        <w:rPr>
          <w:rFonts w:cs="Times New Roman"/>
        </w:rPr>
        <w:t>Директору ____________________________</w:t>
      </w:r>
    </w:p>
    <w:p w14:paraId="4BF27CA1" w14:textId="77777777" w:rsidR="0016194C" w:rsidRPr="00510003" w:rsidRDefault="0016194C" w:rsidP="00510003">
      <w:pPr>
        <w:ind w:left="4536" w:firstLine="0"/>
        <w:rPr>
          <w:rFonts w:cs="Times New Roman"/>
        </w:rPr>
      </w:pPr>
      <w:r w:rsidRPr="00510003">
        <w:rPr>
          <w:rFonts w:cs="Times New Roman"/>
        </w:rPr>
        <w:t>______________________________________</w:t>
      </w:r>
    </w:p>
    <w:p w14:paraId="30A3FFA9" w14:textId="77777777" w:rsidR="0016194C" w:rsidRPr="00510003" w:rsidRDefault="0016194C" w:rsidP="00510003">
      <w:pPr>
        <w:ind w:left="4536" w:firstLine="0"/>
        <w:rPr>
          <w:rFonts w:cs="Times New Roman"/>
        </w:rPr>
      </w:pPr>
      <w:r w:rsidRPr="00510003">
        <w:rPr>
          <w:rFonts w:cs="Times New Roman"/>
        </w:rPr>
        <w:t>(полное наименование организации общего</w:t>
      </w:r>
    </w:p>
    <w:p w14:paraId="1E93C1B3" w14:textId="77777777" w:rsidR="0016194C" w:rsidRPr="00510003" w:rsidRDefault="0016194C" w:rsidP="00510003">
      <w:pPr>
        <w:ind w:left="4536" w:firstLine="0"/>
        <w:rPr>
          <w:rFonts w:cs="Times New Roman"/>
        </w:rPr>
      </w:pPr>
      <w:r w:rsidRPr="00510003">
        <w:rPr>
          <w:rFonts w:cs="Times New Roman"/>
        </w:rPr>
        <w:t>образования)</w:t>
      </w:r>
    </w:p>
    <w:p w14:paraId="257AB88F" w14:textId="77777777" w:rsidR="0016194C" w:rsidRPr="00510003" w:rsidRDefault="0016194C" w:rsidP="00510003">
      <w:pPr>
        <w:ind w:left="4536" w:firstLine="0"/>
        <w:rPr>
          <w:rFonts w:cs="Times New Roman"/>
        </w:rPr>
      </w:pPr>
      <w:r w:rsidRPr="00510003">
        <w:rPr>
          <w:rFonts w:cs="Times New Roman"/>
        </w:rPr>
        <w:t>______________________________________</w:t>
      </w:r>
    </w:p>
    <w:p w14:paraId="70071931" w14:textId="77777777" w:rsidR="0016194C" w:rsidRPr="00510003" w:rsidRDefault="0016194C" w:rsidP="00510003">
      <w:pPr>
        <w:ind w:left="4536" w:firstLine="0"/>
        <w:rPr>
          <w:rFonts w:cs="Times New Roman"/>
        </w:rPr>
      </w:pPr>
      <w:r w:rsidRPr="00510003">
        <w:rPr>
          <w:rFonts w:cs="Times New Roman"/>
        </w:rPr>
        <w:t xml:space="preserve">(фамилия, имя и отчество (при наличии) </w:t>
      </w:r>
    </w:p>
    <w:p w14:paraId="5B5E656F" w14:textId="77777777" w:rsidR="0016194C" w:rsidRPr="00510003" w:rsidRDefault="0016194C" w:rsidP="00510003">
      <w:pPr>
        <w:ind w:left="4536" w:firstLine="0"/>
        <w:rPr>
          <w:rFonts w:cs="Times New Roman"/>
        </w:rPr>
      </w:pPr>
      <w:r w:rsidRPr="00510003">
        <w:rPr>
          <w:rFonts w:cs="Times New Roman"/>
        </w:rPr>
        <w:t>______________________________________</w:t>
      </w:r>
    </w:p>
    <w:p w14:paraId="4F663E3F" w14:textId="77777777" w:rsidR="0016194C" w:rsidRPr="00510003" w:rsidRDefault="0016194C" w:rsidP="00510003">
      <w:pPr>
        <w:ind w:left="4536" w:firstLine="0"/>
        <w:rPr>
          <w:rFonts w:cs="Times New Roman"/>
        </w:rPr>
      </w:pPr>
      <w:r w:rsidRPr="00510003">
        <w:rPr>
          <w:rFonts w:cs="Times New Roman"/>
        </w:rPr>
        <w:t>(фамилия, имя и отчество (при наличии) обучающегося)</w:t>
      </w:r>
    </w:p>
    <w:p w14:paraId="206ED872" w14:textId="77777777" w:rsidR="0016194C" w:rsidRPr="00510003" w:rsidRDefault="0016194C" w:rsidP="00510003">
      <w:pPr>
        <w:ind w:left="4536" w:firstLine="0"/>
        <w:rPr>
          <w:rFonts w:cs="Times New Roman"/>
        </w:rPr>
      </w:pPr>
      <w:r w:rsidRPr="00510003">
        <w:rPr>
          <w:rFonts w:cs="Times New Roman"/>
        </w:rPr>
        <w:t>проживающего по адресу: ___________________</w:t>
      </w:r>
    </w:p>
    <w:p w14:paraId="577253EC" w14:textId="77777777" w:rsidR="0016194C" w:rsidRPr="00510003" w:rsidRDefault="0016194C" w:rsidP="00510003">
      <w:pPr>
        <w:ind w:left="4536" w:firstLine="0"/>
        <w:rPr>
          <w:rFonts w:cs="Times New Roman"/>
        </w:rPr>
      </w:pPr>
      <w:r w:rsidRPr="00510003">
        <w:rPr>
          <w:rFonts w:cs="Times New Roman"/>
        </w:rPr>
        <w:t>______________________________________</w:t>
      </w:r>
    </w:p>
    <w:p w14:paraId="580A5BA6" w14:textId="77777777" w:rsidR="0016194C" w:rsidRPr="00510003" w:rsidRDefault="0016194C" w:rsidP="00510003">
      <w:pPr>
        <w:ind w:left="4536" w:firstLine="0"/>
        <w:rPr>
          <w:rFonts w:cs="Times New Roman"/>
        </w:rPr>
      </w:pPr>
      <w:r w:rsidRPr="00510003">
        <w:rPr>
          <w:rFonts w:cs="Times New Roman"/>
        </w:rPr>
        <w:t>______________________________________</w:t>
      </w:r>
    </w:p>
    <w:p w14:paraId="206AE41F" w14:textId="77777777" w:rsidR="0016194C" w:rsidRPr="00510003" w:rsidRDefault="0016194C" w:rsidP="00510003">
      <w:pPr>
        <w:ind w:left="4536" w:firstLine="0"/>
        <w:rPr>
          <w:rFonts w:cs="Times New Roman"/>
        </w:rPr>
      </w:pPr>
      <w:r w:rsidRPr="00510003">
        <w:rPr>
          <w:rFonts w:cs="Times New Roman"/>
        </w:rPr>
        <w:t>телефон: _____________________________</w:t>
      </w:r>
    </w:p>
    <w:p w14:paraId="3FBE338E" w14:textId="77777777" w:rsidR="0016194C" w:rsidRPr="00510003" w:rsidRDefault="0016194C" w:rsidP="00510003">
      <w:pPr>
        <w:rPr>
          <w:rFonts w:cs="Times New Roman"/>
        </w:rPr>
      </w:pPr>
    </w:p>
    <w:p w14:paraId="7ECCB48F" w14:textId="77777777" w:rsidR="0016194C" w:rsidRPr="00510003" w:rsidRDefault="0016194C" w:rsidP="00510003">
      <w:pPr>
        <w:jc w:val="center"/>
        <w:rPr>
          <w:rFonts w:cs="Times New Roman"/>
        </w:rPr>
      </w:pPr>
      <w:r w:rsidRPr="00510003">
        <w:rPr>
          <w:rFonts w:cs="Times New Roman"/>
        </w:rPr>
        <w:t>заявление.</w:t>
      </w:r>
    </w:p>
    <w:p w14:paraId="0E37DA52" w14:textId="77777777" w:rsidR="0016194C" w:rsidRPr="00510003" w:rsidRDefault="0016194C" w:rsidP="00510003">
      <w:pPr>
        <w:rPr>
          <w:rFonts w:cs="Times New Roman"/>
        </w:rPr>
      </w:pPr>
    </w:p>
    <w:p w14:paraId="0FBF45BF" w14:textId="570DD046" w:rsidR="0016194C" w:rsidRPr="00510003" w:rsidRDefault="0016194C" w:rsidP="00510003">
      <w:pPr>
        <w:rPr>
          <w:rFonts w:cs="Times New Roman"/>
        </w:rPr>
      </w:pPr>
      <w:r w:rsidRPr="00510003">
        <w:rPr>
          <w:rFonts w:cs="Times New Roman"/>
        </w:rPr>
        <w:t>Прошу зачислить меня ___________________________________</w:t>
      </w:r>
      <w:r w:rsidR="00673BB8" w:rsidRPr="00510003">
        <w:rPr>
          <w:rFonts w:cs="Times New Roman"/>
        </w:rPr>
        <w:t>________________</w:t>
      </w:r>
      <w:r w:rsidR="00E16F2B" w:rsidRPr="00510003">
        <w:rPr>
          <w:rFonts w:cs="Times New Roman"/>
        </w:rPr>
        <w:t>____</w:t>
      </w:r>
    </w:p>
    <w:p w14:paraId="37E36E94" w14:textId="77777777" w:rsidR="0016194C" w:rsidRPr="00510003" w:rsidRDefault="0016194C" w:rsidP="00510003">
      <w:pPr>
        <w:rPr>
          <w:rFonts w:cs="Times New Roman"/>
        </w:rPr>
      </w:pPr>
    </w:p>
    <w:p w14:paraId="2B15F477" w14:textId="23A5F26D" w:rsidR="0016194C" w:rsidRPr="00510003" w:rsidRDefault="0016194C" w:rsidP="00510003">
      <w:pPr>
        <w:ind w:firstLine="0"/>
        <w:rPr>
          <w:rFonts w:cs="Times New Roman"/>
        </w:rPr>
      </w:pPr>
      <w:r w:rsidRPr="00510003">
        <w:rPr>
          <w:rFonts w:cs="Times New Roman"/>
        </w:rPr>
        <w:t>________________________________________________________________________</w:t>
      </w:r>
      <w:r w:rsidR="00E16F2B" w:rsidRPr="00510003">
        <w:rPr>
          <w:rFonts w:cs="Times New Roman"/>
        </w:rPr>
        <w:t>_____</w:t>
      </w:r>
    </w:p>
    <w:p w14:paraId="045044C3" w14:textId="77777777" w:rsidR="0016194C" w:rsidRPr="00510003" w:rsidRDefault="0016194C" w:rsidP="00510003">
      <w:pPr>
        <w:jc w:val="center"/>
        <w:rPr>
          <w:rFonts w:cs="Times New Roman"/>
        </w:rPr>
      </w:pPr>
      <w:r w:rsidRPr="00510003">
        <w:rPr>
          <w:rFonts w:cs="Times New Roman"/>
        </w:rPr>
        <w:t>(фамилия, имя и отчество (при наличии)</w:t>
      </w:r>
    </w:p>
    <w:p w14:paraId="166AA3EA" w14:textId="77777777" w:rsidR="0016194C" w:rsidRPr="00510003" w:rsidRDefault="0016194C" w:rsidP="00510003">
      <w:pPr>
        <w:ind w:firstLine="0"/>
        <w:rPr>
          <w:rFonts w:cs="Times New Roman"/>
        </w:rPr>
      </w:pPr>
      <w:r w:rsidRPr="00510003">
        <w:rPr>
          <w:rFonts w:cs="Times New Roman"/>
        </w:rPr>
        <w:t>для прохождения промежуточной и (или) государственной итоговой аттестации за курс __________ класса с ____ _________.20____ года по _____ ______.20____ года на время проведения промежуточной и (или) государственной итоговой аттестации.</w:t>
      </w:r>
    </w:p>
    <w:p w14:paraId="141F0EE5" w14:textId="77777777" w:rsidR="0016194C" w:rsidRPr="00510003" w:rsidRDefault="0016194C" w:rsidP="00510003">
      <w:pPr>
        <w:rPr>
          <w:rFonts w:cs="Times New Roman"/>
        </w:rPr>
      </w:pPr>
    </w:p>
    <w:p w14:paraId="068B143A" w14:textId="77777777" w:rsidR="0016194C" w:rsidRPr="00510003" w:rsidRDefault="0016194C" w:rsidP="00510003">
      <w:pPr>
        <w:rPr>
          <w:rFonts w:cs="Times New Roman"/>
        </w:rPr>
      </w:pPr>
      <w:r w:rsidRPr="00510003">
        <w:rPr>
          <w:rFonts w:cs="Times New Roman"/>
        </w:rPr>
        <w:lastRenderedPageBreak/>
        <w:t>Прошу предоставить мне информацию о порядке, форме и сроках проведения промежуточной и (или) государственной (итоговой) аттестации.</w:t>
      </w:r>
    </w:p>
    <w:p w14:paraId="2093AEEB" w14:textId="77777777" w:rsidR="0016194C" w:rsidRPr="00510003" w:rsidRDefault="0016194C" w:rsidP="00510003">
      <w:pPr>
        <w:rPr>
          <w:rFonts w:cs="Times New Roman"/>
        </w:rPr>
      </w:pPr>
    </w:p>
    <w:p w14:paraId="5CAA2989" w14:textId="77777777" w:rsidR="0016194C" w:rsidRPr="00510003" w:rsidRDefault="0016194C" w:rsidP="00510003">
      <w:pPr>
        <w:rPr>
          <w:rFonts w:cs="Times New Roman"/>
        </w:rPr>
      </w:pPr>
      <w:r w:rsidRPr="00510003">
        <w:rPr>
          <w:rFonts w:cs="Times New Roman"/>
        </w:rPr>
        <w:t>Подпись: ____________ / ____________________________________</w:t>
      </w:r>
    </w:p>
    <w:p w14:paraId="07086782" w14:textId="741A1522" w:rsidR="0016194C" w:rsidRPr="00510003" w:rsidRDefault="00E84688" w:rsidP="00510003">
      <w:pPr>
        <w:rPr>
          <w:rFonts w:cs="Times New Roman"/>
        </w:rPr>
      </w:pPr>
      <w:r w:rsidRPr="00510003">
        <w:rPr>
          <w:rFonts w:cs="Times New Roman"/>
        </w:rPr>
        <w:t xml:space="preserve">                                              </w:t>
      </w:r>
      <w:r w:rsidR="0016194C" w:rsidRPr="00510003">
        <w:rPr>
          <w:rFonts w:cs="Times New Roman"/>
        </w:rPr>
        <w:t>(фамилия, имя и отчество (при наличии))</w:t>
      </w:r>
    </w:p>
    <w:p w14:paraId="68778791" w14:textId="77777777" w:rsidR="0016194C" w:rsidRPr="00510003" w:rsidRDefault="0016194C" w:rsidP="00510003">
      <w:pPr>
        <w:rPr>
          <w:rFonts w:cs="Times New Roman"/>
        </w:rPr>
      </w:pPr>
    </w:p>
    <w:p w14:paraId="4C98BF5C" w14:textId="77777777" w:rsidR="0016194C" w:rsidRPr="00510003" w:rsidRDefault="0016194C" w:rsidP="00510003">
      <w:pPr>
        <w:rPr>
          <w:rFonts w:cs="Times New Roman"/>
        </w:rPr>
      </w:pPr>
      <w:r w:rsidRPr="00510003">
        <w:rPr>
          <w:rFonts w:cs="Times New Roman"/>
        </w:rPr>
        <w:t>Дата: «___» _______________ 20___ года.</w:t>
      </w:r>
    </w:p>
    <w:p w14:paraId="1AF205AA" w14:textId="77777777" w:rsidR="0016194C" w:rsidRPr="00510003" w:rsidRDefault="0016194C" w:rsidP="00510003">
      <w:pPr>
        <w:rPr>
          <w:rFonts w:cs="Times New Roman"/>
        </w:rPr>
      </w:pPr>
    </w:p>
    <w:p w14:paraId="3CF0FEA1" w14:textId="77777777" w:rsidR="00196159" w:rsidRDefault="00196159" w:rsidP="00832A94">
      <w:pPr>
        <w:ind w:left="4536" w:firstLine="0"/>
        <w:rPr>
          <w:rFonts w:cs="Times New Roman"/>
        </w:rPr>
      </w:pPr>
    </w:p>
    <w:p w14:paraId="2948CDC4" w14:textId="6D4E5B55" w:rsidR="00832A94" w:rsidRPr="007F74B6" w:rsidRDefault="00832A94" w:rsidP="00832A94">
      <w:pPr>
        <w:ind w:left="4536" w:firstLine="0"/>
        <w:rPr>
          <w:rFonts w:cs="Times New Roman"/>
        </w:rPr>
      </w:pPr>
      <w:r w:rsidRPr="007F74B6">
        <w:rPr>
          <w:rFonts w:cs="Times New Roman"/>
        </w:rPr>
        <w:t xml:space="preserve">Приложение № 2 к Порядку проведения промежуточной и государственной (итоговой) аттестации экстернов по </w:t>
      </w:r>
      <w:r w:rsidRPr="007F74B6">
        <w:t>образовательным программам основного общего, среднего (полного) общего образования</w:t>
      </w:r>
    </w:p>
    <w:p w14:paraId="24A2314A" w14:textId="77777777" w:rsidR="0016194C" w:rsidRPr="007F74B6" w:rsidRDefault="0016194C" w:rsidP="00510003">
      <w:pPr>
        <w:rPr>
          <w:rFonts w:cs="Times New Roman"/>
        </w:rPr>
      </w:pPr>
    </w:p>
    <w:p w14:paraId="7D49A571" w14:textId="7F6ED9B0" w:rsidR="0016194C" w:rsidRPr="00510003" w:rsidRDefault="0016194C" w:rsidP="00510003">
      <w:pPr>
        <w:jc w:val="center"/>
        <w:rPr>
          <w:rFonts w:cs="Times New Roman"/>
        </w:rPr>
      </w:pPr>
      <w:r w:rsidRPr="007F74B6">
        <w:rPr>
          <w:rFonts w:cs="Times New Roman"/>
        </w:rPr>
        <w:t xml:space="preserve">Журнал учета лиц, </w:t>
      </w:r>
      <w:r w:rsidR="00832A94" w:rsidRPr="007F74B6">
        <w:rPr>
          <w:rFonts w:cs="Times New Roman"/>
        </w:rPr>
        <w:t>претендующих на зачисление в организацию образования для прохождения промежуточной и (или) государственной (итоговой) аттестации</w:t>
      </w:r>
    </w:p>
    <w:p w14:paraId="0D5CDDC9" w14:textId="77777777" w:rsidR="0016194C" w:rsidRPr="00510003" w:rsidRDefault="0016194C" w:rsidP="00510003">
      <w:pPr>
        <w:rPr>
          <w:rFonts w:cs="Times New Roman"/>
        </w:rPr>
      </w:pPr>
    </w:p>
    <w:tbl>
      <w:tblPr>
        <w:tblStyle w:val="a6"/>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3"/>
        <w:gridCol w:w="2311"/>
        <w:gridCol w:w="1453"/>
        <w:gridCol w:w="1981"/>
        <w:gridCol w:w="1590"/>
      </w:tblGrid>
      <w:tr w:rsidR="00E16F2B" w:rsidRPr="00510003" w14:paraId="6E537D49" w14:textId="77777777" w:rsidTr="00832A94">
        <w:trPr>
          <w:jc w:val="center"/>
        </w:trPr>
        <w:tc>
          <w:tcPr>
            <w:tcW w:w="603" w:type="dxa"/>
            <w:vAlign w:val="center"/>
          </w:tcPr>
          <w:p w14:paraId="2F2108CF" w14:textId="77777777" w:rsidR="00E16F2B" w:rsidRPr="00510003" w:rsidRDefault="005F670F" w:rsidP="00510003">
            <w:pPr>
              <w:ind w:firstLine="0"/>
              <w:jc w:val="center"/>
              <w:rPr>
                <w:rFonts w:cs="Times New Roman"/>
                <w:sz w:val="20"/>
                <w:szCs w:val="20"/>
              </w:rPr>
            </w:pPr>
            <w:r w:rsidRPr="00510003">
              <w:rPr>
                <w:rFonts w:cs="Times New Roman"/>
                <w:sz w:val="20"/>
                <w:szCs w:val="20"/>
              </w:rPr>
              <w:t>№</w:t>
            </w:r>
          </w:p>
          <w:p w14:paraId="5D9E60FC" w14:textId="0918E69B" w:rsidR="005F670F" w:rsidRPr="00510003" w:rsidRDefault="005F670F" w:rsidP="00510003">
            <w:pPr>
              <w:ind w:firstLine="0"/>
              <w:jc w:val="center"/>
              <w:rPr>
                <w:rFonts w:cs="Times New Roman"/>
                <w:sz w:val="20"/>
                <w:szCs w:val="20"/>
              </w:rPr>
            </w:pPr>
            <w:r w:rsidRPr="00510003">
              <w:rPr>
                <w:rFonts w:cs="Times New Roman"/>
                <w:sz w:val="20"/>
                <w:szCs w:val="20"/>
              </w:rPr>
              <w:t>п/п</w:t>
            </w:r>
          </w:p>
        </w:tc>
        <w:tc>
          <w:tcPr>
            <w:tcW w:w="2311" w:type="dxa"/>
            <w:vAlign w:val="center"/>
          </w:tcPr>
          <w:p w14:paraId="2F662FD8" w14:textId="77777777" w:rsidR="00E16F2B" w:rsidRPr="00510003" w:rsidRDefault="005F670F" w:rsidP="00510003">
            <w:pPr>
              <w:ind w:firstLine="0"/>
              <w:jc w:val="center"/>
              <w:rPr>
                <w:rFonts w:cs="Times New Roman"/>
                <w:sz w:val="20"/>
                <w:szCs w:val="20"/>
              </w:rPr>
            </w:pPr>
            <w:r w:rsidRPr="00510003">
              <w:rPr>
                <w:rFonts w:cs="Times New Roman"/>
                <w:sz w:val="20"/>
                <w:szCs w:val="20"/>
              </w:rPr>
              <w:t>Фамилия, имя и отчество</w:t>
            </w:r>
          </w:p>
          <w:p w14:paraId="1FFB7A17" w14:textId="0CE430E6" w:rsidR="005F670F" w:rsidRPr="00510003" w:rsidRDefault="005F670F" w:rsidP="00510003">
            <w:pPr>
              <w:ind w:firstLine="0"/>
              <w:jc w:val="center"/>
              <w:rPr>
                <w:rFonts w:cs="Times New Roman"/>
                <w:sz w:val="20"/>
                <w:szCs w:val="20"/>
              </w:rPr>
            </w:pPr>
            <w:r w:rsidRPr="00510003">
              <w:rPr>
                <w:rFonts w:cs="Times New Roman"/>
                <w:sz w:val="20"/>
                <w:szCs w:val="20"/>
              </w:rPr>
              <w:t>(при наличии) обучающегося</w:t>
            </w:r>
          </w:p>
        </w:tc>
        <w:tc>
          <w:tcPr>
            <w:tcW w:w="1453" w:type="dxa"/>
            <w:vAlign w:val="center"/>
          </w:tcPr>
          <w:p w14:paraId="0D879655" w14:textId="653D1045" w:rsidR="00E16F2B" w:rsidRPr="00510003" w:rsidRDefault="005F670F" w:rsidP="00510003">
            <w:pPr>
              <w:ind w:firstLine="0"/>
              <w:jc w:val="center"/>
              <w:rPr>
                <w:rFonts w:cs="Times New Roman"/>
                <w:sz w:val="20"/>
                <w:szCs w:val="20"/>
              </w:rPr>
            </w:pPr>
            <w:r w:rsidRPr="00510003">
              <w:rPr>
                <w:rFonts w:cs="Times New Roman"/>
                <w:sz w:val="20"/>
                <w:szCs w:val="20"/>
              </w:rPr>
              <w:t>Дата рождения</w:t>
            </w:r>
          </w:p>
        </w:tc>
        <w:tc>
          <w:tcPr>
            <w:tcW w:w="1981" w:type="dxa"/>
            <w:vAlign w:val="center"/>
          </w:tcPr>
          <w:p w14:paraId="259EE36B" w14:textId="416994BD" w:rsidR="00E16F2B" w:rsidRPr="00510003" w:rsidRDefault="005F670F" w:rsidP="00510003">
            <w:pPr>
              <w:ind w:firstLine="0"/>
              <w:jc w:val="center"/>
              <w:rPr>
                <w:rFonts w:cs="Times New Roman"/>
                <w:sz w:val="20"/>
                <w:szCs w:val="20"/>
              </w:rPr>
            </w:pPr>
            <w:r w:rsidRPr="00510003">
              <w:rPr>
                <w:rFonts w:cs="Times New Roman"/>
                <w:sz w:val="20"/>
                <w:szCs w:val="20"/>
              </w:rPr>
              <w:t>Домашний адрес, контактный телефон</w:t>
            </w:r>
          </w:p>
        </w:tc>
        <w:tc>
          <w:tcPr>
            <w:tcW w:w="1590" w:type="dxa"/>
            <w:vAlign w:val="center"/>
          </w:tcPr>
          <w:p w14:paraId="5B873D9C" w14:textId="521C1545" w:rsidR="00E16F2B" w:rsidRPr="00510003" w:rsidRDefault="005F670F" w:rsidP="00510003">
            <w:pPr>
              <w:ind w:firstLine="0"/>
              <w:jc w:val="center"/>
              <w:rPr>
                <w:rFonts w:cs="Times New Roman"/>
                <w:sz w:val="20"/>
                <w:szCs w:val="20"/>
              </w:rPr>
            </w:pPr>
            <w:r w:rsidRPr="00510003">
              <w:rPr>
                <w:rFonts w:cs="Times New Roman"/>
                <w:sz w:val="20"/>
                <w:szCs w:val="20"/>
              </w:rPr>
              <w:t>Дата подачи заявления</w:t>
            </w:r>
          </w:p>
        </w:tc>
      </w:tr>
      <w:tr w:rsidR="00E16F2B" w:rsidRPr="00510003" w14:paraId="3E778C48" w14:textId="77777777" w:rsidTr="00832A94">
        <w:trPr>
          <w:jc w:val="center"/>
        </w:trPr>
        <w:tc>
          <w:tcPr>
            <w:tcW w:w="603" w:type="dxa"/>
          </w:tcPr>
          <w:p w14:paraId="13FA3DC7" w14:textId="7E463354" w:rsidR="00E16F2B" w:rsidRPr="00510003" w:rsidRDefault="00E16F2B" w:rsidP="00510003">
            <w:pPr>
              <w:ind w:firstLine="0"/>
              <w:jc w:val="center"/>
              <w:rPr>
                <w:rFonts w:cs="Times New Roman"/>
                <w:sz w:val="20"/>
                <w:szCs w:val="20"/>
              </w:rPr>
            </w:pPr>
          </w:p>
        </w:tc>
        <w:tc>
          <w:tcPr>
            <w:tcW w:w="2311" w:type="dxa"/>
          </w:tcPr>
          <w:p w14:paraId="0220B045" w14:textId="77777777" w:rsidR="00E16F2B" w:rsidRPr="00510003" w:rsidRDefault="00E16F2B" w:rsidP="00510003">
            <w:pPr>
              <w:ind w:firstLine="0"/>
              <w:jc w:val="center"/>
              <w:rPr>
                <w:rFonts w:cs="Times New Roman"/>
                <w:sz w:val="20"/>
                <w:szCs w:val="20"/>
              </w:rPr>
            </w:pPr>
          </w:p>
        </w:tc>
        <w:tc>
          <w:tcPr>
            <w:tcW w:w="1453" w:type="dxa"/>
          </w:tcPr>
          <w:p w14:paraId="3B170AA7" w14:textId="77777777" w:rsidR="00E16F2B" w:rsidRPr="00510003" w:rsidRDefault="00E16F2B" w:rsidP="00510003">
            <w:pPr>
              <w:ind w:firstLine="0"/>
              <w:jc w:val="center"/>
              <w:rPr>
                <w:rFonts w:cs="Times New Roman"/>
                <w:sz w:val="20"/>
                <w:szCs w:val="20"/>
              </w:rPr>
            </w:pPr>
          </w:p>
        </w:tc>
        <w:tc>
          <w:tcPr>
            <w:tcW w:w="1981" w:type="dxa"/>
          </w:tcPr>
          <w:p w14:paraId="7E007C5D" w14:textId="77777777" w:rsidR="00E16F2B" w:rsidRPr="00510003" w:rsidRDefault="00E16F2B" w:rsidP="00510003">
            <w:pPr>
              <w:ind w:firstLine="0"/>
              <w:jc w:val="center"/>
              <w:rPr>
                <w:rFonts w:cs="Times New Roman"/>
                <w:sz w:val="20"/>
                <w:szCs w:val="20"/>
              </w:rPr>
            </w:pPr>
          </w:p>
        </w:tc>
        <w:tc>
          <w:tcPr>
            <w:tcW w:w="1590" w:type="dxa"/>
          </w:tcPr>
          <w:p w14:paraId="73AFE881" w14:textId="77777777" w:rsidR="00E16F2B" w:rsidRPr="00510003" w:rsidRDefault="00E16F2B" w:rsidP="00510003">
            <w:pPr>
              <w:ind w:firstLine="0"/>
              <w:jc w:val="center"/>
              <w:rPr>
                <w:rFonts w:cs="Times New Roman"/>
                <w:sz w:val="20"/>
                <w:szCs w:val="20"/>
              </w:rPr>
            </w:pPr>
          </w:p>
        </w:tc>
      </w:tr>
    </w:tbl>
    <w:p w14:paraId="7722AEC9" w14:textId="77777777" w:rsidR="00832A94" w:rsidRDefault="00832A94" w:rsidP="00832A94">
      <w:pPr>
        <w:ind w:left="4536" w:firstLine="0"/>
        <w:rPr>
          <w:rFonts w:cs="Times New Roman"/>
        </w:rPr>
      </w:pPr>
    </w:p>
    <w:p w14:paraId="11FC2014" w14:textId="2A681CB9" w:rsidR="00832A94" w:rsidRPr="007F74B6" w:rsidRDefault="00832A94" w:rsidP="00832A94">
      <w:pPr>
        <w:ind w:left="4536" w:firstLine="0"/>
        <w:rPr>
          <w:rFonts w:cs="Times New Roman"/>
        </w:rPr>
      </w:pPr>
      <w:r w:rsidRPr="007F74B6">
        <w:rPr>
          <w:rFonts w:cs="Times New Roman"/>
        </w:rPr>
        <w:t xml:space="preserve">Приложение № 3 к Порядку проведения промежуточной и государственной (итоговой) аттестации экстернов по </w:t>
      </w:r>
      <w:r w:rsidRPr="007F74B6">
        <w:t>образовательным программам основного общего, среднего (полного) общего образования</w:t>
      </w:r>
    </w:p>
    <w:p w14:paraId="58B9614C" w14:textId="77777777" w:rsidR="0016194C" w:rsidRPr="007F74B6" w:rsidRDefault="0016194C" w:rsidP="00510003">
      <w:pPr>
        <w:rPr>
          <w:rFonts w:cs="Times New Roman"/>
        </w:rPr>
      </w:pPr>
    </w:p>
    <w:p w14:paraId="5AD697D2" w14:textId="64297380" w:rsidR="0016194C" w:rsidRPr="00510003" w:rsidRDefault="0016194C" w:rsidP="00510003">
      <w:pPr>
        <w:jc w:val="center"/>
        <w:rPr>
          <w:rFonts w:cs="Times New Roman"/>
        </w:rPr>
      </w:pPr>
      <w:r w:rsidRPr="007F74B6">
        <w:rPr>
          <w:rFonts w:cs="Times New Roman"/>
        </w:rPr>
        <w:t>Справка о промежуточной аттестации обучающегося</w:t>
      </w:r>
      <w:r w:rsidRPr="00510003">
        <w:rPr>
          <w:rFonts w:cs="Times New Roman"/>
        </w:rPr>
        <w:t xml:space="preserve"> </w:t>
      </w:r>
    </w:p>
    <w:p w14:paraId="758B2CC0" w14:textId="77777777" w:rsidR="0016194C" w:rsidRPr="00510003" w:rsidRDefault="0016194C" w:rsidP="00510003">
      <w:pPr>
        <w:rPr>
          <w:rFonts w:cs="Times New Roman"/>
        </w:rPr>
      </w:pPr>
    </w:p>
    <w:p w14:paraId="05C54E9A" w14:textId="77777777" w:rsidR="005F670F" w:rsidRPr="00510003" w:rsidRDefault="0016194C" w:rsidP="00510003">
      <w:pPr>
        <w:ind w:firstLine="0"/>
        <w:rPr>
          <w:rFonts w:cs="Times New Roman"/>
        </w:rPr>
      </w:pPr>
      <w:r w:rsidRPr="00510003">
        <w:rPr>
          <w:rFonts w:cs="Times New Roman"/>
        </w:rPr>
        <w:t>__________________________________________________________________</w:t>
      </w:r>
      <w:r w:rsidR="005F670F" w:rsidRPr="00510003">
        <w:rPr>
          <w:rFonts w:cs="Times New Roman"/>
        </w:rPr>
        <w:t>___________</w:t>
      </w:r>
    </w:p>
    <w:p w14:paraId="0ADF342E" w14:textId="22E3B25C" w:rsidR="0016194C" w:rsidRPr="00510003" w:rsidRDefault="0016194C" w:rsidP="00510003">
      <w:pPr>
        <w:jc w:val="center"/>
        <w:rPr>
          <w:rFonts w:cs="Times New Roman"/>
        </w:rPr>
      </w:pPr>
      <w:r w:rsidRPr="00510003">
        <w:rPr>
          <w:rFonts w:cs="Times New Roman"/>
        </w:rPr>
        <w:t>(фамилия, имя и отчество (при наличии))</w:t>
      </w:r>
    </w:p>
    <w:p w14:paraId="0A656C1A" w14:textId="38843AD3" w:rsidR="005F670F" w:rsidRPr="00510003" w:rsidRDefault="0039713D" w:rsidP="00510003">
      <w:pPr>
        <w:ind w:firstLine="0"/>
        <w:rPr>
          <w:rFonts w:cs="Times New Roman"/>
        </w:rPr>
      </w:pPr>
      <w:r w:rsidRPr="00510003">
        <w:rPr>
          <w:rFonts w:cs="Times New Roman"/>
        </w:rPr>
        <w:t>в</w:t>
      </w:r>
      <w:r w:rsidR="005F670F" w:rsidRPr="00510003">
        <w:rPr>
          <w:rFonts w:cs="Times New Roman"/>
        </w:rPr>
        <w:t>_____________________________________________________________________________</w:t>
      </w:r>
    </w:p>
    <w:p w14:paraId="2FE1828F" w14:textId="6FF0D85D" w:rsidR="0016194C" w:rsidRPr="00510003" w:rsidRDefault="0016194C" w:rsidP="00510003">
      <w:pPr>
        <w:jc w:val="center"/>
        <w:rPr>
          <w:rFonts w:cs="Times New Roman"/>
        </w:rPr>
      </w:pPr>
      <w:r w:rsidRPr="00510003">
        <w:rPr>
          <w:rFonts w:cs="Times New Roman"/>
        </w:rPr>
        <w:t>(наименование организации общего образования)</w:t>
      </w:r>
    </w:p>
    <w:p w14:paraId="795A641D" w14:textId="19378B3C" w:rsidR="0016194C" w:rsidRPr="00510003" w:rsidRDefault="0016194C" w:rsidP="00510003">
      <w:pPr>
        <w:ind w:firstLine="0"/>
        <w:rPr>
          <w:rFonts w:cs="Times New Roman"/>
        </w:rPr>
      </w:pPr>
      <w:r w:rsidRPr="00510003">
        <w:rPr>
          <w:rFonts w:cs="Times New Roman"/>
        </w:rPr>
        <w:t>в _____________________</w:t>
      </w:r>
      <w:r w:rsidR="005F670F" w:rsidRPr="00510003">
        <w:rPr>
          <w:rFonts w:cs="Times New Roman"/>
        </w:rPr>
        <w:t>___________</w:t>
      </w:r>
      <w:r w:rsidRPr="00510003">
        <w:rPr>
          <w:rFonts w:cs="Times New Roman"/>
        </w:rPr>
        <w:t>учебном году пройдена промежуточная аттестация</w:t>
      </w:r>
    </w:p>
    <w:p w14:paraId="1BBFA745" w14:textId="77777777" w:rsidR="0016194C" w:rsidRPr="00510003" w:rsidRDefault="0016194C" w:rsidP="00510003">
      <w:pPr>
        <w:rPr>
          <w:rFonts w:cs="Times New Roman"/>
        </w:rPr>
      </w:pPr>
    </w:p>
    <w:tbl>
      <w:tblPr>
        <w:tblStyle w:val="a6"/>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2"/>
        <w:gridCol w:w="3190"/>
        <w:gridCol w:w="1915"/>
        <w:gridCol w:w="2001"/>
      </w:tblGrid>
      <w:tr w:rsidR="005F670F" w:rsidRPr="00510003" w14:paraId="0BE9D316" w14:textId="77777777" w:rsidTr="00510003">
        <w:trPr>
          <w:jc w:val="center"/>
        </w:trPr>
        <w:tc>
          <w:tcPr>
            <w:tcW w:w="959" w:type="dxa"/>
            <w:vAlign w:val="center"/>
          </w:tcPr>
          <w:p w14:paraId="25BA7306" w14:textId="032EC01E" w:rsidR="005F670F" w:rsidRPr="00510003" w:rsidRDefault="005F670F" w:rsidP="00510003">
            <w:pPr>
              <w:ind w:firstLine="0"/>
              <w:rPr>
                <w:rFonts w:cs="Times New Roman"/>
                <w:sz w:val="20"/>
                <w:szCs w:val="20"/>
              </w:rPr>
            </w:pPr>
            <w:r w:rsidRPr="00510003">
              <w:rPr>
                <w:rFonts w:cs="Times New Roman"/>
                <w:sz w:val="20"/>
                <w:szCs w:val="20"/>
              </w:rPr>
              <w:t>№ п/п</w:t>
            </w:r>
          </w:p>
        </w:tc>
        <w:tc>
          <w:tcPr>
            <w:tcW w:w="3825" w:type="dxa"/>
            <w:vAlign w:val="center"/>
          </w:tcPr>
          <w:p w14:paraId="7CDB79E7" w14:textId="43CA8110" w:rsidR="005F670F" w:rsidRPr="00510003" w:rsidRDefault="005F670F" w:rsidP="00510003">
            <w:pPr>
              <w:ind w:firstLine="0"/>
              <w:rPr>
                <w:rFonts w:cs="Times New Roman"/>
                <w:sz w:val="20"/>
                <w:szCs w:val="20"/>
              </w:rPr>
            </w:pPr>
            <w:r w:rsidRPr="00510003">
              <w:rPr>
                <w:rFonts w:cs="Times New Roman"/>
                <w:sz w:val="20"/>
                <w:szCs w:val="20"/>
              </w:rPr>
              <w:t>Наименование учебного предмета</w:t>
            </w:r>
          </w:p>
        </w:tc>
        <w:tc>
          <w:tcPr>
            <w:tcW w:w="2393" w:type="dxa"/>
            <w:vAlign w:val="center"/>
          </w:tcPr>
          <w:p w14:paraId="0AE09320" w14:textId="2DD2DE01" w:rsidR="005F670F" w:rsidRPr="00510003" w:rsidRDefault="005F670F" w:rsidP="00510003">
            <w:pPr>
              <w:ind w:firstLine="0"/>
              <w:rPr>
                <w:rFonts w:cs="Times New Roman"/>
                <w:sz w:val="20"/>
                <w:szCs w:val="20"/>
              </w:rPr>
            </w:pPr>
            <w:r w:rsidRPr="00510003">
              <w:rPr>
                <w:rFonts w:cs="Times New Roman"/>
                <w:sz w:val="20"/>
                <w:szCs w:val="20"/>
              </w:rPr>
              <w:t>Дата</w:t>
            </w:r>
          </w:p>
        </w:tc>
        <w:tc>
          <w:tcPr>
            <w:tcW w:w="2393" w:type="dxa"/>
            <w:vAlign w:val="center"/>
          </w:tcPr>
          <w:p w14:paraId="6478DE02" w14:textId="25AE9CCD" w:rsidR="005F670F" w:rsidRPr="00510003" w:rsidRDefault="005F670F" w:rsidP="00510003">
            <w:pPr>
              <w:ind w:firstLine="0"/>
              <w:rPr>
                <w:rFonts w:cs="Times New Roman"/>
                <w:sz w:val="20"/>
                <w:szCs w:val="20"/>
              </w:rPr>
            </w:pPr>
            <w:r w:rsidRPr="00510003">
              <w:rPr>
                <w:rFonts w:cs="Times New Roman"/>
                <w:sz w:val="20"/>
                <w:szCs w:val="20"/>
              </w:rPr>
              <w:t>Отметка</w:t>
            </w:r>
          </w:p>
        </w:tc>
      </w:tr>
      <w:tr w:rsidR="005F670F" w:rsidRPr="00510003" w14:paraId="0D57901B" w14:textId="77777777" w:rsidTr="00510003">
        <w:trPr>
          <w:jc w:val="center"/>
        </w:trPr>
        <w:tc>
          <w:tcPr>
            <w:tcW w:w="959" w:type="dxa"/>
            <w:vAlign w:val="center"/>
          </w:tcPr>
          <w:p w14:paraId="2453BD19" w14:textId="77777777" w:rsidR="005F670F" w:rsidRPr="00510003" w:rsidRDefault="005F670F" w:rsidP="00510003">
            <w:pPr>
              <w:rPr>
                <w:rFonts w:cs="Times New Roman"/>
                <w:sz w:val="20"/>
                <w:szCs w:val="20"/>
              </w:rPr>
            </w:pPr>
          </w:p>
        </w:tc>
        <w:tc>
          <w:tcPr>
            <w:tcW w:w="3825" w:type="dxa"/>
            <w:vAlign w:val="center"/>
          </w:tcPr>
          <w:p w14:paraId="3B8A3436" w14:textId="77777777" w:rsidR="005F670F" w:rsidRPr="00510003" w:rsidRDefault="005F670F" w:rsidP="00510003">
            <w:pPr>
              <w:rPr>
                <w:rFonts w:cs="Times New Roman"/>
                <w:sz w:val="20"/>
                <w:szCs w:val="20"/>
              </w:rPr>
            </w:pPr>
          </w:p>
        </w:tc>
        <w:tc>
          <w:tcPr>
            <w:tcW w:w="2393" w:type="dxa"/>
            <w:vAlign w:val="center"/>
          </w:tcPr>
          <w:p w14:paraId="4001C413" w14:textId="77777777" w:rsidR="005F670F" w:rsidRPr="00510003" w:rsidRDefault="005F670F" w:rsidP="00510003">
            <w:pPr>
              <w:rPr>
                <w:rFonts w:cs="Times New Roman"/>
                <w:sz w:val="20"/>
                <w:szCs w:val="20"/>
              </w:rPr>
            </w:pPr>
          </w:p>
        </w:tc>
        <w:tc>
          <w:tcPr>
            <w:tcW w:w="2393" w:type="dxa"/>
            <w:vAlign w:val="center"/>
          </w:tcPr>
          <w:p w14:paraId="1ECBD92F" w14:textId="77777777" w:rsidR="005F670F" w:rsidRPr="00510003" w:rsidRDefault="005F670F" w:rsidP="00510003">
            <w:pPr>
              <w:rPr>
                <w:rFonts w:cs="Times New Roman"/>
                <w:sz w:val="20"/>
                <w:szCs w:val="20"/>
              </w:rPr>
            </w:pPr>
          </w:p>
        </w:tc>
      </w:tr>
      <w:tr w:rsidR="005F670F" w:rsidRPr="00510003" w14:paraId="10C7A880" w14:textId="77777777" w:rsidTr="00510003">
        <w:trPr>
          <w:jc w:val="center"/>
        </w:trPr>
        <w:tc>
          <w:tcPr>
            <w:tcW w:w="959" w:type="dxa"/>
            <w:vAlign w:val="center"/>
          </w:tcPr>
          <w:p w14:paraId="7A76A3AA" w14:textId="77777777" w:rsidR="005F670F" w:rsidRPr="00510003" w:rsidRDefault="005F670F" w:rsidP="00510003">
            <w:pPr>
              <w:rPr>
                <w:rFonts w:cs="Times New Roman"/>
                <w:sz w:val="20"/>
                <w:szCs w:val="20"/>
              </w:rPr>
            </w:pPr>
          </w:p>
        </w:tc>
        <w:tc>
          <w:tcPr>
            <w:tcW w:w="3825" w:type="dxa"/>
            <w:vAlign w:val="center"/>
          </w:tcPr>
          <w:p w14:paraId="3471AE0A" w14:textId="77777777" w:rsidR="005F670F" w:rsidRPr="00510003" w:rsidRDefault="005F670F" w:rsidP="00510003">
            <w:pPr>
              <w:rPr>
                <w:rFonts w:cs="Times New Roman"/>
                <w:sz w:val="20"/>
                <w:szCs w:val="20"/>
              </w:rPr>
            </w:pPr>
          </w:p>
        </w:tc>
        <w:tc>
          <w:tcPr>
            <w:tcW w:w="2393" w:type="dxa"/>
            <w:vAlign w:val="center"/>
          </w:tcPr>
          <w:p w14:paraId="082E8416" w14:textId="77777777" w:rsidR="005F670F" w:rsidRPr="00510003" w:rsidRDefault="005F670F" w:rsidP="00510003">
            <w:pPr>
              <w:rPr>
                <w:rFonts w:cs="Times New Roman"/>
                <w:sz w:val="20"/>
                <w:szCs w:val="20"/>
              </w:rPr>
            </w:pPr>
          </w:p>
        </w:tc>
        <w:tc>
          <w:tcPr>
            <w:tcW w:w="2393" w:type="dxa"/>
            <w:vAlign w:val="center"/>
          </w:tcPr>
          <w:p w14:paraId="7B8DFA48" w14:textId="77777777" w:rsidR="005F670F" w:rsidRPr="00510003" w:rsidRDefault="005F670F" w:rsidP="00510003">
            <w:pPr>
              <w:rPr>
                <w:rFonts w:cs="Times New Roman"/>
                <w:sz w:val="20"/>
                <w:szCs w:val="20"/>
              </w:rPr>
            </w:pPr>
          </w:p>
        </w:tc>
      </w:tr>
      <w:tr w:rsidR="005F670F" w:rsidRPr="00510003" w14:paraId="26D4986A" w14:textId="77777777" w:rsidTr="00510003">
        <w:trPr>
          <w:jc w:val="center"/>
        </w:trPr>
        <w:tc>
          <w:tcPr>
            <w:tcW w:w="959" w:type="dxa"/>
            <w:vAlign w:val="center"/>
          </w:tcPr>
          <w:p w14:paraId="76DA7463" w14:textId="77777777" w:rsidR="005F670F" w:rsidRPr="00510003" w:rsidRDefault="005F670F" w:rsidP="00510003">
            <w:pPr>
              <w:rPr>
                <w:rFonts w:cs="Times New Roman"/>
                <w:sz w:val="20"/>
                <w:szCs w:val="20"/>
              </w:rPr>
            </w:pPr>
          </w:p>
        </w:tc>
        <w:tc>
          <w:tcPr>
            <w:tcW w:w="3825" w:type="dxa"/>
            <w:vAlign w:val="center"/>
          </w:tcPr>
          <w:p w14:paraId="35AFE929" w14:textId="77777777" w:rsidR="005F670F" w:rsidRPr="00510003" w:rsidRDefault="005F670F" w:rsidP="00510003">
            <w:pPr>
              <w:rPr>
                <w:rFonts w:cs="Times New Roman"/>
                <w:sz w:val="20"/>
                <w:szCs w:val="20"/>
              </w:rPr>
            </w:pPr>
          </w:p>
        </w:tc>
        <w:tc>
          <w:tcPr>
            <w:tcW w:w="2393" w:type="dxa"/>
            <w:vAlign w:val="center"/>
          </w:tcPr>
          <w:p w14:paraId="389092A7" w14:textId="77777777" w:rsidR="005F670F" w:rsidRPr="00510003" w:rsidRDefault="005F670F" w:rsidP="00510003">
            <w:pPr>
              <w:rPr>
                <w:rFonts w:cs="Times New Roman"/>
                <w:sz w:val="20"/>
                <w:szCs w:val="20"/>
              </w:rPr>
            </w:pPr>
          </w:p>
        </w:tc>
        <w:tc>
          <w:tcPr>
            <w:tcW w:w="2393" w:type="dxa"/>
            <w:vAlign w:val="center"/>
          </w:tcPr>
          <w:p w14:paraId="1D56D275" w14:textId="77777777" w:rsidR="005F670F" w:rsidRPr="00510003" w:rsidRDefault="005F670F" w:rsidP="00510003">
            <w:pPr>
              <w:rPr>
                <w:rFonts w:cs="Times New Roman"/>
                <w:sz w:val="20"/>
                <w:szCs w:val="20"/>
              </w:rPr>
            </w:pPr>
          </w:p>
        </w:tc>
      </w:tr>
      <w:tr w:rsidR="005F670F" w:rsidRPr="00510003" w14:paraId="739D6CC1" w14:textId="77777777" w:rsidTr="00510003">
        <w:trPr>
          <w:jc w:val="center"/>
        </w:trPr>
        <w:tc>
          <w:tcPr>
            <w:tcW w:w="959" w:type="dxa"/>
            <w:vAlign w:val="center"/>
          </w:tcPr>
          <w:p w14:paraId="405E9D6F" w14:textId="77777777" w:rsidR="005F670F" w:rsidRPr="00510003" w:rsidRDefault="005F670F" w:rsidP="00510003">
            <w:pPr>
              <w:rPr>
                <w:rFonts w:cs="Times New Roman"/>
                <w:sz w:val="20"/>
                <w:szCs w:val="20"/>
              </w:rPr>
            </w:pPr>
          </w:p>
        </w:tc>
        <w:tc>
          <w:tcPr>
            <w:tcW w:w="3825" w:type="dxa"/>
            <w:vAlign w:val="center"/>
          </w:tcPr>
          <w:p w14:paraId="08CA93B4" w14:textId="77777777" w:rsidR="005F670F" w:rsidRPr="00510003" w:rsidRDefault="005F670F" w:rsidP="00510003">
            <w:pPr>
              <w:rPr>
                <w:rFonts w:cs="Times New Roman"/>
                <w:sz w:val="20"/>
                <w:szCs w:val="20"/>
              </w:rPr>
            </w:pPr>
          </w:p>
        </w:tc>
        <w:tc>
          <w:tcPr>
            <w:tcW w:w="2393" w:type="dxa"/>
            <w:vAlign w:val="center"/>
          </w:tcPr>
          <w:p w14:paraId="5E9114D7" w14:textId="77777777" w:rsidR="005F670F" w:rsidRPr="00510003" w:rsidRDefault="005F670F" w:rsidP="00510003">
            <w:pPr>
              <w:rPr>
                <w:rFonts w:cs="Times New Roman"/>
                <w:sz w:val="20"/>
                <w:szCs w:val="20"/>
              </w:rPr>
            </w:pPr>
          </w:p>
        </w:tc>
        <w:tc>
          <w:tcPr>
            <w:tcW w:w="2393" w:type="dxa"/>
            <w:vAlign w:val="center"/>
          </w:tcPr>
          <w:p w14:paraId="7ED95BA3" w14:textId="77777777" w:rsidR="005F670F" w:rsidRPr="00510003" w:rsidRDefault="005F670F" w:rsidP="00510003">
            <w:pPr>
              <w:rPr>
                <w:rFonts w:cs="Times New Roman"/>
                <w:sz w:val="20"/>
                <w:szCs w:val="20"/>
              </w:rPr>
            </w:pPr>
          </w:p>
        </w:tc>
      </w:tr>
    </w:tbl>
    <w:p w14:paraId="6D7289C7" w14:textId="77777777" w:rsidR="005F670F" w:rsidRPr="00510003" w:rsidRDefault="005F670F" w:rsidP="00510003">
      <w:pPr>
        <w:rPr>
          <w:rFonts w:cs="Times New Roman"/>
        </w:rPr>
      </w:pPr>
    </w:p>
    <w:p w14:paraId="66CF196A" w14:textId="6A8D2A24" w:rsidR="0016194C" w:rsidRPr="00510003" w:rsidRDefault="0016194C" w:rsidP="00510003">
      <w:pPr>
        <w:ind w:firstLine="0"/>
        <w:rPr>
          <w:rFonts w:cs="Times New Roman"/>
        </w:rPr>
      </w:pPr>
      <w:r w:rsidRPr="00510003">
        <w:rPr>
          <w:rFonts w:cs="Times New Roman"/>
        </w:rPr>
        <w:t>_______________________________</w:t>
      </w:r>
      <w:r w:rsidR="0039713D" w:rsidRPr="00510003">
        <w:rPr>
          <w:rFonts w:cs="Times New Roman"/>
        </w:rPr>
        <w:t xml:space="preserve">______ </w:t>
      </w:r>
      <w:r w:rsidRPr="00510003">
        <w:rPr>
          <w:rFonts w:cs="Times New Roman"/>
        </w:rPr>
        <w:t>продолжит обучение (переведен) в _____класс.</w:t>
      </w:r>
    </w:p>
    <w:p w14:paraId="320EEF05" w14:textId="77777777" w:rsidR="0016194C" w:rsidRPr="00510003" w:rsidRDefault="0016194C" w:rsidP="00510003">
      <w:pPr>
        <w:rPr>
          <w:rFonts w:cs="Times New Roman"/>
        </w:rPr>
      </w:pPr>
      <w:r w:rsidRPr="00510003">
        <w:rPr>
          <w:rFonts w:cs="Times New Roman"/>
        </w:rPr>
        <w:t>(фамилия, имя и отчество (при наличии) обучающегося)</w:t>
      </w:r>
    </w:p>
    <w:p w14:paraId="01F461CC" w14:textId="77777777" w:rsidR="0016194C" w:rsidRPr="00510003" w:rsidRDefault="0016194C" w:rsidP="00510003">
      <w:pPr>
        <w:rPr>
          <w:rFonts w:cs="Times New Roman"/>
        </w:rPr>
      </w:pPr>
    </w:p>
    <w:p w14:paraId="17586D75" w14:textId="77777777" w:rsidR="0016194C" w:rsidRPr="00510003" w:rsidRDefault="0016194C" w:rsidP="00510003">
      <w:pPr>
        <w:rPr>
          <w:rFonts w:cs="Times New Roman"/>
        </w:rPr>
      </w:pPr>
      <w:r w:rsidRPr="00510003">
        <w:rPr>
          <w:rFonts w:cs="Times New Roman"/>
        </w:rPr>
        <w:t>Директор___________/___________________</w:t>
      </w:r>
    </w:p>
    <w:p w14:paraId="366BEAA3" w14:textId="77777777" w:rsidR="0016194C" w:rsidRPr="00510003" w:rsidRDefault="0016194C" w:rsidP="00510003">
      <w:pPr>
        <w:rPr>
          <w:rFonts w:cs="Times New Roman"/>
        </w:rPr>
      </w:pPr>
    </w:p>
    <w:p w14:paraId="6515447B" w14:textId="662483FA" w:rsidR="0016194C" w:rsidRPr="00510003" w:rsidRDefault="0016194C" w:rsidP="00510003">
      <w:pPr>
        <w:rPr>
          <w:rFonts w:cs="Times New Roman"/>
        </w:rPr>
      </w:pPr>
      <w:r w:rsidRPr="00510003">
        <w:rPr>
          <w:rFonts w:cs="Times New Roman"/>
        </w:rPr>
        <w:t xml:space="preserve">МП «______» ________________г. </w:t>
      </w:r>
    </w:p>
    <w:sectPr w:rsidR="0016194C" w:rsidRPr="00510003" w:rsidSect="00510003">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23BAC" w14:textId="77777777" w:rsidR="004E1C8A" w:rsidRDefault="004E1C8A" w:rsidP="00A90E0F">
      <w:r>
        <w:separator/>
      </w:r>
    </w:p>
  </w:endnote>
  <w:endnote w:type="continuationSeparator" w:id="0">
    <w:p w14:paraId="15666A2A" w14:textId="77777777" w:rsidR="004E1C8A" w:rsidRDefault="004E1C8A" w:rsidP="00A9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CECB" w14:textId="77777777" w:rsidR="005434AA" w:rsidRDefault="005434A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A45D5" w14:textId="77777777" w:rsidR="004E1C8A" w:rsidRDefault="004E1C8A" w:rsidP="00A90E0F">
      <w:r>
        <w:separator/>
      </w:r>
    </w:p>
  </w:footnote>
  <w:footnote w:type="continuationSeparator" w:id="0">
    <w:p w14:paraId="07A027CE" w14:textId="77777777" w:rsidR="004E1C8A" w:rsidRDefault="004E1C8A" w:rsidP="00A90E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0938"/>
    <w:multiLevelType w:val="multilevel"/>
    <w:tmpl w:val="D938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A04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CA1E3D"/>
    <w:multiLevelType w:val="multilevel"/>
    <w:tmpl w:val="6E1A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75"/>
    <w:rsid w:val="000178FF"/>
    <w:rsid w:val="00021582"/>
    <w:rsid w:val="00040F28"/>
    <w:rsid w:val="000466F7"/>
    <w:rsid w:val="000510FA"/>
    <w:rsid w:val="0007340D"/>
    <w:rsid w:val="000779AE"/>
    <w:rsid w:val="00077BCA"/>
    <w:rsid w:val="000875A0"/>
    <w:rsid w:val="0009372D"/>
    <w:rsid w:val="00095A0F"/>
    <w:rsid w:val="000A08DE"/>
    <w:rsid w:val="000A5E2A"/>
    <w:rsid w:val="000C0EB4"/>
    <w:rsid w:val="000D17FA"/>
    <w:rsid w:val="000D69DE"/>
    <w:rsid w:val="000E70CA"/>
    <w:rsid w:val="000F5A83"/>
    <w:rsid w:val="0010081F"/>
    <w:rsid w:val="001036E1"/>
    <w:rsid w:val="00106051"/>
    <w:rsid w:val="00107608"/>
    <w:rsid w:val="00114FB5"/>
    <w:rsid w:val="00116B87"/>
    <w:rsid w:val="001250A1"/>
    <w:rsid w:val="00133436"/>
    <w:rsid w:val="00134650"/>
    <w:rsid w:val="0016194C"/>
    <w:rsid w:val="00161ADC"/>
    <w:rsid w:val="001754C7"/>
    <w:rsid w:val="00185DE0"/>
    <w:rsid w:val="00187875"/>
    <w:rsid w:val="00192AC7"/>
    <w:rsid w:val="0019611D"/>
    <w:rsid w:val="00196159"/>
    <w:rsid w:val="001A190B"/>
    <w:rsid w:val="001B339B"/>
    <w:rsid w:val="001D3A83"/>
    <w:rsid w:val="001F129F"/>
    <w:rsid w:val="001F3D0B"/>
    <w:rsid w:val="00212809"/>
    <w:rsid w:val="00221DD9"/>
    <w:rsid w:val="00237FA0"/>
    <w:rsid w:val="0024771B"/>
    <w:rsid w:val="00251320"/>
    <w:rsid w:val="002548EF"/>
    <w:rsid w:val="002574AD"/>
    <w:rsid w:val="00262FBF"/>
    <w:rsid w:val="00267919"/>
    <w:rsid w:val="0027124D"/>
    <w:rsid w:val="00274883"/>
    <w:rsid w:val="00282BA3"/>
    <w:rsid w:val="00294FE2"/>
    <w:rsid w:val="00296CD3"/>
    <w:rsid w:val="002A66EA"/>
    <w:rsid w:val="002C2EB9"/>
    <w:rsid w:val="002C5AB4"/>
    <w:rsid w:val="0031461E"/>
    <w:rsid w:val="00317990"/>
    <w:rsid w:val="00326A6D"/>
    <w:rsid w:val="00335117"/>
    <w:rsid w:val="00340AA7"/>
    <w:rsid w:val="00341725"/>
    <w:rsid w:val="00353A8F"/>
    <w:rsid w:val="0036081C"/>
    <w:rsid w:val="00360F0F"/>
    <w:rsid w:val="00364983"/>
    <w:rsid w:val="003736B6"/>
    <w:rsid w:val="003830B2"/>
    <w:rsid w:val="0039713D"/>
    <w:rsid w:val="003A557F"/>
    <w:rsid w:val="003A7615"/>
    <w:rsid w:val="003B375C"/>
    <w:rsid w:val="003B4588"/>
    <w:rsid w:val="003D3A91"/>
    <w:rsid w:val="003D5833"/>
    <w:rsid w:val="003E58D8"/>
    <w:rsid w:val="003E71F8"/>
    <w:rsid w:val="003F1C6B"/>
    <w:rsid w:val="003F6B22"/>
    <w:rsid w:val="00405E7C"/>
    <w:rsid w:val="0040662D"/>
    <w:rsid w:val="00416941"/>
    <w:rsid w:val="00446BA1"/>
    <w:rsid w:val="00452B76"/>
    <w:rsid w:val="004621B7"/>
    <w:rsid w:val="00465B16"/>
    <w:rsid w:val="00467D06"/>
    <w:rsid w:val="00484F1B"/>
    <w:rsid w:val="004964B8"/>
    <w:rsid w:val="004B45E6"/>
    <w:rsid w:val="004C05B1"/>
    <w:rsid w:val="004C33BF"/>
    <w:rsid w:val="004D3DF7"/>
    <w:rsid w:val="004D4F38"/>
    <w:rsid w:val="004E0C31"/>
    <w:rsid w:val="004E1C8A"/>
    <w:rsid w:val="004E35C3"/>
    <w:rsid w:val="004E51DB"/>
    <w:rsid w:val="004F104F"/>
    <w:rsid w:val="004F2029"/>
    <w:rsid w:val="004F75B6"/>
    <w:rsid w:val="00500AC5"/>
    <w:rsid w:val="00510003"/>
    <w:rsid w:val="005114C7"/>
    <w:rsid w:val="005220DB"/>
    <w:rsid w:val="00523CB0"/>
    <w:rsid w:val="00525422"/>
    <w:rsid w:val="00540AE5"/>
    <w:rsid w:val="005434AA"/>
    <w:rsid w:val="00553948"/>
    <w:rsid w:val="0059358F"/>
    <w:rsid w:val="00594080"/>
    <w:rsid w:val="005A39E7"/>
    <w:rsid w:val="005A7408"/>
    <w:rsid w:val="005B1EEE"/>
    <w:rsid w:val="005B579D"/>
    <w:rsid w:val="005C0E46"/>
    <w:rsid w:val="005C6F23"/>
    <w:rsid w:val="005D5F58"/>
    <w:rsid w:val="005E3CA2"/>
    <w:rsid w:val="005E424E"/>
    <w:rsid w:val="005F0241"/>
    <w:rsid w:val="005F1259"/>
    <w:rsid w:val="005F3575"/>
    <w:rsid w:val="005F4C23"/>
    <w:rsid w:val="005F670F"/>
    <w:rsid w:val="005F67E9"/>
    <w:rsid w:val="005F6CCF"/>
    <w:rsid w:val="00610389"/>
    <w:rsid w:val="00627F5C"/>
    <w:rsid w:val="0063497A"/>
    <w:rsid w:val="00642068"/>
    <w:rsid w:val="00650521"/>
    <w:rsid w:val="0065262B"/>
    <w:rsid w:val="006605EE"/>
    <w:rsid w:val="006642D7"/>
    <w:rsid w:val="00673BB8"/>
    <w:rsid w:val="00681EC7"/>
    <w:rsid w:val="006879ED"/>
    <w:rsid w:val="006A0643"/>
    <w:rsid w:val="006F17FF"/>
    <w:rsid w:val="006F1A12"/>
    <w:rsid w:val="0072283B"/>
    <w:rsid w:val="00723213"/>
    <w:rsid w:val="00723695"/>
    <w:rsid w:val="00724DE1"/>
    <w:rsid w:val="007275FE"/>
    <w:rsid w:val="007300D9"/>
    <w:rsid w:val="00757333"/>
    <w:rsid w:val="00761B69"/>
    <w:rsid w:val="0076676E"/>
    <w:rsid w:val="007728ED"/>
    <w:rsid w:val="0078206C"/>
    <w:rsid w:val="007944BE"/>
    <w:rsid w:val="007A0FE4"/>
    <w:rsid w:val="007A1563"/>
    <w:rsid w:val="007B0178"/>
    <w:rsid w:val="007B7E75"/>
    <w:rsid w:val="007C3FAA"/>
    <w:rsid w:val="007C4B6D"/>
    <w:rsid w:val="007C7F29"/>
    <w:rsid w:val="007D17F3"/>
    <w:rsid w:val="007D695C"/>
    <w:rsid w:val="007E0FA6"/>
    <w:rsid w:val="007E4E97"/>
    <w:rsid w:val="007E5C68"/>
    <w:rsid w:val="007F1B14"/>
    <w:rsid w:val="007F1ED7"/>
    <w:rsid w:val="007F74B6"/>
    <w:rsid w:val="008121E6"/>
    <w:rsid w:val="008122D6"/>
    <w:rsid w:val="00824D0A"/>
    <w:rsid w:val="00832A94"/>
    <w:rsid w:val="00837A86"/>
    <w:rsid w:val="00840D77"/>
    <w:rsid w:val="008410FF"/>
    <w:rsid w:val="00845136"/>
    <w:rsid w:val="00852392"/>
    <w:rsid w:val="00854552"/>
    <w:rsid w:val="00856FD8"/>
    <w:rsid w:val="00861D2B"/>
    <w:rsid w:val="00866911"/>
    <w:rsid w:val="008714F5"/>
    <w:rsid w:val="0088221F"/>
    <w:rsid w:val="008870D6"/>
    <w:rsid w:val="00887132"/>
    <w:rsid w:val="008A51D7"/>
    <w:rsid w:val="008A7501"/>
    <w:rsid w:val="008B1BDE"/>
    <w:rsid w:val="008C6864"/>
    <w:rsid w:val="008D1A91"/>
    <w:rsid w:val="008D608D"/>
    <w:rsid w:val="00904A61"/>
    <w:rsid w:val="00906C42"/>
    <w:rsid w:val="0091287C"/>
    <w:rsid w:val="00932555"/>
    <w:rsid w:val="00935B3C"/>
    <w:rsid w:val="009378B6"/>
    <w:rsid w:val="00942F32"/>
    <w:rsid w:val="00943B91"/>
    <w:rsid w:val="00952AAF"/>
    <w:rsid w:val="00956B98"/>
    <w:rsid w:val="0096081F"/>
    <w:rsid w:val="00960DD2"/>
    <w:rsid w:val="00960ECA"/>
    <w:rsid w:val="00972887"/>
    <w:rsid w:val="00975115"/>
    <w:rsid w:val="00981487"/>
    <w:rsid w:val="0099089F"/>
    <w:rsid w:val="009A3EC5"/>
    <w:rsid w:val="009B1FE3"/>
    <w:rsid w:val="009B2CD0"/>
    <w:rsid w:val="009B5ED9"/>
    <w:rsid w:val="009C5C4C"/>
    <w:rsid w:val="009E3DBE"/>
    <w:rsid w:val="009F3B01"/>
    <w:rsid w:val="009F674F"/>
    <w:rsid w:val="00A01EDF"/>
    <w:rsid w:val="00A07AEB"/>
    <w:rsid w:val="00A1013B"/>
    <w:rsid w:val="00A23A26"/>
    <w:rsid w:val="00A460AC"/>
    <w:rsid w:val="00A86A45"/>
    <w:rsid w:val="00A90E0F"/>
    <w:rsid w:val="00AA1949"/>
    <w:rsid w:val="00AA427A"/>
    <w:rsid w:val="00AA4302"/>
    <w:rsid w:val="00AC35DD"/>
    <w:rsid w:val="00AC6563"/>
    <w:rsid w:val="00AF4663"/>
    <w:rsid w:val="00B065C9"/>
    <w:rsid w:val="00B16DC9"/>
    <w:rsid w:val="00B206D0"/>
    <w:rsid w:val="00B21237"/>
    <w:rsid w:val="00B2161E"/>
    <w:rsid w:val="00B22264"/>
    <w:rsid w:val="00B2384B"/>
    <w:rsid w:val="00B337F4"/>
    <w:rsid w:val="00B40464"/>
    <w:rsid w:val="00B50D07"/>
    <w:rsid w:val="00B6776D"/>
    <w:rsid w:val="00B825FF"/>
    <w:rsid w:val="00B86851"/>
    <w:rsid w:val="00B86EA6"/>
    <w:rsid w:val="00B9250B"/>
    <w:rsid w:val="00BB0077"/>
    <w:rsid w:val="00BC7081"/>
    <w:rsid w:val="00BD1878"/>
    <w:rsid w:val="00BD35CD"/>
    <w:rsid w:val="00BE678F"/>
    <w:rsid w:val="00C027B0"/>
    <w:rsid w:val="00C031F4"/>
    <w:rsid w:val="00C04965"/>
    <w:rsid w:val="00C106CE"/>
    <w:rsid w:val="00C40555"/>
    <w:rsid w:val="00C421D4"/>
    <w:rsid w:val="00C502DC"/>
    <w:rsid w:val="00C53E31"/>
    <w:rsid w:val="00C53F1B"/>
    <w:rsid w:val="00C6477B"/>
    <w:rsid w:val="00C73967"/>
    <w:rsid w:val="00C91922"/>
    <w:rsid w:val="00CA0A9F"/>
    <w:rsid w:val="00CA3E45"/>
    <w:rsid w:val="00CA76D4"/>
    <w:rsid w:val="00CC24B8"/>
    <w:rsid w:val="00CC60C4"/>
    <w:rsid w:val="00CC6597"/>
    <w:rsid w:val="00CD71D2"/>
    <w:rsid w:val="00CE2F53"/>
    <w:rsid w:val="00CE4A71"/>
    <w:rsid w:val="00CE4E6A"/>
    <w:rsid w:val="00CE6288"/>
    <w:rsid w:val="00CF1E72"/>
    <w:rsid w:val="00CF4262"/>
    <w:rsid w:val="00D030C5"/>
    <w:rsid w:val="00D2202B"/>
    <w:rsid w:val="00D43756"/>
    <w:rsid w:val="00D45894"/>
    <w:rsid w:val="00D66DFC"/>
    <w:rsid w:val="00D73FB1"/>
    <w:rsid w:val="00D75C07"/>
    <w:rsid w:val="00D8228D"/>
    <w:rsid w:val="00D85097"/>
    <w:rsid w:val="00DA217F"/>
    <w:rsid w:val="00DB06E2"/>
    <w:rsid w:val="00DB1A21"/>
    <w:rsid w:val="00DB487B"/>
    <w:rsid w:val="00DC1712"/>
    <w:rsid w:val="00DC2706"/>
    <w:rsid w:val="00DE49FA"/>
    <w:rsid w:val="00DE5ABD"/>
    <w:rsid w:val="00DE76FE"/>
    <w:rsid w:val="00DF2904"/>
    <w:rsid w:val="00E02A6E"/>
    <w:rsid w:val="00E12D03"/>
    <w:rsid w:val="00E135B5"/>
    <w:rsid w:val="00E16F2B"/>
    <w:rsid w:val="00E172CA"/>
    <w:rsid w:val="00E46092"/>
    <w:rsid w:val="00E50209"/>
    <w:rsid w:val="00E529C6"/>
    <w:rsid w:val="00E61C2A"/>
    <w:rsid w:val="00E72BAF"/>
    <w:rsid w:val="00E77AA1"/>
    <w:rsid w:val="00E84688"/>
    <w:rsid w:val="00E95E65"/>
    <w:rsid w:val="00EB5FDC"/>
    <w:rsid w:val="00EC094D"/>
    <w:rsid w:val="00EC13B1"/>
    <w:rsid w:val="00EE3732"/>
    <w:rsid w:val="00EF35FF"/>
    <w:rsid w:val="00F0476E"/>
    <w:rsid w:val="00F17225"/>
    <w:rsid w:val="00F30B41"/>
    <w:rsid w:val="00F32980"/>
    <w:rsid w:val="00F53FC8"/>
    <w:rsid w:val="00F60905"/>
    <w:rsid w:val="00F7461E"/>
    <w:rsid w:val="00F8392E"/>
    <w:rsid w:val="00F877F2"/>
    <w:rsid w:val="00F947FC"/>
    <w:rsid w:val="00F954E2"/>
    <w:rsid w:val="00F96D75"/>
    <w:rsid w:val="00FA74C6"/>
    <w:rsid w:val="00FB7817"/>
    <w:rsid w:val="00FC19ED"/>
    <w:rsid w:val="00FD3E62"/>
    <w:rsid w:val="00FD3ECE"/>
    <w:rsid w:val="00FD69C3"/>
    <w:rsid w:val="00FE62B4"/>
    <w:rsid w:val="00FF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6CFB"/>
  <w15:docId w15:val="{DDDA6384-334B-41CD-B16B-A0FB1E2D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5F67E9"/>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5F67E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3"/>
    <w:rsid w:val="005F67E9"/>
    <w:rPr>
      <w:rFonts w:ascii="Courier New" w:eastAsia="Times New Roman" w:hAnsi="Courier New" w:cs="Courier New"/>
      <w:sz w:val="20"/>
      <w:szCs w:val="20"/>
      <w:lang w:eastAsia="ru-RU"/>
    </w:rPr>
  </w:style>
  <w:style w:type="paragraph" w:customStyle="1" w:styleId="ConsPlusNormal">
    <w:name w:val="ConsPlusNormal"/>
    <w:rsid w:val="005F67E9"/>
    <w:pPr>
      <w:widowControl w:val="0"/>
      <w:autoSpaceDE w:val="0"/>
      <w:autoSpaceDN w:val="0"/>
      <w:adjustRightInd w:val="0"/>
      <w:ind w:firstLine="720"/>
    </w:pPr>
    <w:rPr>
      <w:rFonts w:ascii="Arial" w:eastAsia="Times New Roman" w:hAnsi="Arial" w:cs="Arial"/>
      <w:sz w:val="20"/>
      <w:szCs w:val="20"/>
      <w:lang w:eastAsia="ru-RU"/>
    </w:rPr>
  </w:style>
  <w:style w:type="paragraph" w:styleId="a5">
    <w:name w:val="List Paragraph"/>
    <w:basedOn w:val="a"/>
    <w:uiPriority w:val="34"/>
    <w:qFormat/>
    <w:rsid w:val="003A557F"/>
    <w:pPr>
      <w:ind w:left="720"/>
      <w:contextualSpacing/>
    </w:pPr>
  </w:style>
  <w:style w:type="paragraph" w:customStyle="1" w:styleId="footnotedescription">
    <w:name w:val="footnote description"/>
    <w:next w:val="a"/>
    <w:link w:val="footnotedescriptionChar"/>
    <w:hidden/>
    <w:rsid w:val="00A90E0F"/>
    <w:pPr>
      <w:spacing w:line="265" w:lineRule="auto"/>
      <w:ind w:left="38" w:hanging="2"/>
    </w:pPr>
    <w:rPr>
      <w:rFonts w:eastAsia="Times New Roman" w:cs="Times New Roman"/>
      <w:color w:val="000000"/>
      <w:lang w:eastAsia="ru-RU"/>
    </w:rPr>
  </w:style>
  <w:style w:type="character" w:customStyle="1" w:styleId="footnotedescriptionChar">
    <w:name w:val="footnote description Char"/>
    <w:link w:val="footnotedescription"/>
    <w:rsid w:val="00A90E0F"/>
    <w:rPr>
      <w:rFonts w:ascii="Times New Roman" w:eastAsia="Times New Roman" w:hAnsi="Times New Roman" w:cs="Times New Roman"/>
      <w:color w:val="000000"/>
      <w:sz w:val="24"/>
      <w:lang w:eastAsia="ru-RU"/>
    </w:rPr>
  </w:style>
  <w:style w:type="character" w:customStyle="1" w:styleId="footnotemark">
    <w:name w:val="footnote mark"/>
    <w:hidden/>
    <w:rsid w:val="00A90E0F"/>
    <w:rPr>
      <w:rFonts w:ascii="Times New Roman" w:eastAsia="Times New Roman" w:hAnsi="Times New Roman" w:cs="Times New Roman"/>
      <w:color w:val="000000"/>
      <w:sz w:val="24"/>
      <w:vertAlign w:val="superscript"/>
    </w:rPr>
  </w:style>
  <w:style w:type="table" w:styleId="a6">
    <w:name w:val="Table Grid"/>
    <w:basedOn w:val="a1"/>
    <w:uiPriority w:val="39"/>
    <w:rsid w:val="00E12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00AC5"/>
    <w:pPr>
      <w:tabs>
        <w:tab w:val="center" w:pos="4677"/>
        <w:tab w:val="right" w:pos="9355"/>
      </w:tabs>
    </w:pPr>
  </w:style>
  <w:style w:type="character" w:customStyle="1" w:styleId="a8">
    <w:name w:val="Верхний колонтитул Знак"/>
    <w:basedOn w:val="a0"/>
    <w:link w:val="a7"/>
    <w:uiPriority w:val="99"/>
    <w:rsid w:val="00500AC5"/>
  </w:style>
  <w:style w:type="paragraph" w:styleId="a9">
    <w:name w:val="footer"/>
    <w:basedOn w:val="a"/>
    <w:link w:val="aa"/>
    <w:uiPriority w:val="99"/>
    <w:unhideWhenUsed/>
    <w:rsid w:val="00500AC5"/>
    <w:pPr>
      <w:tabs>
        <w:tab w:val="center" w:pos="4677"/>
        <w:tab w:val="right" w:pos="9355"/>
      </w:tabs>
    </w:pPr>
  </w:style>
  <w:style w:type="character" w:customStyle="1" w:styleId="aa">
    <w:name w:val="Нижний колонтитул Знак"/>
    <w:basedOn w:val="a0"/>
    <w:link w:val="a9"/>
    <w:uiPriority w:val="99"/>
    <w:rsid w:val="00500AC5"/>
  </w:style>
  <w:style w:type="paragraph" w:styleId="HTML">
    <w:name w:val="HTML Preformatted"/>
    <w:basedOn w:val="a"/>
    <w:link w:val="HTML0"/>
    <w:rsid w:val="00F7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7461E"/>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F32980"/>
    <w:rPr>
      <w:rFonts w:ascii="Tahoma" w:hAnsi="Tahoma" w:cs="Tahoma"/>
      <w:sz w:val="16"/>
      <w:szCs w:val="16"/>
    </w:rPr>
  </w:style>
  <w:style w:type="character" w:customStyle="1" w:styleId="ac">
    <w:name w:val="Текст выноски Знак"/>
    <w:basedOn w:val="a0"/>
    <w:link w:val="ab"/>
    <w:uiPriority w:val="99"/>
    <w:semiHidden/>
    <w:rsid w:val="00F32980"/>
    <w:rPr>
      <w:rFonts w:ascii="Tahoma" w:hAnsi="Tahoma" w:cs="Tahoma"/>
      <w:sz w:val="16"/>
      <w:szCs w:val="16"/>
    </w:rPr>
  </w:style>
  <w:style w:type="table" w:customStyle="1" w:styleId="10">
    <w:name w:val="Сетка таблицы1"/>
    <w:basedOn w:val="a1"/>
    <w:next w:val="a6"/>
    <w:uiPriority w:val="39"/>
    <w:rsid w:val="00161ADC"/>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1036E1"/>
  </w:style>
  <w:style w:type="table" w:customStyle="1" w:styleId="2">
    <w:name w:val="Сетка таблицы2"/>
    <w:basedOn w:val="a1"/>
    <w:next w:val="a6"/>
    <w:uiPriority w:val="39"/>
    <w:rsid w:val="0016194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C502DC"/>
    <w:pPr>
      <w:spacing w:before="100" w:beforeAutospacing="1" w:after="100" w:afterAutospacing="1"/>
      <w:ind w:firstLine="0"/>
      <w:jc w:val="left"/>
    </w:pPr>
    <w:rPr>
      <w:rFonts w:eastAsia="Times New Roman" w:cs="Times New Roman"/>
      <w:lang w:eastAsia="ru-RU"/>
    </w:rPr>
  </w:style>
  <w:style w:type="character" w:styleId="af">
    <w:name w:val="Emphasis"/>
    <w:basedOn w:val="a0"/>
    <w:uiPriority w:val="20"/>
    <w:qFormat/>
    <w:rsid w:val="00C502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15168">
      <w:bodyDiv w:val="1"/>
      <w:marLeft w:val="0"/>
      <w:marRight w:val="0"/>
      <w:marTop w:val="0"/>
      <w:marBottom w:val="0"/>
      <w:divBdr>
        <w:top w:val="none" w:sz="0" w:space="0" w:color="auto"/>
        <w:left w:val="none" w:sz="0" w:space="0" w:color="auto"/>
        <w:bottom w:val="none" w:sz="0" w:space="0" w:color="auto"/>
        <w:right w:val="none" w:sz="0" w:space="0" w:color="auto"/>
      </w:divBdr>
    </w:div>
    <w:div w:id="544801068">
      <w:bodyDiv w:val="1"/>
      <w:marLeft w:val="0"/>
      <w:marRight w:val="0"/>
      <w:marTop w:val="0"/>
      <w:marBottom w:val="0"/>
      <w:divBdr>
        <w:top w:val="none" w:sz="0" w:space="0" w:color="auto"/>
        <w:left w:val="none" w:sz="0" w:space="0" w:color="auto"/>
        <w:bottom w:val="none" w:sz="0" w:space="0" w:color="auto"/>
        <w:right w:val="none" w:sz="0" w:space="0" w:color="auto"/>
      </w:divBdr>
    </w:div>
    <w:div w:id="683944849">
      <w:bodyDiv w:val="1"/>
      <w:marLeft w:val="0"/>
      <w:marRight w:val="0"/>
      <w:marTop w:val="0"/>
      <w:marBottom w:val="0"/>
      <w:divBdr>
        <w:top w:val="none" w:sz="0" w:space="0" w:color="auto"/>
        <w:left w:val="none" w:sz="0" w:space="0" w:color="auto"/>
        <w:bottom w:val="none" w:sz="0" w:space="0" w:color="auto"/>
        <w:right w:val="none" w:sz="0" w:space="0" w:color="auto"/>
      </w:divBdr>
    </w:div>
    <w:div w:id="1114977070">
      <w:bodyDiv w:val="1"/>
      <w:marLeft w:val="0"/>
      <w:marRight w:val="0"/>
      <w:marTop w:val="0"/>
      <w:marBottom w:val="0"/>
      <w:divBdr>
        <w:top w:val="none" w:sz="0" w:space="0" w:color="auto"/>
        <w:left w:val="none" w:sz="0" w:space="0" w:color="auto"/>
        <w:bottom w:val="none" w:sz="0" w:space="0" w:color="auto"/>
        <w:right w:val="none" w:sz="0" w:space="0" w:color="auto"/>
      </w:divBdr>
    </w:div>
    <w:div w:id="1662544429">
      <w:bodyDiv w:val="1"/>
      <w:marLeft w:val="0"/>
      <w:marRight w:val="0"/>
      <w:marTop w:val="0"/>
      <w:marBottom w:val="0"/>
      <w:divBdr>
        <w:top w:val="none" w:sz="0" w:space="0" w:color="auto"/>
        <w:left w:val="none" w:sz="0" w:space="0" w:color="auto"/>
        <w:bottom w:val="none" w:sz="0" w:space="0" w:color="auto"/>
        <w:right w:val="none" w:sz="0" w:space="0" w:color="auto"/>
      </w:divBdr>
    </w:div>
    <w:div w:id="16882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9C683-D2F9-472E-A48E-DDC59ED2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2322</Words>
  <Characters>13237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Симашкевич Людмила Петровна</cp:lastModifiedBy>
  <cp:revision>13</cp:revision>
  <cp:lastPrinted>2023-07-03T11:22:00Z</cp:lastPrinted>
  <dcterms:created xsi:type="dcterms:W3CDTF">2023-07-26T07:34:00Z</dcterms:created>
  <dcterms:modified xsi:type="dcterms:W3CDTF">2025-02-25T11:16:00Z</dcterms:modified>
</cp:coreProperties>
</file>